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07" w:rsidRDefault="00D60C1E" w:rsidP="002308D6">
      <w:pPr>
        <w:keepNext/>
        <w:spacing w:after="0" w:line="240" w:lineRule="auto"/>
        <w:outlineLvl w:val="1"/>
        <w:rPr>
          <w:rFonts w:ascii="Century Gothic" w:eastAsia="Times New Roman" w:hAnsi="Century Gothic" w:cs="Times New Roman"/>
          <w:b/>
          <w:sz w:val="32"/>
          <w:szCs w:val="32"/>
          <w:lang w:val="en-US" w:eastAsia="en-GB"/>
        </w:rPr>
      </w:pPr>
      <w:r w:rsidRPr="002308D6">
        <w:rPr>
          <w:rFonts w:ascii="Comic Sans MS" w:eastAsia="Times New Roman" w:hAnsi="Comic Sans MS" w:cs="Times New Roman"/>
          <w:b/>
          <w:noProof/>
          <w:sz w:val="36"/>
          <w:szCs w:val="20"/>
          <w:lang w:eastAsia="en-NZ"/>
        </w:rPr>
        <w:drawing>
          <wp:anchor distT="0" distB="0" distL="114300" distR="114300" simplePos="0" relativeHeight="251659264" behindDoc="1" locked="0" layoutInCell="1" allowOverlap="1" wp14:anchorId="14B730F1" wp14:editId="52DD57F4">
            <wp:simplePos x="0" y="0"/>
            <wp:positionH relativeFrom="column">
              <wp:posOffset>4643120</wp:posOffset>
            </wp:positionH>
            <wp:positionV relativeFrom="paragraph">
              <wp:posOffset>-436880</wp:posOffset>
            </wp:positionV>
            <wp:extent cx="1600200" cy="1289685"/>
            <wp:effectExtent l="0" t="0" r="0" b="5715"/>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89685"/>
                    </a:xfrm>
                    <a:prstGeom prst="rect">
                      <a:avLst/>
                    </a:prstGeom>
                    <a:noFill/>
                  </pic:spPr>
                </pic:pic>
              </a:graphicData>
            </a:graphic>
            <wp14:sizeRelH relativeFrom="page">
              <wp14:pctWidth>0</wp14:pctWidth>
            </wp14:sizeRelH>
            <wp14:sizeRelV relativeFrom="page">
              <wp14:pctHeight>0</wp14:pctHeight>
            </wp14:sizeRelV>
          </wp:anchor>
        </w:drawing>
      </w:r>
    </w:p>
    <w:p w:rsidR="002308D6" w:rsidRPr="002308D6" w:rsidRDefault="002308D6" w:rsidP="002308D6">
      <w:pPr>
        <w:keepNext/>
        <w:spacing w:after="0" w:line="240" w:lineRule="auto"/>
        <w:outlineLvl w:val="1"/>
        <w:rPr>
          <w:rFonts w:ascii="Century Gothic" w:eastAsia="Times New Roman" w:hAnsi="Century Gothic" w:cs="Times New Roman"/>
          <w:b/>
          <w:lang w:val="en-US" w:eastAsia="en-GB"/>
        </w:rPr>
      </w:pPr>
      <w:r w:rsidRPr="002308D6">
        <w:rPr>
          <w:rFonts w:ascii="Century Gothic" w:eastAsia="Times New Roman" w:hAnsi="Century Gothic" w:cs="Times New Roman"/>
          <w:b/>
          <w:sz w:val="32"/>
          <w:szCs w:val="32"/>
          <w:lang w:val="en-US" w:eastAsia="en-GB"/>
        </w:rPr>
        <w:t>Report On Student Achievement</w:t>
      </w:r>
    </w:p>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ab/>
      </w:r>
      <w:r w:rsidRPr="002308D6">
        <w:rPr>
          <w:rFonts w:ascii="Century Gothic" w:eastAsia="Times New Roman" w:hAnsi="Century Gothic" w:cs="Times New Roman"/>
          <w:b/>
          <w:lang w:val="en-US" w:eastAsia="en-GB"/>
        </w:rPr>
        <w:tab/>
      </w:r>
      <w:r w:rsidRPr="002308D6">
        <w:rPr>
          <w:rFonts w:ascii="Century Gothic" w:eastAsia="Times New Roman" w:hAnsi="Century Gothic" w:cs="Times New Roman"/>
          <w:b/>
          <w:lang w:val="en-US" w:eastAsia="en-GB"/>
        </w:rPr>
        <w:tab/>
      </w:r>
    </w:p>
    <w:p w:rsidR="002308D6" w:rsidRPr="002308D6" w:rsidRDefault="002308D6" w:rsidP="002308D6">
      <w:pPr>
        <w:spacing w:after="0" w:line="240" w:lineRule="auto"/>
        <w:rPr>
          <w:rFonts w:ascii="Century Gothic" w:eastAsia="Times New Roman" w:hAnsi="Century Gothic" w:cs="Times New Roman"/>
          <w:b/>
          <w:color w:val="993300"/>
          <w:lang w:val="en-US" w:eastAsia="en-GB"/>
        </w:rPr>
      </w:pPr>
      <w:r w:rsidRPr="002308D6">
        <w:rPr>
          <w:rFonts w:ascii="Century Gothic" w:eastAsia="Times New Roman" w:hAnsi="Century Gothic" w:cs="Times New Roman"/>
          <w:b/>
          <w:color w:val="993300"/>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color w:val="993300"/>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color w:val="993300"/>
          <w:lang w:val="en-US" w:eastAsia="en-GB"/>
        </w:rPr>
        <w:t xml:space="preserve">                     </w:t>
      </w:r>
      <w:r w:rsidR="00527942">
        <w:rPr>
          <w:rFonts w:ascii="Century Gothic" w:eastAsia="Times New Roman" w:hAnsi="Century Gothic" w:cs="Times New Roman"/>
          <w:b/>
          <w:color w:val="993300"/>
          <w:lang w:val="en-US"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75pt;height:39pt" fillcolor="#60c">
            <v:fill color2="#90c" rotate="t" focus="100%" type="gradient"/>
            <v:shadow color="#868686"/>
            <v:textpath style="font-family:&quot;Arial Black&quot;;font-size:28pt;v-text-kern:t" trim="t" fitpath="t" string="Social Sciences"/>
          </v:shape>
        </w:pict>
      </w:r>
    </w:p>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sz w:val="28"/>
          <w:szCs w:val="28"/>
          <w:lang w:val="en-US" w:eastAsia="en-GB"/>
        </w:rPr>
      </w:pPr>
    </w:p>
    <w:p w:rsidR="002308D6" w:rsidRPr="002308D6" w:rsidRDefault="002308D6" w:rsidP="002308D6">
      <w:pPr>
        <w:spacing w:after="0" w:line="240" w:lineRule="auto"/>
        <w:rPr>
          <w:rFonts w:ascii="Century Gothic" w:eastAsia="Times New Roman" w:hAnsi="Century Gothic" w:cs="Times New Roman"/>
          <w:b/>
          <w:sz w:val="28"/>
          <w:szCs w:val="28"/>
          <w:lang w:val="en-US" w:eastAsia="en-GB"/>
        </w:rPr>
      </w:pPr>
    </w:p>
    <w:p w:rsidR="002308D6" w:rsidRPr="002308D6" w:rsidRDefault="003B514C" w:rsidP="002308D6">
      <w:pPr>
        <w:spacing w:after="0" w:line="240" w:lineRule="auto"/>
        <w:rPr>
          <w:rFonts w:ascii="Century Gothic" w:eastAsia="Times New Roman" w:hAnsi="Century Gothic" w:cs="Times New Roman"/>
          <w:b/>
          <w:sz w:val="32"/>
          <w:szCs w:val="32"/>
          <w:lang w:val="en-US" w:eastAsia="en-GB"/>
        </w:rPr>
      </w:pPr>
      <w:r>
        <w:rPr>
          <w:rFonts w:ascii="Century Gothic" w:eastAsia="Times New Roman" w:hAnsi="Century Gothic" w:cs="Times New Roman"/>
          <w:b/>
          <w:sz w:val="32"/>
          <w:szCs w:val="32"/>
          <w:lang w:val="en-US" w:eastAsia="en-GB"/>
        </w:rPr>
        <w:t>Aggregation:</w:t>
      </w:r>
      <w:r>
        <w:rPr>
          <w:rFonts w:ascii="Century Gothic" w:eastAsia="Times New Roman" w:hAnsi="Century Gothic" w:cs="Times New Roman"/>
          <w:b/>
          <w:sz w:val="32"/>
          <w:szCs w:val="32"/>
          <w:lang w:val="en-US" w:eastAsia="en-GB"/>
        </w:rPr>
        <w:tab/>
        <w:t xml:space="preserve"> Term 2, 2015</w:t>
      </w:r>
    </w:p>
    <w:p w:rsidR="002308D6" w:rsidRPr="002308D6" w:rsidRDefault="002308D6" w:rsidP="002308D6">
      <w:pPr>
        <w:spacing w:after="0" w:line="240" w:lineRule="auto"/>
        <w:rPr>
          <w:rFonts w:ascii="Century Gothic" w:eastAsia="Times New Roman" w:hAnsi="Century Gothic" w:cs="Times New Roman"/>
          <w:b/>
          <w:sz w:val="28"/>
          <w:szCs w:val="28"/>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i/>
          <w:color w:val="993300"/>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i/>
          <w:color w:val="993300"/>
          <w:lang w:val="en-US" w:eastAsia="en-GB"/>
        </w:rPr>
      </w:pPr>
      <w:r w:rsidRPr="002308D6">
        <w:rPr>
          <w:rFonts w:ascii="Century Gothic" w:eastAsia="Times New Roman" w:hAnsi="Century Gothic" w:cs="Times New Roman"/>
          <w:i/>
          <w:color w:val="993300"/>
          <w:lang w:val="en-US" w:eastAsia="en-GB"/>
        </w:rPr>
        <w:t xml:space="preserve">                                                              </w:t>
      </w:r>
    </w:p>
    <w:p w:rsidR="002308D6" w:rsidRPr="00877F09" w:rsidRDefault="002308D6" w:rsidP="002308D6">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u w:val="single"/>
          <w:lang w:val="en-US" w:eastAsia="en-GB"/>
        </w:rPr>
        <w:t xml:space="preserve">Conceptual </w:t>
      </w:r>
      <w:proofErr w:type="gramStart"/>
      <w:r w:rsidRPr="00877F09">
        <w:rPr>
          <w:rFonts w:ascii="Century Gothic" w:eastAsia="Times New Roman" w:hAnsi="Century Gothic" w:cs="Times New Roman"/>
          <w:b/>
          <w:sz w:val="28"/>
          <w:szCs w:val="28"/>
          <w:u w:val="single"/>
          <w:lang w:val="en-US" w:eastAsia="en-GB"/>
        </w:rPr>
        <w:t>Strand</w:t>
      </w:r>
      <w:r w:rsidR="00041458" w:rsidRPr="00877F09">
        <w:rPr>
          <w:rFonts w:ascii="Century Gothic" w:eastAsia="Times New Roman" w:hAnsi="Century Gothic" w:cs="Times New Roman"/>
          <w:b/>
          <w:sz w:val="28"/>
          <w:szCs w:val="28"/>
          <w:u w:val="single"/>
          <w:lang w:val="en-US" w:eastAsia="en-GB"/>
        </w:rPr>
        <w:t>s</w:t>
      </w:r>
      <w:r w:rsidRPr="00877F09">
        <w:rPr>
          <w:rFonts w:ascii="Century Gothic" w:eastAsia="Times New Roman" w:hAnsi="Century Gothic" w:cs="Times New Roman"/>
          <w:b/>
          <w:sz w:val="28"/>
          <w:szCs w:val="28"/>
          <w:lang w:val="en-US" w:eastAsia="en-GB"/>
        </w:rPr>
        <w:t xml:space="preserve"> :</w:t>
      </w:r>
      <w:proofErr w:type="gramEnd"/>
      <w:r w:rsidRPr="00877F09">
        <w:rPr>
          <w:rFonts w:ascii="Century Gothic" w:eastAsia="Times New Roman" w:hAnsi="Century Gothic" w:cs="Times New Roman"/>
          <w:b/>
          <w:sz w:val="28"/>
          <w:szCs w:val="28"/>
          <w:lang w:val="en-US" w:eastAsia="en-GB"/>
        </w:rPr>
        <w:t xml:space="preserve"> Identity, Culture and </w:t>
      </w:r>
      <w:proofErr w:type="spellStart"/>
      <w:r w:rsidRPr="00877F09">
        <w:rPr>
          <w:rFonts w:ascii="Century Gothic" w:eastAsia="Times New Roman" w:hAnsi="Century Gothic" w:cs="Times New Roman"/>
          <w:b/>
          <w:sz w:val="28"/>
          <w:szCs w:val="28"/>
          <w:lang w:val="en-US" w:eastAsia="en-GB"/>
        </w:rPr>
        <w:t>Organisation</w:t>
      </w:r>
      <w:proofErr w:type="spellEnd"/>
    </w:p>
    <w:p w:rsidR="000E7C32" w:rsidRPr="00877F09" w:rsidRDefault="000E7C32" w:rsidP="002308D6">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lang w:val="en-US" w:eastAsia="en-GB"/>
        </w:rPr>
        <w:t xml:space="preserve">                                  </w:t>
      </w:r>
      <w:r w:rsidR="00694A6C" w:rsidRPr="00877F09">
        <w:rPr>
          <w:rFonts w:ascii="Century Gothic" w:eastAsia="Times New Roman" w:hAnsi="Century Gothic" w:cs="Times New Roman"/>
          <w:b/>
          <w:sz w:val="28"/>
          <w:szCs w:val="28"/>
          <w:lang w:val="en-US" w:eastAsia="en-GB"/>
        </w:rPr>
        <w:t xml:space="preserve"> </w:t>
      </w:r>
      <w:r w:rsidRPr="00877F09">
        <w:rPr>
          <w:rFonts w:ascii="Century Gothic" w:eastAsia="Times New Roman" w:hAnsi="Century Gothic" w:cs="Times New Roman"/>
          <w:b/>
          <w:sz w:val="28"/>
          <w:szCs w:val="28"/>
          <w:lang w:val="en-US" w:eastAsia="en-GB"/>
        </w:rPr>
        <w:t>: Place and Environment</w:t>
      </w:r>
    </w:p>
    <w:p w:rsidR="000E7C32" w:rsidRDefault="000E7C32" w:rsidP="000E7C32">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lang w:val="en-US" w:eastAsia="en-GB"/>
        </w:rPr>
        <w:t xml:space="preserve">                                  </w:t>
      </w:r>
      <w:r w:rsidR="00694A6C" w:rsidRPr="00877F09">
        <w:rPr>
          <w:rFonts w:ascii="Century Gothic" w:eastAsia="Times New Roman" w:hAnsi="Century Gothic" w:cs="Times New Roman"/>
          <w:b/>
          <w:sz w:val="28"/>
          <w:szCs w:val="28"/>
          <w:lang w:val="en-US" w:eastAsia="en-GB"/>
        </w:rPr>
        <w:t xml:space="preserve"> </w:t>
      </w:r>
      <w:r w:rsidRPr="00877F09">
        <w:rPr>
          <w:rFonts w:ascii="Century Gothic" w:eastAsia="Times New Roman" w:hAnsi="Century Gothic" w:cs="Times New Roman"/>
          <w:b/>
          <w:sz w:val="28"/>
          <w:szCs w:val="28"/>
          <w:lang w:val="en-US" w:eastAsia="en-GB"/>
        </w:rPr>
        <w:t>: Continuity and Change</w:t>
      </w:r>
      <w:r w:rsidR="00DF24A8" w:rsidRPr="00877F09">
        <w:rPr>
          <w:rFonts w:ascii="Century Gothic" w:eastAsia="Times New Roman" w:hAnsi="Century Gothic" w:cs="Times New Roman"/>
          <w:b/>
          <w:sz w:val="28"/>
          <w:szCs w:val="28"/>
          <w:lang w:val="en-US" w:eastAsia="en-GB"/>
        </w:rPr>
        <w:t xml:space="preserve"> (Year 3</w:t>
      </w:r>
      <w:r w:rsidR="00970187" w:rsidRPr="00877F09">
        <w:rPr>
          <w:rFonts w:ascii="Century Gothic" w:eastAsia="Times New Roman" w:hAnsi="Century Gothic" w:cs="Times New Roman"/>
          <w:b/>
          <w:sz w:val="28"/>
          <w:szCs w:val="28"/>
          <w:lang w:val="en-US" w:eastAsia="en-GB"/>
        </w:rPr>
        <w:t xml:space="preserve"> – 6)</w:t>
      </w:r>
    </w:p>
    <w:p w:rsidR="00877F09" w:rsidRPr="00877F09" w:rsidRDefault="00877F09" w:rsidP="000E7C32">
      <w:pPr>
        <w:spacing w:after="0" w:line="240" w:lineRule="auto"/>
        <w:ind w:left="2160" w:hanging="2160"/>
        <w:rPr>
          <w:rFonts w:ascii="Century Gothic" w:eastAsia="Times New Roman" w:hAnsi="Century Gothic" w:cs="Times New Roman"/>
          <w:b/>
          <w:sz w:val="28"/>
          <w:szCs w:val="28"/>
          <w:lang w:val="en-US" w:eastAsia="en-GB"/>
        </w:rPr>
      </w:pPr>
    </w:p>
    <w:p w:rsidR="00A72D43" w:rsidRPr="00877F09" w:rsidRDefault="00A72D43" w:rsidP="000E7C32">
      <w:pPr>
        <w:spacing w:after="0" w:line="240" w:lineRule="auto"/>
        <w:ind w:left="2160" w:hanging="2160"/>
        <w:rPr>
          <w:rFonts w:ascii="Century Gothic" w:eastAsia="Times New Roman" w:hAnsi="Century Gothic" w:cs="Times New Roman"/>
          <w:b/>
          <w:sz w:val="28"/>
          <w:szCs w:val="28"/>
          <w:lang w:val="en-US" w:eastAsia="en-GB"/>
        </w:rPr>
      </w:pPr>
    </w:p>
    <w:p w:rsidR="00A72D43" w:rsidRPr="00877F09" w:rsidRDefault="00A72D43" w:rsidP="000E7C32">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u w:val="single"/>
          <w:lang w:val="en-US" w:eastAsia="en-GB"/>
        </w:rPr>
        <w:t>Context:</w:t>
      </w:r>
      <w:r w:rsidRPr="00877F09">
        <w:rPr>
          <w:rFonts w:ascii="Century Gothic" w:eastAsia="Times New Roman" w:hAnsi="Century Gothic" w:cs="Times New Roman"/>
          <w:b/>
          <w:sz w:val="28"/>
          <w:szCs w:val="28"/>
          <w:lang w:val="en-US" w:eastAsia="en-GB"/>
        </w:rPr>
        <w:t xml:space="preserve"> Kotahitanga (Unity) and </w:t>
      </w:r>
      <w:proofErr w:type="spellStart"/>
      <w:r w:rsidRPr="00877F09">
        <w:rPr>
          <w:rFonts w:ascii="Century Gothic" w:eastAsia="Times New Roman" w:hAnsi="Century Gothic" w:cs="Times New Roman"/>
          <w:b/>
          <w:sz w:val="28"/>
          <w:szCs w:val="28"/>
          <w:lang w:val="en-US" w:eastAsia="en-GB"/>
        </w:rPr>
        <w:t>Manaakitanga</w:t>
      </w:r>
      <w:proofErr w:type="spellEnd"/>
      <w:r w:rsidRPr="00877F09">
        <w:rPr>
          <w:rFonts w:ascii="Century Gothic" w:eastAsia="Times New Roman" w:hAnsi="Century Gothic" w:cs="Times New Roman"/>
          <w:b/>
          <w:sz w:val="28"/>
          <w:szCs w:val="28"/>
          <w:lang w:val="en-US" w:eastAsia="en-GB"/>
        </w:rPr>
        <w:t xml:space="preserve"> (relationships and hospitality)</w:t>
      </w:r>
    </w:p>
    <w:p w:rsidR="002308D6" w:rsidRPr="002308D6" w:rsidRDefault="002308D6" w:rsidP="002308D6">
      <w:pPr>
        <w:spacing w:after="0" w:line="240" w:lineRule="auto"/>
        <w:ind w:left="2160" w:hanging="2160"/>
        <w:rPr>
          <w:rFonts w:ascii="Century Gothic" w:eastAsia="Times New Roman" w:hAnsi="Century Gothic" w:cs="Times New Roman"/>
          <w:b/>
          <w:sz w:val="24"/>
          <w:szCs w:val="24"/>
          <w:lang w:val="en-US" w:eastAsia="en-GB"/>
        </w:rPr>
      </w:pPr>
    </w:p>
    <w:p w:rsidR="002308D6" w:rsidRPr="002308D6" w:rsidRDefault="002308D6" w:rsidP="000E7C32">
      <w:pPr>
        <w:spacing w:after="0" w:line="240" w:lineRule="auto"/>
        <w:rPr>
          <w:rFonts w:ascii="Century Gothic" w:eastAsia="Times New Roman" w:hAnsi="Century Gothic" w:cs="Times New Roman"/>
          <w:b/>
          <w:sz w:val="24"/>
          <w:szCs w:val="24"/>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b/>
          <w:sz w:val="24"/>
          <w:szCs w:val="24"/>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b/>
          <w:i/>
          <w:sz w:val="28"/>
          <w:szCs w:val="28"/>
          <w:lang w:val="en-US" w:eastAsia="en-GB"/>
        </w:rPr>
      </w:pPr>
      <w:r w:rsidRPr="002308D6">
        <w:rPr>
          <w:rFonts w:ascii="Century Gothic" w:eastAsia="Times New Roman" w:hAnsi="Century Gothic" w:cs="Times New Roman"/>
          <w:b/>
          <w:i/>
          <w:sz w:val="28"/>
          <w:szCs w:val="28"/>
          <w:lang w:val="en-US" w:eastAsia="en-GB"/>
        </w:rPr>
        <w:t xml:space="preserve">- Students learn about society and communities and how they function. They also learn about the diverse cultures and identities of people within those communities and about the effects of these on the participation of groups and individuals. </w:t>
      </w:r>
    </w:p>
    <w:p w:rsidR="00A72D43" w:rsidRDefault="00A72D43" w:rsidP="002308D6">
      <w:pPr>
        <w:spacing w:after="0" w:line="240" w:lineRule="auto"/>
        <w:ind w:left="2160" w:hanging="2160"/>
        <w:rPr>
          <w:rFonts w:ascii="Century Gothic" w:eastAsia="Times New Roman" w:hAnsi="Century Gothic" w:cs="Times New Roman"/>
          <w:b/>
          <w:lang w:val="en-US" w:eastAsia="en-GB"/>
        </w:rPr>
      </w:pPr>
    </w:p>
    <w:p w:rsidR="00877F09" w:rsidRPr="002308D6" w:rsidRDefault="00877F09" w:rsidP="002308D6">
      <w:pPr>
        <w:spacing w:after="0" w:line="240" w:lineRule="auto"/>
        <w:ind w:left="2160" w:hanging="2160"/>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lang w:val="en-US" w:eastAsia="en-GB"/>
        </w:rPr>
      </w:pPr>
    </w:p>
    <w:p w:rsidR="002308D6" w:rsidRPr="002308D6" w:rsidRDefault="002308D6" w:rsidP="002308D6">
      <w:pPr>
        <w:numPr>
          <w:ilvl w:val="0"/>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sz w:val="24"/>
          <w:szCs w:val="24"/>
          <w:lang w:val="en-AU" w:eastAsia="en-GB"/>
        </w:rPr>
        <w:t xml:space="preserve">Teachers should keep in mind five key questions when planning these units of learning </w:t>
      </w:r>
    </w:p>
    <w:p w:rsidR="002308D6" w:rsidRPr="002308D6" w:rsidRDefault="002308D6" w:rsidP="002308D6">
      <w:pPr>
        <w:spacing w:after="0" w:line="240" w:lineRule="auto"/>
        <w:rPr>
          <w:rFonts w:ascii="Century Gothic" w:eastAsia="Times New Roman" w:hAnsi="Century Gothic" w:cs="Times New Roman"/>
          <w:sz w:val="24"/>
          <w:szCs w:val="24"/>
          <w:lang w:val="en-AU" w:eastAsia="en-GB"/>
        </w:rPr>
      </w:pP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How is this unit significant learning for these students?</w:t>
      </w: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What are the big understandings that the unit is based on?</w:t>
      </w: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What values and key competencies can be focused on?</w:t>
      </w: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How will I know that the learning has taken place and to what curriculum level?</w:t>
      </w:r>
    </w:p>
    <w:p w:rsidR="00694A6C" w:rsidRPr="00A64A07"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What are the next learning steps for each student that needs to be developed?</w:t>
      </w:r>
    </w:p>
    <w:p w:rsidR="00694A6C" w:rsidRDefault="00694A6C" w:rsidP="00694A6C">
      <w:pPr>
        <w:spacing w:after="0" w:line="240" w:lineRule="auto"/>
        <w:rPr>
          <w:rFonts w:ascii="Century Gothic" w:eastAsia="Times New Roman" w:hAnsi="Century Gothic" w:cs="Times New Roman"/>
          <w:b/>
          <w:sz w:val="28"/>
          <w:szCs w:val="28"/>
          <w:lang w:val="en-US" w:eastAsia="en-GB"/>
        </w:rPr>
      </w:pPr>
      <w:r>
        <w:rPr>
          <w:rFonts w:ascii="Century Gothic" w:eastAsia="Times New Roman" w:hAnsi="Century Gothic" w:cs="Times New Roman"/>
          <w:sz w:val="28"/>
          <w:szCs w:val="28"/>
          <w:lang w:val="en-US" w:eastAsia="en-GB"/>
        </w:rPr>
        <w:lastRenderedPageBreak/>
        <w:t xml:space="preserve">                  </w:t>
      </w:r>
      <w:r w:rsidR="002308D6" w:rsidRPr="002308D6">
        <w:rPr>
          <w:rFonts w:ascii="Century Gothic" w:eastAsia="Times New Roman" w:hAnsi="Century Gothic" w:cs="Times New Roman"/>
          <w:b/>
          <w:sz w:val="28"/>
          <w:szCs w:val="28"/>
          <w:u w:val="single"/>
          <w:lang w:val="en-US" w:eastAsia="en-GB"/>
        </w:rPr>
        <w:t>Main Ideas Contained At Each Level</w:t>
      </w:r>
      <w:r>
        <w:rPr>
          <w:rFonts w:ascii="Century Gothic" w:eastAsia="Times New Roman" w:hAnsi="Century Gothic" w:cs="Times New Roman"/>
          <w:b/>
          <w:sz w:val="28"/>
          <w:szCs w:val="28"/>
          <w:u w:val="single"/>
          <w:lang w:val="en-US" w:eastAsia="en-GB"/>
        </w:rPr>
        <w:t xml:space="preserve"> Within the </w:t>
      </w:r>
      <w:r>
        <w:rPr>
          <w:rFonts w:ascii="Century Gothic" w:eastAsia="Times New Roman" w:hAnsi="Century Gothic" w:cs="Times New Roman"/>
          <w:b/>
          <w:sz w:val="28"/>
          <w:szCs w:val="28"/>
          <w:lang w:val="en-US" w:eastAsia="en-GB"/>
        </w:rPr>
        <w:t xml:space="preserve">  </w:t>
      </w:r>
    </w:p>
    <w:p w:rsidR="002308D6" w:rsidRPr="00694A6C" w:rsidRDefault="00694A6C" w:rsidP="00694A6C">
      <w:pPr>
        <w:spacing w:after="0" w:line="240" w:lineRule="auto"/>
        <w:rPr>
          <w:rFonts w:ascii="Century Gothic" w:eastAsia="Times New Roman" w:hAnsi="Century Gothic" w:cs="Times New Roman"/>
          <w:sz w:val="28"/>
          <w:szCs w:val="28"/>
          <w:lang w:val="en-US" w:eastAsia="en-GB"/>
        </w:rPr>
      </w:pPr>
      <w:r>
        <w:rPr>
          <w:rFonts w:ascii="Century Gothic" w:eastAsia="Times New Roman" w:hAnsi="Century Gothic" w:cs="Times New Roman"/>
          <w:b/>
          <w:sz w:val="28"/>
          <w:szCs w:val="28"/>
          <w:lang w:val="en-US" w:eastAsia="en-GB"/>
        </w:rPr>
        <w:t xml:space="preserve">                                        </w:t>
      </w:r>
      <w:proofErr w:type="gramStart"/>
      <w:r>
        <w:rPr>
          <w:rFonts w:ascii="Century Gothic" w:eastAsia="Times New Roman" w:hAnsi="Century Gothic" w:cs="Times New Roman"/>
          <w:b/>
          <w:sz w:val="28"/>
          <w:szCs w:val="28"/>
          <w:u w:val="single"/>
          <w:lang w:val="en-US" w:eastAsia="en-GB"/>
        </w:rPr>
        <w:t xml:space="preserve">Conceptual </w:t>
      </w:r>
      <w:r w:rsidR="002308D6" w:rsidRPr="002308D6">
        <w:rPr>
          <w:rFonts w:ascii="Century Gothic" w:eastAsia="Times New Roman" w:hAnsi="Century Gothic" w:cs="Times New Roman"/>
          <w:b/>
          <w:sz w:val="28"/>
          <w:szCs w:val="28"/>
          <w:u w:val="single"/>
          <w:lang w:val="en-US" w:eastAsia="en-GB"/>
        </w:rPr>
        <w:t xml:space="preserve"> Strand</w:t>
      </w:r>
      <w:r>
        <w:rPr>
          <w:rFonts w:ascii="Century Gothic" w:eastAsia="Times New Roman" w:hAnsi="Century Gothic" w:cs="Times New Roman"/>
          <w:b/>
          <w:sz w:val="28"/>
          <w:szCs w:val="28"/>
          <w:u w:val="single"/>
          <w:lang w:val="en-US" w:eastAsia="en-GB"/>
        </w:rPr>
        <w:t>s</w:t>
      </w:r>
      <w:proofErr w:type="gramEnd"/>
      <w:r w:rsidR="002308D6" w:rsidRPr="002308D6">
        <w:rPr>
          <w:rFonts w:ascii="Century Gothic" w:eastAsia="Times New Roman" w:hAnsi="Century Gothic" w:cs="Times New Roman"/>
          <w:b/>
          <w:sz w:val="28"/>
          <w:szCs w:val="28"/>
          <w:u w:val="single"/>
          <w:lang w:val="en-US" w:eastAsia="en-GB"/>
        </w:rPr>
        <w:t>:</w:t>
      </w:r>
    </w:p>
    <w:p w:rsidR="002308D6" w:rsidRPr="002308D6" w:rsidRDefault="002308D6" w:rsidP="002308D6">
      <w:pPr>
        <w:spacing w:after="0" w:line="240" w:lineRule="auto"/>
        <w:rPr>
          <w:rFonts w:ascii="Century Gothic" w:eastAsia="Times New Roman" w:hAnsi="Century Gothic" w:cs="Times New Roman"/>
          <w:b/>
          <w:sz w:val="24"/>
          <w:szCs w:val="24"/>
          <w:lang w:val="en-US" w:eastAsia="en-G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6"/>
        <w:gridCol w:w="5364"/>
      </w:tblGrid>
      <w:tr w:rsidR="002308D6" w:rsidRPr="002308D6" w:rsidTr="008A2877">
        <w:tc>
          <w:tcPr>
            <w:tcW w:w="4716"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keepNext/>
              <w:spacing w:after="0" w:line="240" w:lineRule="auto"/>
              <w:outlineLvl w:val="2"/>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Level 1 Context studied: </w:t>
            </w:r>
            <w:r w:rsidR="00E75EBA">
              <w:rPr>
                <w:rFonts w:ascii="Century Gothic" w:eastAsia="Times New Roman" w:hAnsi="Century Gothic" w:cs="Times New Roman"/>
                <w:b/>
                <w:lang w:val="en-US" w:eastAsia="en-GB"/>
              </w:rPr>
              <w:t>“</w:t>
            </w:r>
            <w:proofErr w:type="spellStart"/>
            <w:r w:rsidR="00E75EBA">
              <w:rPr>
                <w:rFonts w:ascii="Century Gothic" w:eastAsia="Times New Roman" w:hAnsi="Century Gothic" w:cs="Times New Roman"/>
                <w:b/>
                <w:lang w:val="en-US" w:eastAsia="en-GB"/>
              </w:rPr>
              <w:t>Manaakitanga</w:t>
            </w:r>
            <w:proofErr w:type="spellEnd"/>
            <w:r w:rsidRPr="002308D6">
              <w:rPr>
                <w:rFonts w:ascii="Century Gothic" w:eastAsia="Times New Roman" w:hAnsi="Century Gothic" w:cs="Times New Roman"/>
                <w:b/>
                <w:lang w:val="en-US" w:eastAsia="en-GB"/>
              </w:rPr>
              <w:t xml:space="preserve"> ”</w:t>
            </w:r>
          </w:p>
          <w:p w:rsidR="002308D6" w:rsidRPr="008A2877" w:rsidRDefault="002308D6" w:rsidP="002308D6">
            <w:pPr>
              <w:spacing w:after="0" w:line="240" w:lineRule="auto"/>
              <w:rPr>
                <w:rFonts w:ascii="Century Gothic" w:eastAsia="Times New Roman" w:hAnsi="Century Gothic" w:cs="Times New Roman"/>
                <w:b/>
                <w:sz w:val="20"/>
                <w:szCs w:val="20"/>
                <w:lang w:val="en-AU" w:eastAsia="en-GB"/>
              </w:rPr>
            </w:pPr>
            <w:r w:rsidRPr="008A2877">
              <w:rPr>
                <w:rFonts w:ascii="Century Gothic" w:eastAsia="Times New Roman" w:hAnsi="Century Gothic" w:cs="Times New Roman"/>
                <w:sz w:val="20"/>
                <w:szCs w:val="20"/>
                <w:lang w:val="en-AU" w:eastAsia="en-GB"/>
              </w:rPr>
              <w:t xml:space="preserve">      </w:t>
            </w:r>
            <w:r w:rsidR="008A2877">
              <w:rPr>
                <w:rFonts w:ascii="Century Gothic" w:eastAsia="Times New Roman" w:hAnsi="Century Gothic" w:cs="Times New Roman"/>
                <w:sz w:val="20"/>
                <w:szCs w:val="20"/>
                <w:lang w:val="en-AU" w:eastAsia="en-GB"/>
              </w:rPr>
              <w:t xml:space="preserve">    </w:t>
            </w:r>
            <w:r w:rsidRPr="008A2877">
              <w:rPr>
                <w:rFonts w:ascii="Century Gothic" w:eastAsia="Times New Roman" w:hAnsi="Century Gothic" w:cs="Times New Roman"/>
                <w:sz w:val="20"/>
                <w:szCs w:val="20"/>
                <w:lang w:val="en-AU" w:eastAsia="en-GB"/>
              </w:rPr>
              <w:t xml:space="preserve"> </w:t>
            </w:r>
            <w:r w:rsidR="008A2877" w:rsidRPr="008A2877">
              <w:rPr>
                <w:rFonts w:ascii="Century Gothic" w:eastAsia="Times New Roman" w:hAnsi="Century Gothic" w:cs="Times New Roman"/>
                <w:sz w:val="20"/>
                <w:szCs w:val="20"/>
                <w:lang w:val="en-AU" w:eastAsia="en-GB"/>
              </w:rPr>
              <w:t>(Year 1-2 students)</w:t>
            </w:r>
            <w:r w:rsidRPr="008A2877">
              <w:rPr>
                <w:rFonts w:ascii="Century Gothic" w:eastAsia="Times New Roman" w:hAnsi="Century Gothic" w:cs="Times New Roman"/>
                <w:sz w:val="20"/>
                <w:szCs w:val="20"/>
                <w:lang w:val="en-AU" w:eastAsia="en-GB"/>
              </w:rPr>
              <w:t xml:space="preserve">       </w:t>
            </w:r>
          </w:p>
        </w:tc>
        <w:tc>
          <w:tcPr>
            <w:tcW w:w="5364" w:type="dxa"/>
            <w:tcBorders>
              <w:top w:val="single" w:sz="4" w:space="0" w:color="auto"/>
              <w:left w:val="single" w:sz="4" w:space="0" w:color="auto"/>
              <w:bottom w:val="single" w:sz="4" w:space="0" w:color="auto"/>
              <w:right w:val="single" w:sz="4" w:space="0" w:color="auto"/>
            </w:tcBorders>
            <w:hideMark/>
          </w:tcPr>
          <w:p w:rsidR="0076446F" w:rsidRDefault="002308D6" w:rsidP="00C03CA1">
            <w:pPr>
              <w:spacing w:after="0" w:line="240" w:lineRule="auto"/>
              <w:rPr>
                <w:rFonts w:ascii="Century Gothic" w:eastAsia="Times New Roman" w:hAnsi="Century Gothic" w:cs="Times New Roman"/>
                <w:b/>
                <w:lang w:val="en-AU" w:eastAsia="en-GB"/>
              </w:rPr>
            </w:pPr>
            <w:r w:rsidRPr="002308D6">
              <w:rPr>
                <w:rFonts w:ascii="Century Gothic" w:eastAsia="Times New Roman" w:hAnsi="Century Gothic" w:cs="Times New Roman"/>
                <w:b/>
                <w:lang w:val="en-US" w:eastAsia="en-GB"/>
              </w:rPr>
              <w:t>Level 2</w:t>
            </w:r>
            <w:r w:rsidRPr="002308D6">
              <w:rPr>
                <w:rFonts w:ascii="Century Gothic" w:eastAsia="Times New Roman" w:hAnsi="Century Gothic" w:cs="Times New Roman"/>
                <w:lang w:val="en-AU" w:eastAsia="en-GB"/>
              </w:rPr>
              <w:t xml:space="preserve">  </w:t>
            </w:r>
            <w:r w:rsidRPr="002308D6">
              <w:rPr>
                <w:rFonts w:ascii="Century Gothic" w:eastAsia="Times New Roman" w:hAnsi="Century Gothic" w:cs="Times New Roman"/>
                <w:b/>
                <w:lang w:val="en-AU" w:eastAsia="en-GB"/>
              </w:rPr>
              <w:t xml:space="preserve">Context studied: </w:t>
            </w:r>
          </w:p>
          <w:p w:rsidR="008A2877" w:rsidRPr="008A2877" w:rsidRDefault="002308D6" w:rsidP="00C03CA1">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AU" w:eastAsia="en-GB"/>
              </w:rPr>
              <w:t xml:space="preserve"> </w:t>
            </w:r>
            <w:r w:rsidR="0076446F">
              <w:rPr>
                <w:rFonts w:ascii="Century Gothic" w:eastAsia="Times New Roman" w:hAnsi="Century Gothic" w:cs="Times New Roman"/>
                <w:b/>
                <w:lang w:val="en-US" w:eastAsia="en-GB"/>
              </w:rPr>
              <w:t>“Kotahitanga” (Unity)</w:t>
            </w:r>
            <w:r w:rsidR="008A2877">
              <w:rPr>
                <w:rFonts w:ascii="Century Gothic" w:eastAsia="Times New Roman" w:hAnsi="Century Gothic" w:cs="Times New Roman"/>
                <w:b/>
                <w:lang w:val="en-US" w:eastAsia="en-GB"/>
              </w:rPr>
              <w:t xml:space="preserve"> </w:t>
            </w:r>
            <w:r w:rsidR="00C03CA1">
              <w:rPr>
                <w:rFonts w:ascii="Century Gothic" w:eastAsia="Times New Roman" w:hAnsi="Century Gothic" w:cs="Times New Roman"/>
                <w:b/>
                <w:lang w:val="en-US" w:eastAsia="en-GB"/>
              </w:rPr>
              <w:t>“</w:t>
            </w:r>
            <w:proofErr w:type="spellStart"/>
            <w:r w:rsidR="00C03CA1">
              <w:rPr>
                <w:rFonts w:ascii="Century Gothic" w:eastAsia="Times New Roman" w:hAnsi="Century Gothic" w:cs="Times New Roman"/>
                <w:b/>
                <w:lang w:val="en-US" w:eastAsia="en-GB"/>
              </w:rPr>
              <w:t>Manaakitanga</w:t>
            </w:r>
            <w:proofErr w:type="spellEnd"/>
            <w:r w:rsidR="00C03CA1" w:rsidRPr="002308D6">
              <w:rPr>
                <w:rFonts w:ascii="Century Gothic" w:eastAsia="Times New Roman" w:hAnsi="Century Gothic" w:cs="Times New Roman"/>
                <w:b/>
                <w:lang w:val="en-US" w:eastAsia="en-GB"/>
              </w:rPr>
              <w:t xml:space="preserve"> ”</w:t>
            </w:r>
            <w:r w:rsidR="0076446F">
              <w:rPr>
                <w:rFonts w:ascii="Century Gothic" w:eastAsia="Times New Roman" w:hAnsi="Century Gothic" w:cs="Times New Roman"/>
                <w:b/>
                <w:lang w:val="en-US" w:eastAsia="en-GB"/>
              </w:rPr>
              <w:t xml:space="preserve"> (Hospitality)</w:t>
            </w:r>
            <w:r w:rsidR="008A2877">
              <w:rPr>
                <w:rFonts w:ascii="Century Gothic" w:eastAsia="Times New Roman" w:hAnsi="Century Gothic" w:cs="Times New Roman"/>
                <w:b/>
                <w:lang w:val="en-US" w:eastAsia="en-GB"/>
              </w:rPr>
              <w:t xml:space="preserve">       </w:t>
            </w:r>
            <w:r w:rsidR="008A2877">
              <w:rPr>
                <w:rFonts w:ascii="Century Gothic" w:eastAsia="Times New Roman" w:hAnsi="Century Gothic" w:cs="Times New Roman"/>
                <w:sz w:val="20"/>
                <w:szCs w:val="20"/>
                <w:lang w:val="en-AU" w:eastAsia="en-GB"/>
              </w:rPr>
              <w:t>(Year 3-4</w:t>
            </w:r>
            <w:r w:rsidR="008A2877" w:rsidRPr="008A2877">
              <w:rPr>
                <w:rFonts w:ascii="Century Gothic" w:eastAsia="Times New Roman" w:hAnsi="Century Gothic" w:cs="Times New Roman"/>
                <w:sz w:val="20"/>
                <w:szCs w:val="20"/>
                <w:lang w:val="en-AU" w:eastAsia="en-GB"/>
              </w:rPr>
              <w:t xml:space="preserve"> students)       </w:t>
            </w:r>
          </w:p>
        </w:tc>
      </w:tr>
      <w:tr w:rsidR="002308D6" w:rsidRPr="002308D6" w:rsidTr="008A2877">
        <w:tc>
          <w:tcPr>
            <w:tcW w:w="4716"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ind w:left="465"/>
              <w:rPr>
                <w:rFonts w:ascii="Century Gothic" w:eastAsia="Times New Roman" w:hAnsi="Century Gothic" w:cs="Times New Roman"/>
                <w:i/>
                <w:lang w:val="en-US" w:eastAsia="en-GB"/>
              </w:rPr>
            </w:pPr>
            <w:r w:rsidRPr="002308D6">
              <w:rPr>
                <w:rFonts w:ascii="Century Gothic" w:eastAsia="Times New Roman" w:hAnsi="Century Gothic" w:cs="Times New Roman"/>
                <w:i/>
                <w:lang w:val="en-US" w:eastAsia="en-GB"/>
              </w:rPr>
              <w:t>The ‘ Big Ideas’ in the unit:</w:t>
            </w:r>
          </w:p>
          <w:p w:rsidR="00AD416A" w:rsidRDefault="002308D6" w:rsidP="008F2D57">
            <w:pPr>
              <w:spacing w:before="240" w:after="0" w:line="240" w:lineRule="auto"/>
              <w:rPr>
                <w:rFonts w:ascii="Century Gothic" w:eastAsia="Times New Roman" w:hAnsi="Century Gothic" w:cs="Times New Roman"/>
                <w:sz w:val="20"/>
                <w:szCs w:val="24"/>
                <w:lang w:eastAsia="en-GB"/>
              </w:rPr>
            </w:pPr>
            <w:r w:rsidRPr="002308D6">
              <w:rPr>
                <w:rFonts w:ascii="Times New Roman" w:eastAsia="Times New Roman" w:hAnsi="Times New Roman" w:cs="Times New Roman"/>
                <w:sz w:val="24"/>
                <w:szCs w:val="20"/>
                <w:lang w:val="en-AU" w:eastAsia="en-GB"/>
              </w:rPr>
              <w:t xml:space="preserve">- </w:t>
            </w:r>
            <w:r w:rsidR="00AD416A" w:rsidRPr="00AD416A">
              <w:rPr>
                <w:rFonts w:ascii="Century Gothic" w:eastAsia="Times New Roman" w:hAnsi="Century Gothic" w:cs="Times New Roman"/>
                <w:sz w:val="20"/>
                <w:szCs w:val="24"/>
                <w:lang w:eastAsia="en-GB"/>
              </w:rPr>
              <w:t>I am me</w:t>
            </w:r>
          </w:p>
          <w:p w:rsidR="00AD416A" w:rsidRPr="00AD416A" w:rsidRDefault="00AD416A" w:rsidP="00AD416A">
            <w:pPr>
              <w:spacing w:after="0" w:line="240" w:lineRule="auto"/>
              <w:rPr>
                <w:rFonts w:ascii="Century Gothic" w:eastAsia="Times New Roman" w:hAnsi="Century Gothic" w:cs="Times New Roman"/>
                <w:lang w:val="en-AU" w:eastAsia="en-GB"/>
              </w:rPr>
            </w:pPr>
            <w:r>
              <w:rPr>
                <w:rFonts w:ascii="Century Gothic" w:eastAsia="Times New Roman" w:hAnsi="Century Gothic" w:cs="Times New Roman"/>
                <w:sz w:val="20"/>
                <w:szCs w:val="24"/>
                <w:lang w:eastAsia="en-GB"/>
              </w:rPr>
              <w:t>-</w:t>
            </w:r>
            <w:r w:rsidRPr="00AD416A">
              <w:rPr>
                <w:rFonts w:ascii="Century Gothic" w:eastAsia="Times New Roman" w:hAnsi="Century Gothic" w:cs="Times New Roman"/>
                <w:sz w:val="20"/>
                <w:szCs w:val="24"/>
                <w:lang w:eastAsia="en-GB"/>
              </w:rPr>
              <w:t xml:space="preserve"> I am part of a family</w:t>
            </w:r>
          </w:p>
          <w:p w:rsidR="00AD416A" w:rsidRPr="00AD416A" w:rsidRDefault="00AD416A" w:rsidP="00AD416A">
            <w:pPr>
              <w:spacing w:after="0" w:line="240" w:lineRule="auto"/>
              <w:rPr>
                <w:rFonts w:ascii="Century Gothic" w:eastAsia="Times New Roman" w:hAnsi="Century Gothic" w:cs="Times New Roman"/>
                <w:sz w:val="20"/>
                <w:szCs w:val="24"/>
                <w:lang w:eastAsia="en-GB"/>
              </w:rPr>
            </w:pPr>
            <w:r>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There are places/groups in Hamilton that are specia</w:t>
            </w:r>
            <w:r w:rsidR="000D4012">
              <w:rPr>
                <w:rFonts w:ascii="Century Gothic" w:eastAsia="Times New Roman" w:hAnsi="Century Gothic" w:cs="Times New Roman"/>
                <w:sz w:val="20"/>
                <w:szCs w:val="24"/>
                <w:lang w:eastAsia="en-GB"/>
              </w:rPr>
              <w:t xml:space="preserve">l to us ( e.g. </w:t>
            </w:r>
            <w:r w:rsidR="000D4012" w:rsidRPr="00AD416A">
              <w:rPr>
                <w:rFonts w:ascii="Century Gothic" w:eastAsia="Times New Roman" w:hAnsi="Century Gothic" w:cs="Times New Roman"/>
                <w:sz w:val="20"/>
                <w:szCs w:val="24"/>
                <w:lang w:eastAsia="en-GB"/>
              </w:rPr>
              <w:t>Church</w:t>
            </w:r>
            <w:r w:rsidR="000D4012">
              <w:rPr>
                <w:rFonts w:ascii="Century Gothic" w:eastAsia="Times New Roman" w:hAnsi="Century Gothic" w:cs="Times New Roman"/>
                <w:sz w:val="20"/>
                <w:szCs w:val="24"/>
                <w:lang w:eastAsia="en-GB"/>
              </w:rPr>
              <w:t xml:space="preserve">, </w:t>
            </w:r>
            <w:proofErr w:type="spellStart"/>
            <w:r w:rsidR="000D4012">
              <w:rPr>
                <w:rFonts w:ascii="Century Gothic" w:eastAsia="Times New Roman" w:hAnsi="Century Gothic" w:cs="Times New Roman"/>
                <w:sz w:val="20"/>
                <w:szCs w:val="24"/>
                <w:lang w:eastAsia="en-GB"/>
              </w:rPr>
              <w:t>Te</w:t>
            </w:r>
            <w:proofErr w:type="spellEnd"/>
            <w:r w:rsidR="000D4012">
              <w:rPr>
                <w:rFonts w:ascii="Century Gothic" w:eastAsia="Times New Roman" w:hAnsi="Century Gothic" w:cs="Times New Roman"/>
                <w:sz w:val="20"/>
                <w:szCs w:val="24"/>
                <w:lang w:eastAsia="en-GB"/>
              </w:rPr>
              <w:t xml:space="preserve"> Rapa, Cinema</w:t>
            </w:r>
            <w:r w:rsidR="00E20645">
              <w:rPr>
                <w:rFonts w:ascii="Century Gothic" w:eastAsia="Times New Roman" w:hAnsi="Century Gothic" w:cs="Times New Roman"/>
                <w:sz w:val="20"/>
                <w:szCs w:val="24"/>
                <w:lang w:eastAsia="en-GB"/>
              </w:rPr>
              <w:t xml:space="preserve">, </w:t>
            </w:r>
            <w:proofErr w:type="spellStart"/>
            <w:r w:rsidR="00E20645">
              <w:rPr>
                <w:rFonts w:ascii="Century Gothic" w:eastAsia="Times New Roman" w:hAnsi="Century Gothic" w:cs="Times New Roman"/>
                <w:sz w:val="20"/>
                <w:szCs w:val="24"/>
                <w:lang w:eastAsia="en-GB"/>
              </w:rPr>
              <w:t>Marae</w:t>
            </w:r>
            <w:proofErr w:type="spellEnd"/>
            <w:r w:rsidR="00E20645">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w:t>
            </w:r>
          </w:p>
          <w:p w:rsidR="00AD416A" w:rsidRPr="00AD416A" w:rsidRDefault="00AD416A" w:rsidP="00AD416A">
            <w:pPr>
              <w:spacing w:after="0" w:line="240" w:lineRule="auto"/>
              <w:rPr>
                <w:rFonts w:ascii="Century Gothic" w:eastAsia="Times New Roman" w:hAnsi="Century Gothic" w:cs="Times New Roman"/>
                <w:sz w:val="20"/>
                <w:szCs w:val="24"/>
                <w:lang w:eastAsia="en-GB"/>
              </w:rPr>
            </w:pPr>
            <w:r>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We do ce</w:t>
            </w:r>
            <w:r w:rsidR="00583A2F">
              <w:rPr>
                <w:rFonts w:ascii="Century Gothic" w:eastAsia="Times New Roman" w:hAnsi="Century Gothic" w:cs="Times New Roman"/>
                <w:sz w:val="20"/>
                <w:szCs w:val="24"/>
                <w:lang w:eastAsia="en-GB"/>
              </w:rPr>
              <w:t xml:space="preserve">rtain things when we visit the </w:t>
            </w:r>
            <w:proofErr w:type="spellStart"/>
            <w:r w:rsidR="00583A2F">
              <w:rPr>
                <w:rFonts w:ascii="Century Gothic" w:eastAsia="Times New Roman" w:hAnsi="Century Gothic" w:cs="Times New Roman"/>
                <w:sz w:val="20"/>
                <w:szCs w:val="24"/>
                <w:lang w:eastAsia="en-GB"/>
              </w:rPr>
              <w:t>M</w:t>
            </w:r>
            <w:r w:rsidRPr="00AD416A">
              <w:rPr>
                <w:rFonts w:ascii="Century Gothic" w:eastAsia="Times New Roman" w:hAnsi="Century Gothic" w:cs="Times New Roman"/>
                <w:sz w:val="20"/>
                <w:szCs w:val="24"/>
                <w:lang w:eastAsia="en-GB"/>
              </w:rPr>
              <w:t>arae</w:t>
            </w:r>
            <w:proofErr w:type="spellEnd"/>
          </w:p>
          <w:p w:rsidR="00AD416A" w:rsidRDefault="00AD416A" w:rsidP="00AD416A">
            <w:pPr>
              <w:spacing w:after="0" w:line="240" w:lineRule="auto"/>
              <w:rPr>
                <w:rFonts w:ascii="Century Gothic" w:eastAsia="Times New Roman" w:hAnsi="Century Gothic" w:cs="Times New Roman"/>
                <w:sz w:val="20"/>
                <w:szCs w:val="24"/>
                <w:lang w:eastAsia="en-GB"/>
              </w:rPr>
            </w:pPr>
            <w:r>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 xml:space="preserve">The </w:t>
            </w:r>
            <w:proofErr w:type="spellStart"/>
            <w:r w:rsidRPr="00AD416A">
              <w:rPr>
                <w:rFonts w:ascii="Century Gothic" w:eastAsia="Times New Roman" w:hAnsi="Century Gothic" w:cs="Times New Roman"/>
                <w:sz w:val="20"/>
                <w:szCs w:val="24"/>
                <w:lang w:eastAsia="en-GB"/>
              </w:rPr>
              <w:t>Marae</w:t>
            </w:r>
            <w:proofErr w:type="spellEnd"/>
            <w:r w:rsidRPr="00AD416A">
              <w:rPr>
                <w:rFonts w:ascii="Century Gothic" w:eastAsia="Times New Roman" w:hAnsi="Century Gothic" w:cs="Times New Roman"/>
                <w:sz w:val="20"/>
                <w:szCs w:val="24"/>
                <w:lang w:eastAsia="en-GB"/>
              </w:rPr>
              <w:t xml:space="preserve"> has a structure linked to the past</w:t>
            </w:r>
          </w:p>
          <w:p w:rsidR="00EB5223" w:rsidRDefault="00EB5223" w:rsidP="00AD416A">
            <w:pPr>
              <w:spacing w:after="0" w:line="240" w:lineRule="auto"/>
              <w:rPr>
                <w:rFonts w:ascii="Century Gothic" w:eastAsia="Times New Roman" w:hAnsi="Century Gothic" w:cs="Times New Roman"/>
                <w:sz w:val="20"/>
                <w:szCs w:val="24"/>
                <w:lang w:eastAsia="en-GB"/>
              </w:rPr>
            </w:pPr>
          </w:p>
          <w:p w:rsidR="00EB5223" w:rsidRPr="00EB5223" w:rsidRDefault="00583A2F" w:rsidP="00EB5223">
            <w:pPr>
              <w:spacing w:after="0" w:line="240" w:lineRule="auto"/>
              <w:rPr>
                <w:rFonts w:ascii="Century Gothic" w:eastAsia="Times New Roman" w:hAnsi="Century Gothic" w:cs="Times New Roman"/>
                <w:b/>
                <w:sz w:val="20"/>
                <w:szCs w:val="24"/>
                <w:u w:val="single"/>
                <w:lang w:eastAsia="en-GB"/>
              </w:rPr>
            </w:pPr>
            <w:r>
              <w:rPr>
                <w:rFonts w:ascii="Century Gothic" w:eastAsia="Times New Roman" w:hAnsi="Century Gothic" w:cs="Times New Roman"/>
                <w:b/>
                <w:sz w:val="20"/>
                <w:szCs w:val="24"/>
                <w:lang w:eastAsia="en-GB"/>
              </w:rPr>
              <w:t>BIG IDEA</w:t>
            </w:r>
            <w:r w:rsidR="00EB5223" w:rsidRPr="00EB5223">
              <w:rPr>
                <w:rFonts w:ascii="Century Gothic" w:eastAsia="Times New Roman" w:hAnsi="Century Gothic" w:cs="Times New Roman"/>
                <w:b/>
                <w:sz w:val="20"/>
                <w:szCs w:val="24"/>
                <w:lang w:eastAsia="en-GB"/>
              </w:rPr>
              <w:t>:</w:t>
            </w:r>
            <w:r w:rsidR="008F2D57">
              <w:rPr>
                <w:rFonts w:ascii="Century Gothic" w:eastAsia="Times New Roman" w:hAnsi="Century Gothic" w:cs="Times New Roman"/>
                <w:b/>
                <w:sz w:val="20"/>
                <w:szCs w:val="24"/>
                <w:lang w:eastAsia="en-GB"/>
              </w:rPr>
              <w:t xml:space="preserve"> </w:t>
            </w:r>
            <w:r w:rsidR="00EB5223" w:rsidRPr="00EB5223">
              <w:rPr>
                <w:rFonts w:ascii="Century Gothic" w:eastAsia="Times New Roman" w:hAnsi="Century Gothic" w:cs="Times New Roman"/>
                <w:b/>
                <w:sz w:val="20"/>
                <w:szCs w:val="24"/>
                <w:u w:val="single"/>
                <w:lang w:eastAsia="en-GB"/>
              </w:rPr>
              <w:t>I am a part of something bigger than me.</w:t>
            </w:r>
          </w:p>
          <w:p w:rsidR="00EB5223" w:rsidRPr="00EB5223" w:rsidRDefault="00EB5223" w:rsidP="00EB5223">
            <w:pPr>
              <w:spacing w:after="0" w:line="240" w:lineRule="auto"/>
              <w:rPr>
                <w:rFonts w:ascii="Century Gothic" w:eastAsia="Times New Roman" w:hAnsi="Century Gothic" w:cs="Times New Roman"/>
                <w:b/>
                <w:sz w:val="20"/>
                <w:szCs w:val="24"/>
                <w:u w:val="single"/>
                <w:lang w:eastAsia="en-GB"/>
              </w:rPr>
            </w:pPr>
          </w:p>
          <w:p w:rsidR="00EB5223" w:rsidRPr="00EB5223" w:rsidRDefault="00EB5223" w:rsidP="00EB5223">
            <w:pPr>
              <w:spacing w:after="0" w:line="240" w:lineRule="auto"/>
              <w:rPr>
                <w:rFonts w:ascii="Century Gothic" w:eastAsia="Times New Roman" w:hAnsi="Century Gothic" w:cs="Times New Roman"/>
                <w:b/>
                <w:szCs w:val="24"/>
                <w:lang w:eastAsia="en-GB"/>
              </w:rPr>
            </w:pPr>
            <w:r w:rsidRPr="00EB5223">
              <w:rPr>
                <w:rFonts w:ascii="Century Gothic" w:eastAsia="Times New Roman" w:hAnsi="Century Gothic" w:cs="Times New Roman"/>
                <w:b/>
                <w:sz w:val="20"/>
                <w:szCs w:val="24"/>
                <w:u w:val="single"/>
                <w:lang w:eastAsia="en-GB"/>
              </w:rPr>
              <w:t xml:space="preserve">Big Question / Inquiry starting point: </w:t>
            </w:r>
          </w:p>
          <w:p w:rsidR="00CD5541" w:rsidRPr="00AD416A" w:rsidRDefault="00EB5223" w:rsidP="00EB5223">
            <w:pPr>
              <w:spacing w:after="0" w:line="240" w:lineRule="auto"/>
              <w:rPr>
                <w:rFonts w:ascii="Century Gothic" w:eastAsia="Times New Roman" w:hAnsi="Century Gothic" w:cs="Times New Roman"/>
                <w:sz w:val="20"/>
                <w:szCs w:val="24"/>
                <w:lang w:eastAsia="en-GB"/>
              </w:rPr>
            </w:pPr>
            <w:r w:rsidRPr="00EB5223">
              <w:rPr>
                <w:rFonts w:ascii="Century Gothic" w:eastAsia="Times New Roman" w:hAnsi="Century Gothic" w:cs="Times New Roman"/>
                <w:sz w:val="20"/>
                <w:szCs w:val="24"/>
                <w:lang w:eastAsia="en-GB"/>
              </w:rPr>
              <w:t xml:space="preserve">We are visiting a </w:t>
            </w:r>
            <w:proofErr w:type="spellStart"/>
            <w:r w:rsidRPr="00EB5223">
              <w:rPr>
                <w:rFonts w:ascii="Century Gothic" w:eastAsia="Times New Roman" w:hAnsi="Century Gothic" w:cs="Times New Roman"/>
                <w:sz w:val="20"/>
                <w:szCs w:val="24"/>
                <w:lang w:eastAsia="en-GB"/>
              </w:rPr>
              <w:t>Marae</w:t>
            </w:r>
            <w:proofErr w:type="spellEnd"/>
            <w:r w:rsidRPr="00EB5223">
              <w:rPr>
                <w:rFonts w:ascii="Century Gothic" w:eastAsia="Times New Roman" w:hAnsi="Century Gothic" w:cs="Times New Roman"/>
                <w:sz w:val="20"/>
                <w:szCs w:val="24"/>
                <w:lang w:eastAsia="en-GB"/>
              </w:rPr>
              <w:t xml:space="preserve"> and need to know about what we will find and do there. How can we find</w:t>
            </w:r>
            <w:r w:rsidR="00CD5541">
              <w:rPr>
                <w:rFonts w:ascii="Century Gothic" w:eastAsia="Times New Roman" w:hAnsi="Century Gothic" w:cs="Times New Roman"/>
                <w:sz w:val="20"/>
                <w:szCs w:val="24"/>
                <w:lang w:eastAsia="en-GB"/>
              </w:rPr>
              <w:t xml:space="preserve"> out and who do we need to tell?</w:t>
            </w:r>
          </w:p>
          <w:p w:rsidR="002308D6" w:rsidRPr="002308D6" w:rsidRDefault="002308D6" w:rsidP="002308D6">
            <w:pPr>
              <w:spacing w:after="0" w:line="240" w:lineRule="auto"/>
              <w:rPr>
                <w:rFonts w:ascii="Century Gothic" w:eastAsia="Times New Roman" w:hAnsi="Century Gothic" w:cs="Times New Roman"/>
                <w:lang w:val="en-AU" w:eastAsia="en-GB"/>
              </w:rPr>
            </w:pPr>
          </w:p>
        </w:tc>
        <w:tc>
          <w:tcPr>
            <w:tcW w:w="5364" w:type="dxa"/>
            <w:tcBorders>
              <w:top w:val="single" w:sz="4" w:space="0" w:color="auto"/>
              <w:left w:val="single" w:sz="4" w:space="0" w:color="auto"/>
              <w:bottom w:val="single" w:sz="4" w:space="0" w:color="auto"/>
              <w:right w:val="single" w:sz="4" w:space="0" w:color="auto"/>
            </w:tcBorders>
          </w:tcPr>
          <w:p w:rsidR="00BA46A9" w:rsidRDefault="002308D6" w:rsidP="008F2D57">
            <w:pPr>
              <w:spacing w:after="0" w:line="240" w:lineRule="auto"/>
              <w:rPr>
                <w:rFonts w:ascii="Century Gothic" w:eastAsia="Times New Roman" w:hAnsi="Century Gothic" w:cs="Times New Roman"/>
                <w:i/>
                <w:lang w:val="en-US" w:eastAsia="en-GB"/>
              </w:rPr>
            </w:pPr>
            <w:r w:rsidRPr="002308D6">
              <w:rPr>
                <w:rFonts w:ascii="Century Gothic" w:eastAsia="Times New Roman" w:hAnsi="Century Gothic" w:cs="Times New Roman"/>
                <w:i/>
                <w:lang w:val="en-US" w:eastAsia="en-GB"/>
              </w:rPr>
              <w:t>All the preceding ideas, plus:</w:t>
            </w:r>
          </w:p>
          <w:p w:rsidR="00A60C79" w:rsidRDefault="00A60C79" w:rsidP="00F721F6">
            <w:pPr>
              <w:spacing w:after="0" w:line="240" w:lineRule="auto"/>
              <w:rPr>
                <w:rFonts w:ascii="Century Gothic" w:eastAsia="Times New Roman" w:hAnsi="Century Gothic" w:cs="Times New Roman"/>
                <w:sz w:val="20"/>
                <w:szCs w:val="20"/>
                <w:lang w:eastAsia="en-GB"/>
              </w:rPr>
            </w:pPr>
          </w:p>
          <w:p w:rsidR="00F721F6" w:rsidRDefault="00F721F6" w:rsidP="00F721F6">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There are lots of different cultures in our classroom and our school.</w:t>
            </w:r>
          </w:p>
          <w:p w:rsidR="00C03CA1" w:rsidRDefault="00C03CA1" w:rsidP="00C03CA1">
            <w:pPr>
              <w:spacing w:after="0" w:line="240" w:lineRule="auto"/>
              <w:rPr>
                <w:rFonts w:ascii="Century Gothic" w:eastAsia="Times New Roman" w:hAnsi="Century Gothic" w:cs="Times New Roman"/>
                <w:sz w:val="20"/>
                <w:szCs w:val="20"/>
                <w:lang w:eastAsia="en-GB"/>
              </w:rPr>
            </w:pPr>
            <w:r w:rsidRPr="008144F2">
              <w:rPr>
                <w:rFonts w:ascii="Century Gothic" w:eastAsia="Times New Roman" w:hAnsi="Century Gothic" w:cs="Times New Roman"/>
                <w:sz w:val="20"/>
                <w:szCs w:val="20"/>
                <w:lang w:val="en-US" w:eastAsia="en-GB"/>
              </w:rPr>
              <w:t xml:space="preserve">-  </w:t>
            </w:r>
            <w:r w:rsidRPr="00BA46A9">
              <w:rPr>
                <w:rFonts w:ascii="Century Gothic" w:eastAsia="Times New Roman" w:hAnsi="Century Gothic" w:cs="Times New Roman"/>
                <w:sz w:val="20"/>
                <w:szCs w:val="20"/>
                <w:lang w:eastAsia="en-GB"/>
              </w:rPr>
              <w:t>We belong to many different groups that have traditions th</w:t>
            </w:r>
            <w:r>
              <w:rPr>
                <w:rFonts w:ascii="Century Gothic" w:eastAsia="Times New Roman" w:hAnsi="Century Gothic" w:cs="Times New Roman"/>
                <w:sz w:val="20"/>
                <w:szCs w:val="20"/>
                <w:lang w:eastAsia="en-GB"/>
              </w:rPr>
              <w:t>at we do each time we meet as a group</w:t>
            </w:r>
          </w:p>
          <w:p w:rsidR="00F721F6" w:rsidRDefault="00F721F6" w:rsidP="00C03CA1">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There are lots of different places that are significant to our groups or our families and these</w:t>
            </w:r>
            <w:r>
              <w:rPr>
                <w:rFonts w:ascii="Century Gothic" w:eastAsia="Times New Roman" w:hAnsi="Century Gothic" w:cs="Times New Roman"/>
                <w:sz w:val="20"/>
                <w:szCs w:val="20"/>
                <w:lang w:eastAsia="en-GB"/>
              </w:rPr>
              <w:t xml:space="preserve"> have special requirements and rituals</w:t>
            </w:r>
          </w:p>
          <w:p w:rsidR="00BA46A9" w:rsidRPr="00BA46A9" w:rsidRDefault="00BA46A9" w:rsidP="00BA46A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We can see similarities and differences between the different places and groups that we belong to.</w:t>
            </w:r>
          </w:p>
          <w:p w:rsidR="00A60C79" w:rsidRDefault="00BA46A9" w:rsidP="00A60C79">
            <w:pPr>
              <w:spacing w:after="0" w:line="240" w:lineRule="auto"/>
              <w:rPr>
                <w:rFonts w:ascii="Century Gothic" w:hAnsi="Century Gothic"/>
                <w:sz w:val="20"/>
                <w:szCs w:val="20"/>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To the Maori</w:t>
            </w:r>
            <w:r w:rsidR="00406B62">
              <w:rPr>
                <w:rFonts w:ascii="Century Gothic" w:eastAsia="Times New Roman" w:hAnsi="Century Gothic" w:cs="Times New Roman"/>
                <w:sz w:val="20"/>
                <w:szCs w:val="20"/>
                <w:lang w:eastAsia="en-GB"/>
              </w:rPr>
              <w:t xml:space="preserve"> the </w:t>
            </w:r>
            <w:proofErr w:type="spellStart"/>
            <w:r w:rsidR="00406B62">
              <w:rPr>
                <w:rFonts w:ascii="Century Gothic" w:eastAsia="Times New Roman" w:hAnsi="Century Gothic" w:cs="Times New Roman"/>
                <w:sz w:val="20"/>
                <w:szCs w:val="20"/>
                <w:lang w:eastAsia="en-GB"/>
              </w:rPr>
              <w:t>Marae</w:t>
            </w:r>
            <w:proofErr w:type="spellEnd"/>
            <w:r w:rsidR="00406B62">
              <w:rPr>
                <w:rFonts w:ascii="Century Gothic" w:eastAsia="Times New Roman" w:hAnsi="Century Gothic" w:cs="Times New Roman"/>
                <w:sz w:val="20"/>
                <w:szCs w:val="20"/>
                <w:lang w:eastAsia="en-GB"/>
              </w:rPr>
              <w:t xml:space="preserve"> is an important place</w:t>
            </w:r>
            <w:r w:rsidR="00A60C79">
              <w:rPr>
                <w:rFonts w:ascii="Century Gothic" w:eastAsia="Times New Roman" w:hAnsi="Century Gothic" w:cs="Times New Roman"/>
                <w:sz w:val="20"/>
                <w:szCs w:val="20"/>
                <w:lang w:eastAsia="en-GB"/>
              </w:rPr>
              <w:t>. It has a structure and is linked to the past.</w:t>
            </w:r>
            <w:r w:rsidR="00A60C79">
              <w:t xml:space="preserve"> </w:t>
            </w:r>
            <w:r w:rsidR="00A60C79" w:rsidRPr="00A60C79">
              <w:rPr>
                <w:rFonts w:ascii="Century Gothic" w:hAnsi="Century Gothic"/>
                <w:sz w:val="20"/>
                <w:szCs w:val="20"/>
              </w:rPr>
              <w:t xml:space="preserve">Everything we do at the </w:t>
            </w:r>
            <w:proofErr w:type="spellStart"/>
            <w:r w:rsidR="00A60C79" w:rsidRPr="00A60C79">
              <w:rPr>
                <w:rFonts w:ascii="Century Gothic" w:hAnsi="Century Gothic"/>
                <w:sz w:val="20"/>
                <w:szCs w:val="20"/>
              </w:rPr>
              <w:t>Marae</w:t>
            </w:r>
            <w:proofErr w:type="spellEnd"/>
            <w:r w:rsidR="00A60C79" w:rsidRPr="00A60C79">
              <w:rPr>
                <w:rFonts w:ascii="Century Gothic" w:hAnsi="Century Gothic"/>
                <w:sz w:val="20"/>
                <w:szCs w:val="20"/>
              </w:rPr>
              <w:t xml:space="preserve"> has a purpose</w:t>
            </w:r>
          </w:p>
          <w:p w:rsidR="00A60C79" w:rsidRPr="00A60C79" w:rsidRDefault="00A60C79" w:rsidP="00A60C7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We can lea</w:t>
            </w:r>
            <w:r>
              <w:rPr>
                <w:rFonts w:ascii="Century Gothic" w:eastAsia="Times New Roman" w:hAnsi="Century Gothic" w:cs="Times New Roman"/>
                <w:sz w:val="20"/>
                <w:szCs w:val="20"/>
                <w:lang w:eastAsia="en-GB"/>
              </w:rPr>
              <w:t>r</w:t>
            </w:r>
            <w:r w:rsidRPr="00BA46A9">
              <w:rPr>
                <w:rFonts w:ascii="Century Gothic" w:eastAsia="Times New Roman" w:hAnsi="Century Gothic" w:cs="Times New Roman"/>
                <w:sz w:val="20"/>
                <w:szCs w:val="20"/>
                <w:lang w:eastAsia="en-GB"/>
              </w:rPr>
              <w:t>n about a culture by their visual and oral past</w:t>
            </w:r>
          </w:p>
          <w:p w:rsidR="00BA46A9" w:rsidRDefault="00BA46A9" w:rsidP="00BA46A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 xml:space="preserve">The importance of continuing </w:t>
            </w:r>
            <w:proofErr w:type="spellStart"/>
            <w:r w:rsidRPr="00BA46A9">
              <w:rPr>
                <w:rFonts w:ascii="Century Gothic" w:eastAsia="Times New Roman" w:hAnsi="Century Gothic" w:cs="Times New Roman"/>
                <w:sz w:val="20"/>
                <w:szCs w:val="20"/>
                <w:lang w:eastAsia="en-GB"/>
              </w:rPr>
              <w:t>Te</w:t>
            </w:r>
            <w:proofErr w:type="spellEnd"/>
            <w:r w:rsidRPr="00BA46A9">
              <w:rPr>
                <w:rFonts w:ascii="Century Gothic" w:eastAsia="Times New Roman" w:hAnsi="Century Gothic" w:cs="Times New Roman"/>
                <w:sz w:val="20"/>
                <w:szCs w:val="20"/>
                <w:lang w:eastAsia="en-GB"/>
              </w:rPr>
              <w:t xml:space="preserve"> Reo in our culture and the significance</w:t>
            </w:r>
            <w:r w:rsidR="00C03CA1">
              <w:rPr>
                <w:rFonts w:ascii="Century Gothic" w:eastAsia="Times New Roman" w:hAnsi="Century Gothic" w:cs="Times New Roman"/>
                <w:sz w:val="20"/>
                <w:szCs w:val="20"/>
                <w:lang w:eastAsia="en-GB"/>
              </w:rPr>
              <w:t xml:space="preserve"> of this for all New Zealanders</w:t>
            </w:r>
            <w:r w:rsidR="00A60C79">
              <w:rPr>
                <w:rFonts w:ascii="Century Gothic" w:eastAsia="Times New Roman" w:hAnsi="Century Gothic" w:cs="Times New Roman"/>
                <w:sz w:val="20"/>
                <w:szCs w:val="20"/>
                <w:lang w:eastAsia="en-GB"/>
              </w:rPr>
              <w:t>.</w:t>
            </w:r>
          </w:p>
          <w:p w:rsidR="002308D6" w:rsidRPr="000D4012" w:rsidRDefault="002308D6" w:rsidP="00F721F6">
            <w:pPr>
              <w:spacing w:line="240" w:lineRule="auto"/>
              <w:rPr>
                <w:rFonts w:ascii="Century Gothic" w:eastAsia="Times New Roman" w:hAnsi="Century Gothic" w:cs="Times New Roman"/>
                <w:sz w:val="20"/>
                <w:szCs w:val="20"/>
                <w:lang w:eastAsia="en-GB"/>
              </w:rPr>
            </w:pPr>
          </w:p>
        </w:tc>
      </w:tr>
      <w:tr w:rsidR="008144F2" w:rsidRPr="002308D6" w:rsidTr="008144F2">
        <w:tc>
          <w:tcPr>
            <w:tcW w:w="10080" w:type="dxa"/>
            <w:gridSpan w:val="2"/>
            <w:tcBorders>
              <w:top w:val="single" w:sz="4" w:space="0" w:color="auto"/>
              <w:left w:val="single" w:sz="4" w:space="0" w:color="auto"/>
              <w:bottom w:val="single" w:sz="4" w:space="0" w:color="auto"/>
              <w:right w:val="single" w:sz="4" w:space="0" w:color="auto"/>
            </w:tcBorders>
            <w:hideMark/>
          </w:tcPr>
          <w:p w:rsidR="008A2877" w:rsidRDefault="008A2877" w:rsidP="008A2877">
            <w:pPr>
              <w:keepNext/>
              <w:spacing w:after="0" w:line="240" w:lineRule="auto"/>
              <w:outlineLvl w:val="2"/>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r w:rsidR="008144F2">
              <w:rPr>
                <w:rFonts w:ascii="Century Gothic" w:eastAsia="Times New Roman" w:hAnsi="Century Gothic" w:cs="Times New Roman"/>
                <w:b/>
                <w:lang w:val="en-US" w:eastAsia="en-GB"/>
              </w:rPr>
              <w:t>Level 3 Context studied: “Kotahitanga”</w:t>
            </w:r>
            <w:r>
              <w:rPr>
                <w:rFonts w:ascii="Century Gothic" w:eastAsia="Times New Roman" w:hAnsi="Century Gothic" w:cs="Times New Roman"/>
                <w:b/>
                <w:lang w:val="en-US" w:eastAsia="en-GB"/>
              </w:rPr>
              <w:t xml:space="preserve">       </w:t>
            </w:r>
          </w:p>
          <w:p w:rsidR="008144F2" w:rsidRPr="008A2877" w:rsidRDefault="008A2877" w:rsidP="008A2877">
            <w:pPr>
              <w:keepNext/>
              <w:spacing w:after="0" w:line="240" w:lineRule="auto"/>
              <w:outlineLvl w:val="2"/>
              <w:rPr>
                <w:rFonts w:ascii="Century Gothic" w:eastAsia="Times New Roman" w:hAnsi="Century Gothic" w:cs="Times New Roman"/>
                <w:sz w:val="20"/>
                <w:szCs w:val="20"/>
                <w:lang w:val="en-AU" w:eastAsia="en-GB"/>
              </w:rPr>
            </w:pPr>
            <w:r>
              <w:rPr>
                <w:rFonts w:ascii="Century Gothic" w:eastAsia="Times New Roman" w:hAnsi="Century Gothic" w:cs="Times New Roman"/>
                <w:b/>
                <w:lang w:val="en-US" w:eastAsia="en-GB"/>
              </w:rPr>
              <w:t xml:space="preserve">                                                    </w:t>
            </w:r>
            <w:r>
              <w:rPr>
                <w:rFonts w:ascii="Century Gothic" w:eastAsia="Times New Roman" w:hAnsi="Century Gothic" w:cs="Times New Roman"/>
                <w:sz w:val="20"/>
                <w:szCs w:val="20"/>
                <w:lang w:val="en-AU" w:eastAsia="en-GB"/>
              </w:rPr>
              <w:t>(Year 5 - 6</w:t>
            </w:r>
            <w:r w:rsidRPr="008A2877">
              <w:rPr>
                <w:rFonts w:ascii="Century Gothic" w:eastAsia="Times New Roman" w:hAnsi="Century Gothic" w:cs="Times New Roman"/>
                <w:sz w:val="20"/>
                <w:szCs w:val="20"/>
                <w:lang w:val="en-AU" w:eastAsia="en-GB"/>
              </w:rPr>
              <w:t xml:space="preserve"> students)      </w:t>
            </w:r>
          </w:p>
        </w:tc>
      </w:tr>
      <w:tr w:rsidR="008144F2" w:rsidRPr="002308D6" w:rsidTr="008144F2">
        <w:tc>
          <w:tcPr>
            <w:tcW w:w="10080" w:type="dxa"/>
            <w:gridSpan w:val="2"/>
            <w:tcBorders>
              <w:top w:val="single" w:sz="4" w:space="0" w:color="auto"/>
              <w:left w:val="single" w:sz="4" w:space="0" w:color="auto"/>
              <w:bottom w:val="single" w:sz="4" w:space="0" w:color="auto"/>
              <w:right w:val="single" w:sz="4" w:space="0" w:color="auto"/>
            </w:tcBorders>
          </w:tcPr>
          <w:p w:rsidR="008144F2" w:rsidRPr="00423F66" w:rsidRDefault="008144F2" w:rsidP="002308D6">
            <w:pPr>
              <w:spacing w:after="0" w:line="240" w:lineRule="auto"/>
              <w:rPr>
                <w:rFonts w:ascii="Century Gothic" w:eastAsia="Times New Roman" w:hAnsi="Century Gothic" w:cs="Times New Roman"/>
                <w:i/>
                <w:sz w:val="20"/>
                <w:szCs w:val="20"/>
                <w:lang w:val="en-US" w:eastAsia="en-GB"/>
              </w:rPr>
            </w:pPr>
            <w:r w:rsidRPr="00423F66">
              <w:rPr>
                <w:rFonts w:ascii="Century Gothic" w:eastAsia="Times New Roman" w:hAnsi="Century Gothic" w:cs="Times New Roman"/>
                <w:i/>
                <w:sz w:val="20"/>
                <w:szCs w:val="20"/>
                <w:lang w:val="en-US" w:eastAsia="en-GB"/>
              </w:rPr>
              <w:t>All the preceding ideas, plus:</w:t>
            </w:r>
          </w:p>
          <w:p w:rsidR="008144F2" w:rsidRPr="00423F66" w:rsidRDefault="008144F2" w:rsidP="002308D6">
            <w:pPr>
              <w:spacing w:after="0" w:line="240" w:lineRule="auto"/>
              <w:rPr>
                <w:rFonts w:ascii="Century Gothic" w:eastAsia="Times New Roman" w:hAnsi="Century Gothic" w:cs="Times New Roman"/>
                <w:i/>
                <w:sz w:val="20"/>
                <w:szCs w:val="20"/>
                <w:lang w:val="en-US" w:eastAsia="en-GB"/>
              </w:rPr>
            </w:pPr>
          </w:p>
          <w:p w:rsidR="008144F2" w:rsidRPr="00423F66" w:rsidRDefault="008144F2"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New Zealand is a special place because of our bicultural heritage</w:t>
            </w:r>
            <w:r w:rsidR="00423F66" w:rsidRPr="00423F66">
              <w:rPr>
                <w:rFonts w:ascii="Century Gothic" w:eastAsia="Times New Roman" w:hAnsi="Century Gothic" w:cs="Times New Roman"/>
                <w:sz w:val="20"/>
                <w:szCs w:val="20"/>
                <w:lang w:val="en-US" w:eastAsia="en-GB"/>
              </w:rPr>
              <w:t>.</w:t>
            </w:r>
          </w:p>
          <w:p w:rsidR="008144F2" w:rsidRPr="00423F66" w:rsidRDefault="008144F2"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The uniqueness of New Zealand is reflected in our respect for traditional Maori practices</w:t>
            </w:r>
            <w:r w:rsidR="00423F66" w:rsidRPr="00423F66">
              <w:rPr>
                <w:rFonts w:ascii="Century Gothic" w:eastAsia="Times New Roman" w:hAnsi="Century Gothic" w:cs="Times New Roman"/>
                <w:sz w:val="20"/>
                <w:szCs w:val="20"/>
                <w:lang w:val="en-US" w:eastAsia="en-GB"/>
              </w:rPr>
              <w:t>.</w:t>
            </w:r>
          </w:p>
          <w:p w:rsidR="008144F2" w:rsidRPr="00423F66" w:rsidRDefault="00423F66"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Te</w:t>
            </w:r>
            <w:proofErr w:type="spellEnd"/>
            <w:r w:rsidR="005020ED">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Ao</w:t>
            </w:r>
            <w:proofErr w:type="spellEnd"/>
            <w:r w:rsidR="008144F2" w:rsidRPr="00423F66">
              <w:rPr>
                <w:rFonts w:ascii="Century Gothic" w:eastAsia="Times New Roman" w:hAnsi="Century Gothic" w:cs="Times New Roman"/>
                <w:sz w:val="20"/>
                <w:szCs w:val="20"/>
                <w:lang w:val="en-US" w:eastAsia="en-GB"/>
              </w:rPr>
              <w:t xml:space="preserve"> Maori is New Zealand’s </w:t>
            </w:r>
            <w:proofErr w:type="spellStart"/>
            <w:r w:rsidR="008144F2" w:rsidRPr="00423F66">
              <w:rPr>
                <w:rFonts w:ascii="Century Gothic" w:eastAsia="Times New Roman" w:hAnsi="Century Gothic" w:cs="Times New Roman"/>
                <w:sz w:val="20"/>
                <w:szCs w:val="20"/>
                <w:lang w:val="en-US" w:eastAsia="en-GB"/>
              </w:rPr>
              <w:t>taonga</w:t>
            </w:r>
            <w:proofErr w:type="spellEnd"/>
            <w:r w:rsidR="008144F2" w:rsidRPr="00423F66">
              <w:rPr>
                <w:rFonts w:ascii="Century Gothic" w:eastAsia="Times New Roman" w:hAnsi="Century Gothic" w:cs="Times New Roman"/>
                <w:sz w:val="20"/>
                <w:szCs w:val="20"/>
                <w:lang w:val="en-US" w:eastAsia="en-GB"/>
              </w:rPr>
              <w:t xml:space="preserve"> (it’s our treasure)</w:t>
            </w:r>
            <w:r w:rsidRPr="00423F66">
              <w:rPr>
                <w:rFonts w:ascii="Century Gothic" w:eastAsia="Times New Roman" w:hAnsi="Century Gothic" w:cs="Times New Roman"/>
                <w:sz w:val="20"/>
                <w:szCs w:val="20"/>
                <w:lang w:val="en-US" w:eastAsia="en-GB"/>
              </w:rPr>
              <w:t>.</w:t>
            </w:r>
          </w:p>
          <w:p w:rsidR="008144F2" w:rsidRPr="00423F66" w:rsidRDefault="008144F2"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Connectedness is an important aspect of Maori tradition: connecting Maori to the land (whenua)</w:t>
            </w:r>
            <w:r w:rsidR="00423F66" w:rsidRPr="00423F66">
              <w:rPr>
                <w:rFonts w:ascii="Century Gothic" w:eastAsia="Times New Roman" w:hAnsi="Century Gothic" w:cs="Times New Roman"/>
                <w:sz w:val="20"/>
                <w:szCs w:val="20"/>
                <w:lang w:val="en-US" w:eastAsia="en-GB"/>
              </w:rPr>
              <w:t>, connecting people to their ancestors (whakapapa), the connection of peoples a</w:t>
            </w:r>
            <w:r w:rsidR="00583A2F">
              <w:rPr>
                <w:rFonts w:ascii="Century Gothic" w:eastAsia="Times New Roman" w:hAnsi="Century Gothic" w:cs="Times New Roman"/>
                <w:sz w:val="20"/>
                <w:szCs w:val="20"/>
                <w:lang w:val="en-US" w:eastAsia="en-GB"/>
              </w:rPr>
              <w:t xml:space="preserve">s demonstrated in a </w:t>
            </w:r>
            <w:proofErr w:type="spellStart"/>
            <w:r w:rsidR="00583A2F">
              <w:rPr>
                <w:rFonts w:ascii="Century Gothic" w:eastAsia="Times New Roman" w:hAnsi="Century Gothic" w:cs="Times New Roman"/>
                <w:sz w:val="20"/>
                <w:szCs w:val="20"/>
                <w:lang w:val="en-US" w:eastAsia="en-GB"/>
              </w:rPr>
              <w:t>M</w:t>
            </w:r>
            <w:r w:rsidR="00423F66" w:rsidRPr="00423F66">
              <w:rPr>
                <w:rFonts w:ascii="Century Gothic" w:eastAsia="Times New Roman" w:hAnsi="Century Gothic" w:cs="Times New Roman"/>
                <w:sz w:val="20"/>
                <w:szCs w:val="20"/>
                <w:lang w:val="en-US" w:eastAsia="en-GB"/>
              </w:rPr>
              <w:t>ihi</w:t>
            </w:r>
            <w:proofErr w:type="spellEnd"/>
            <w:r w:rsidR="00423F66" w:rsidRPr="00423F66">
              <w:rPr>
                <w:rFonts w:ascii="Century Gothic" w:eastAsia="Times New Roman" w:hAnsi="Century Gothic" w:cs="Times New Roman"/>
                <w:sz w:val="20"/>
                <w:szCs w:val="20"/>
                <w:lang w:val="en-US" w:eastAsia="en-GB"/>
              </w:rPr>
              <w:t xml:space="preserve"> – this is reflected in </w:t>
            </w:r>
            <w:r w:rsidR="00423F66" w:rsidRPr="00423F66">
              <w:rPr>
                <w:rFonts w:ascii="Century Gothic" w:eastAsia="Times New Roman" w:hAnsi="Century Gothic" w:cs="Times New Roman"/>
                <w:sz w:val="20"/>
                <w:szCs w:val="20"/>
                <w:u w:val="single"/>
                <w:lang w:val="en-US" w:eastAsia="en-GB"/>
              </w:rPr>
              <w:t>all</w:t>
            </w:r>
            <w:r w:rsidR="00423F66" w:rsidRPr="00423F66">
              <w:rPr>
                <w:rFonts w:ascii="Century Gothic" w:eastAsia="Times New Roman" w:hAnsi="Century Gothic" w:cs="Times New Roman"/>
                <w:sz w:val="20"/>
                <w:szCs w:val="20"/>
                <w:lang w:val="en-US" w:eastAsia="en-GB"/>
              </w:rPr>
              <w:t xml:space="preserve"> Maori practices.</w:t>
            </w:r>
          </w:p>
          <w:p w:rsidR="00423F66" w:rsidRPr="00423F66" w:rsidRDefault="008144F2" w:rsidP="008144F2">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xml:space="preserve">- One of the important focus purposes of the </w:t>
            </w:r>
            <w:proofErr w:type="spellStart"/>
            <w:r w:rsidRPr="00423F66">
              <w:rPr>
                <w:rFonts w:ascii="Century Gothic" w:eastAsia="Times New Roman" w:hAnsi="Century Gothic" w:cs="Times New Roman"/>
                <w:sz w:val="20"/>
                <w:szCs w:val="20"/>
                <w:lang w:val="en-US" w:eastAsia="en-GB"/>
              </w:rPr>
              <w:t>Marae</w:t>
            </w:r>
            <w:proofErr w:type="spellEnd"/>
            <w:r w:rsidRPr="00423F66">
              <w:rPr>
                <w:rFonts w:ascii="Century Gothic" w:eastAsia="Times New Roman" w:hAnsi="Century Gothic" w:cs="Times New Roman"/>
                <w:sz w:val="20"/>
                <w:szCs w:val="20"/>
                <w:lang w:val="en-US" w:eastAsia="en-GB"/>
              </w:rPr>
              <w:t xml:space="preserve"> is the continuing nurturing of the Maori</w:t>
            </w:r>
            <w:r w:rsidR="00423F66" w:rsidRPr="00423F66">
              <w:rPr>
                <w:rFonts w:ascii="Century Gothic" w:eastAsia="Times New Roman" w:hAnsi="Century Gothic" w:cs="Times New Roman"/>
                <w:sz w:val="20"/>
                <w:szCs w:val="20"/>
                <w:lang w:val="en-US" w:eastAsia="en-GB"/>
              </w:rPr>
              <w:t xml:space="preserve"> culture.</w:t>
            </w:r>
          </w:p>
          <w:p w:rsidR="008144F2" w:rsidRPr="00423F66" w:rsidRDefault="001A7A90" w:rsidP="008144F2">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w:t>
            </w:r>
            <w:r w:rsidR="00423F66" w:rsidRPr="00423F66">
              <w:rPr>
                <w:rFonts w:ascii="Century Gothic" w:eastAsia="Times New Roman" w:hAnsi="Century Gothic" w:cs="Times New Roman"/>
                <w:sz w:val="20"/>
                <w:szCs w:val="20"/>
                <w:lang w:val="en-US" w:eastAsia="en-GB"/>
              </w:rPr>
              <w:t xml:space="preserve"> When people come together rules, protocols and customs are important.</w:t>
            </w:r>
            <w:r w:rsidR="008144F2" w:rsidRPr="00423F66">
              <w:rPr>
                <w:rFonts w:ascii="Century Gothic" w:eastAsia="Times New Roman" w:hAnsi="Century Gothic" w:cs="Times New Roman"/>
                <w:sz w:val="20"/>
                <w:szCs w:val="20"/>
                <w:lang w:val="en-US" w:eastAsia="en-GB"/>
              </w:rPr>
              <w:t xml:space="preserve"> </w:t>
            </w:r>
          </w:p>
          <w:p w:rsidR="008144F2" w:rsidRPr="002308D6" w:rsidRDefault="008144F2" w:rsidP="002308D6">
            <w:pPr>
              <w:spacing w:after="0" w:line="240" w:lineRule="auto"/>
              <w:rPr>
                <w:rFonts w:ascii="Century Gothic" w:eastAsia="Times New Roman" w:hAnsi="Century Gothic" w:cs="Times New Roman"/>
                <w:lang w:val="en-US" w:eastAsia="en-GB"/>
              </w:rPr>
            </w:pPr>
          </w:p>
        </w:tc>
      </w:tr>
      <w:tr w:rsidR="002308D6" w:rsidRPr="002308D6" w:rsidTr="002308D6">
        <w:tc>
          <w:tcPr>
            <w:tcW w:w="10080" w:type="dxa"/>
            <w:gridSpan w:val="2"/>
            <w:tcBorders>
              <w:top w:val="single" w:sz="4" w:space="0" w:color="auto"/>
              <w:left w:val="single" w:sz="4" w:space="0" w:color="auto"/>
              <w:bottom w:val="single" w:sz="4" w:space="0" w:color="auto"/>
              <w:right w:val="single" w:sz="4" w:space="0" w:color="auto"/>
            </w:tcBorders>
          </w:tcPr>
          <w:p w:rsidR="00583A2F" w:rsidRDefault="00583A2F" w:rsidP="002308D6">
            <w:pPr>
              <w:spacing w:after="0" w:line="240" w:lineRule="auto"/>
              <w:rPr>
                <w:rFonts w:ascii="Century Gothic" w:eastAsia="Times New Roman" w:hAnsi="Century Gothic" w:cs="Times New Roman"/>
                <w:b/>
                <w:i/>
                <w:lang w:val="en-US" w:eastAsia="en-GB"/>
              </w:rPr>
            </w:pPr>
          </w:p>
          <w:p w:rsidR="002308D6" w:rsidRPr="00A627B0" w:rsidRDefault="002308D6" w:rsidP="002308D6">
            <w:pPr>
              <w:spacing w:after="0" w:line="240" w:lineRule="auto"/>
              <w:rPr>
                <w:rFonts w:ascii="Century Gothic" w:eastAsia="Times New Roman" w:hAnsi="Century Gothic" w:cs="Times New Roman"/>
                <w:i/>
                <w:sz w:val="20"/>
                <w:szCs w:val="20"/>
                <w:lang w:val="en-US" w:eastAsia="en-GB"/>
              </w:rPr>
            </w:pPr>
            <w:r w:rsidRPr="00A627B0">
              <w:rPr>
                <w:rFonts w:ascii="Century Gothic" w:eastAsia="Times New Roman" w:hAnsi="Century Gothic" w:cs="Times New Roman"/>
                <w:b/>
                <w:i/>
                <w:lang w:val="en-US" w:eastAsia="en-GB"/>
              </w:rPr>
              <w:t>Values-</w:t>
            </w:r>
            <w:r w:rsidRPr="00A627B0">
              <w:rPr>
                <w:rFonts w:ascii="Century Gothic" w:eastAsia="Times New Roman" w:hAnsi="Century Gothic" w:cs="Times New Roman"/>
                <w:b/>
                <w:i/>
                <w:sz w:val="20"/>
                <w:szCs w:val="20"/>
                <w:lang w:val="en-US" w:eastAsia="en-GB"/>
              </w:rPr>
              <w:t xml:space="preserve"> </w:t>
            </w:r>
            <w:r w:rsidRPr="00A627B0">
              <w:rPr>
                <w:rFonts w:ascii="Century Gothic" w:eastAsia="Times New Roman" w:hAnsi="Century Gothic" w:cs="Times New Roman"/>
                <w:i/>
                <w:sz w:val="20"/>
                <w:szCs w:val="20"/>
                <w:lang w:val="en-US" w:eastAsia="en-GB"/>
              </w:rPr>
              <w:t>Throughout the unit the following values from The New Zealand Curriculum will be modeled, encouraged and explored.</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 xml:space="preserve">Respect </w:t>
            </w:r>
            <w:r w:rsidRPr="00A627B0">
              <w:rPr>
                <w:rFonts w:ascii="Century Gothic" w:eastAsia="Times New Roman" w:hAnsi="Century Gothic" w:cs="Times New Roman"/>
                <w:i/>
                <w:sz w:val="20"/>
                <w:szCs w:val="20"/>
                <w:lang w:val="en-AU" w:eastAsia="en-GB"/>
              </w:rPr>
              <w:t>for themselves and others</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Diversity</w:t>
            </w:r>
            <w:r w:rsidRPr="00A627B0">
              <w:rPr>
                <w:rFonts w:ascii="Century Gothic" w:eastAsia="Times New Roman" w:hAnsi="Century Gothic" w:cs="Times New Roman"/>
                <w:i/>
                <w:sz w:val="20"/>
                <w:szCs w:val="20"/>
                <w:lang w:val="en-AU" w:eastAsia="en-GB"/>
              </w:rPr>
              <w:t xml:space="preserve"> as found in our different cultures, languages and heritages</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 xml:space="preserve">Curiosity </w:t>
            </w:r>
            <w:r w:rsidRPr="00A627B0">
              <w:rPr>
                <w:rFonts w:ascii="Century Gothic" w:eastAsia="Times New Roman" w:hAnsi="Century Gothic" w:cs="Times New Roman"/>
                <w:i/>
                <w:sz w:val="20"/>
                <w:szCs w:val="20"/>
                <w:lang w:val="en-AU" w:eastAsia="en-GB"/>
              </w:rPr>
              <w:t>by thinking reflectively and critically about an issue</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Community and Participation</w:t>
            </w:r>
            <w:r w:rsidRPr="00A627B0">
              <w:rPr>
                <w:rFonts w:ascii="Century Gothic" w:eastAsia="Times New Roman" w:hAnsi="Century Gothic" w:cs="Times New Roman"/>
                <w:i/>
                <w:sz w:val="20"/>
                <w:szCs w:val="20"/>
                <w:lang w:val="en-AU" w:eastAsia="en-GB"/>
              </w:rPr>
              <w:t xml:space="preserve"> for the common good of a society</w:t>
            </w:r>
          </w:p>
          <w:p w:rsidR="00583A2F" w:rsidRDefault="00583A2F" w:rsidP="002308D6">
            <w:pPr>
              <w:spacing w:after="0" w:line="240" w:lineRule="auto"/>
              <w:rPr>
                <w:rFonts w:ascii="Century Gothic" w:eastAsia="Times New Roman" w:hAnsi="Century Gothic" w:cs="Times New Roman"/>
                <w:b/>
                <w:i/>
                <w:lang w:val="en-US" w:eastAsia="en-GB"/>
              </w:rPr>
            </w:pPr>
          </w:p>
          <w:p w:rsidR="002308D6" w:rsidRPr="00A627B0" w:rsidRDefault="002308D6" w:rsidP="002308D6">
            <w:pPr>
              <w:spacing w:after="0" w:line="240" w:lineRule="auto"/>
              <w:rPr>
                <w:rFonts w:ascii="Century Gothic" w:eastAsia="Times New Roman" w:hAnsi="Century Gothic" w:cs="Times New Roman"/>
                <w:i/>
                <w:sz w:val="20"/>
                <w:szCs w:val="20"/>
                <w:lang w:val="en-US" w:eastAsia="en-GB"/>
              </w:rPr>
            </w:pPr>
            <w:r w:rsidRPr="00A627B0">
              <w:rPr>
                <w:rFonts w:ascii="Century Gothic" w:eastAsia="Times New Roman" w:hAnsi="Century Gothic" w:cs="Times New Roman"/>
                <w:b/>
                <w:i/>
                <w:lang w:val="en-US" w:eastAsia="en-GB"/>
              </w:rPr>
              <w:t>Key Competencies-</w:t>
            </w:r>
            <w:r w:rsidRPr="00A627B0">
              <w:rPr>
                <w:rFonts w:ascii="Century Gothic" w:eastAsia="Times New Roman" w:hAnsi="Century Gothic" w:cs="Times New Roman"/>
                <w:b/>
                <w:i/>
                <w:sz w:val="20"/>
                <w:szCs w:val="20"/>
                <w:lang w:val="en-US" w:eastAsia="en-GB"/>
              </w:rPr>
              <w:t xml:space="preserve"> </w:t>
            </w:r>
            <w:r w:rsidRPr="00A627B0">
              <w:rPr>
                <w:rFonts w:ascii="Century Gothic" w:eastAsia="Times New Roman" w:hAnsi="Century Gothic" w:cs="Times New Roman"/>
                <w:i/>
                <w:sz w:val="20"/>
                <w:szCs w:val="20"/>
                <w:lang w:val="en-US" w:eastAsia="en-GB"/>
              </w:rPr>
              <w:t>Throughout the activities in this unit, there are many opportunities to develop the key competencies identified in The New Zealand Curriculum. In particular, this focus of learning develops the key competencies of:</w:t>
            </w:r>
          </w:p>
          <w:p w:rsidR="002308D6" w:rsidRPr="00A627B0" w:rsidRDefault="002308D6" w:rsidP="002308D6">
            <w:pPr>
              <w:numPr>
                <w:ilvl w:val="0"/>
                <w:numId w:val="4"/>
              </w:numPr>
              <w:spacing w:after="0" w:line="240" w:lineRule="auto"/>
              <w:rPr>
                <w:rFonts w:ascii="Century Gothic" w:eastAsia="Times New Roman" w:hAnsi="Century Gothic" w:cs="Times New Roman"/>
                <w:b/>
                <w:i/>
                <w:sz w:val="20"/>
                <w:szCs w:val="20"/>
                <w:lang w:val="en-US" w:eastAsia="en-GB"/>
              </w:rPr>
            </w:pPr>
            <w:r w:rsidRPr="00A627B0">
              <w:rPr>
                <w:rFonts w:ascii="Century Gothic" w:eastAsia="Times New Roman" w:hAnsi="Century Gothic" w:cs="Times New Roman"/>
                <w:b/>
                <w:i/>
                <w:sz w:val="20"/>
                <w:szCs w:val="20"/>
                <w:lang w:val="en-US" w:eastAsia="en-GB"/>
              </w:rPr>
              <w:t>Relating to Others</w:t>
            </w:r>
            <w:r w:rsidR="00A627B0">
              <w:rPr>
                <w:rFonts w:ascii="Century Gothic" w:eastAsia="Times New Roman" w:hAnsi="Century Gothic" w:cs="Times New Roman"/>
                <w:b/>
                <w:i/>
                <w:sz w:val="20"/>
                <w:szCs w:val="20"/>
                <w:lang w:val="en-US" w:eastAsia="en-GB"/>
              </w:rPr>
              <w:t xml:space="preserve">                                                   </w:t>
            </w:r>
            <w:proofErr w:type="spellStart"/>
            <w:r w:rsidR="00A627B0" w:rsidRPr="00F8129F">
              <w:rPr>
                <w:rFonts w:ascii="Century Gothic" w:eastAsia="Times New Roman" w:hAnsi="Century Gothic" w:cs="Times New Roman"/>
                <w:b/>
                <w:i/>
                <w:sz w:val="20"/>
                <w:szCs w:val="20"/>
                <w:u w:val="single"/>
                <w:lang w:val="en-US" w:eastAsia="en-GB"/>
              </w:rPr>
              <w:t>Te</w:t>
            </w:r>
            <w:proofErr w:type="spellEnd"/>
            <w:r w:rsidR="00A627B0" w:rsidRPr="00F8129F">
              <w:rPr>
                <w:rFonts w:ascii="Century Gothic" w:eastAsia="Times New Roman" w:hAnsi="Century Gothic" w:cs="Times New Roman"/>
                <w:b/>
                <w:i/>
                <w:sz w:val="20"/>
                <w:szCs w:val="20"/>
                <w:u w:val="single"/>
                <w:lang w:val="en-US" w:eastAsia="en-GB"/>
              </w:rPr>
              <w:t xml:space="preserve"> Totara Reach for the Stars</w:t>
            </w:r>
          </w:p>
          <w:p w:rsidR="0034675E" w:rsidRPr="008A2877" w:rsidRDefault="002308D6" w:rsidP="0034675E">
            <w:pPr>
              <w:numPr>
                <w:ilvl w:val="0"/>
                <w:numId w:val="4"/>
              </w:numPr>
              <w:spacing w:after="0" w:line="240" w:lineRule="auto"/>
              <w:rPr>
                <w:rFonts w:ascii="Century Gothic" w:eastAsia="Times New Roman" w:hAnsi="Century Gothic" w:cs="Times New Roman"/>
                <w:b/>
                <w:i/>
                <w:lang w:val="en-US" w:eastAsia="en-GB"/>
              </w:rPr>
            </w:pPr>
            <w:r w:rsidRPr="00A627B0">
              <w:rPr>
                <w:rFonts w:ascii="Century Gothic" w:eastAsia="Times New Roman" w:hAnsi="Century Gothic" w:cs="Times New Roman"/>
                <w:b/>
                <w:i/>
                <w:sz w:val="20"/>
                <w:szCs w:val="20"/>
                <w:lang w:val="en-US" w:eastAsia="en-GB"/>
              </w:rPr>
              <w:t>Participating and Contributing</w:t>
            </w:r>
            <w:r w:rsidR="00A627B0">
              <w:rPr>
                <w:rFonts w:ascii="Century Gothic" w:eastAsia="Times New Roman" w:hAnsi="Century Gothic" w:cs="Times New Roman"/>
                <w:b/>
                <w:i/>
                <w:sz w:val="20"/>
                <w:szCs w:val="20"/>
                <w:lang w:val="en-US" w:eastAsia="en-GB"/>
              </w:rPr>
              <w:t xml:space="preserve">  </w:t>
            </w:r>
            <w:r w:rsidR="00F8129F">
              <w:rPr>
                <w:rFonts w:ascii="Century Gothic" w:eastAsia="Times New Roman" w:hAnsi="Century Gothic" w:cs="Times New Roman"/>
                <w:b/>
                <w:i/>
                <w:sz w:val="20"/>
                <w:szCs w:val="20"/>
                <w:lang w:val="en-US" w:eastAsia="en-GB"/>
              </w:rPr>
              <w:t xml:space="preserve">                         </w:t>
            </w:r>
            <w:r w:rsidR="00A627B0">
              <w:rPr>
                <w:rFonts w:ascii="Century Gothic" w:eastAsia="Times New Roman" w:hAnsi="Century Gothic" w:cs="Times New Roman"/>
                <w:b/>
                <w:i/>
                <w:sz w:val="20"/>
                <w:szCs w:val="20"/>
                <w:lang w:val="en-US" w:eastAsia="en-GB"/>
              </w:rPr>
              <w:t>Always Learning and Respectful</w:t>
            </w:r>
          </w:p>
          <w:p w:rsidR="008A2877" w:rsidRPr="0034675E" w:rsidRDefault="008A2877" w:rsidP="008A2877">
            <w:pPr>
              <w:spacing w:after="0" w:line="240" w:lineRule="auto"/>
              <w:ind w:left="720"/>
              <w:rPr>
                <w:rFonts w:ascii="Century Gothic" w:eastAsia="Times New Roman" w:hAnsi="Century Gothic" w:cs="Times New Roman"/>
                <w:b/>
                <w:i/>
                <w:lang w:val="en-US" w:eastAsia="en-GB"/>
              </w:rPr>
            </w:pPr>
          </w:p>
        </w:tc>
      </w:tr>
    </w:tbl>
    <w:p w:rsidR="00CD5541" w:rsidRDefault="00CD5541" w:rsidP="00CD5541">
      <w:pPr>
        <w:spacing w:after="0" w:line="240" w:lineRule="auto"/>
        <w:rPr>
          <w:rFonts w:ascii="Times New Roman" w:eastAsia="Times New Roman" w:hAnsi="Times New Roman" w:cs="Times New Roman"/>
          <w:sz w:val="24"/>
          <w:szCs w:val="24"/>
          <w:lang w:val="en-GB" w:eastAsia="en-GB"/>
        </w:rPr>
      </w:pPr>
    </w:p>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309"/>
        <w:gridCol w:w="2369"/>
        <w:gridCol w:w="2410"/>
      </w:tblGrid>
      <w:tr w:rsidR="00CD5541" w:rsidRPr="00CD5541" w:rsidTr="00CD5541">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Social Science</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The New    </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w:t>
            </w:r>
            <w:smartTag w:uri="urn:schemas-microsoft-com:office:smarttags" w:element="place">
              <w:r w:rsidRPr="00CD5541">
                <w:rPr>
                  <w:rFonts w:ascii="Century Gothic" w:eastAsia="Times New Roman" w:hAnsi="Century Gothic" w:cs="Times New Roman"/>
                  <w:b/>
                  <w:color w:val="6600CC"/>
                  <w:sz w:val="24"/>
                  <w:szCs w:val="24"/>
                  <w:lang w:val="en-GB" w:eastAsia="en-GB"/>
                </w:rPr>
                <w:t>Zealand</w:t>
              </w:r>
            </w:smartTag>
            <w:r w:rsidRPr="00CD5541">
              <w:rPr>
                <w:rFonts w:ascii="Century Gothic" w:eastAsia="Times New Roman" w:hAnsi="Century Gothic" w:cs="Times New Roman"/>
                <w:b/>
                <w:color w:val="6600CC"/>
                <w:sz w:val="24"/>
                <w:szCs w:val="24"/>
                <w:lang w:val="en-GB" w:eastAsia="en-GB"/>
              </w:rPr>
              <w:t xml:space="preserve"> </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Curriculum </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( 2007)</w:t>
            </w:r>
          </w:p>
          <w:p w:rsidR="00CD5541" w:rsidRPr="00CD5541" w:rsidRDefault="00CD5541" w:rsidP="00CD5541">
            <w:pPr>
              <w:spacing w:after="0" w:line="240" w:lineRule="auto"/>
              <w:rPr>
                <w:rFonts w:ascii="Century Gothic" w:eastAsia="Times New Roman" w:hAnsi="Century Gothic" w:cs="Times New Roman"/>
                <w:b/>
                <w:i/>
                <w:sz w:val="24"/>
                <w:szCs w:val="24"/>
                <w:lang w:val="en-GB" w:eastAsia="en-GB"/>
              </w:rPr>
            </w:pPr>
            <w:r w:rsidRPr="00CD5541">
              <w:rPr>
                <w:rFonts w:ascii="Century Gothic" w:eastAsia="Times New Roman" w:hAnsi="Century Gothic" w:cs="Times New Roman"/>
                <w:i/>
                <w:sz w:val="20"/>
                <w:szCs w:val="20"/>
                <w:lang w:val="en-GB" w:eastAsia="en-GB"/>
              </w:rPr>
              <w:t>Students will gain knowledge, skills and experiences to:</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Conceptual Strands</w:t>
            </w:r>
          </w:p>
        </w:tc>
        <w:tc>
          <w:tcPr>
            <w:tcW w:w="2309" w:type="dxa"/>
            <w:shd w:val="clear" w:color="auto" w:fill="auto"/>
          </w:tcPr>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Level One</w:t>
            </w: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Programme</w:t>
            </w:r>
          </w:p>
          <w:p w:rsidR="00CD5541" w:rsidRPr="00CD5541" w:rsidRDefault="00CD5541" w:rsidP="00CD5541">
            <w:pPr>
              <w:spacing w:after="0" w:line="240" w:lineRule="auto"/>
              <w:rPr>
                <w:rFonts w:ascii="Century Gothic" w:eastAsia="Times New Roman" w:hAnsi="Century Gothic" w:cs="Times New Roman"/>
                <w:b/>
                <w:sz w:val="24"/>
                <w:szCs w:val="24"/>
                <w:lang w:val="en-GB" w:eastAsia="en-GB"/>
              </w:rPr>
            </w:pPr>
          </w:p>
        </w:tc>
        <w:tc>
          <w:tcPr>
            <w:tcW w:w="2369" w:type="dxa"/>
            <w:shd w:val="clear" w:color="auto" w:fill="auto"/>
          </w:tcPr>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Level Two</w:t>
            </w: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Programme</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p>
        </w:tc>
        <w:tc>
          <w:tcPr>
            <w:tcW w:w="2410" w:type="dxa"/>
            <w:shd w:val="clear" w:color="auto" w:fill="auto"/>
          </w:tcPr>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Level Three</w:t>
            </w: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Programme</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p>
        </w:tc>
      </w:tr>
      <w:tr w:rsidR="00CD5541" w:rsidRPr="00CD5541" w:rsidTr="00CD5541">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Identity,</w:t>
            </w:r>
            <w:r>
              <w:rPr>
                <w:rFonts w:ascii="Century Gothic" w:eastAsia="Times New Roman" w:hAnsi="Century Gothic" w:cs="Times New Roman"/>
                <w:color w:val="6600CC"/>
                <w:sz w:val="24"/>
                <w:szCs w:val="24"/>
                <w:lang w:val="en-GB" w:eastAsia="en-GB"/>
              </w:rPr>
              <w:t xml:space="preserve"> </w:t>
            </w:r>
            <w:r w:rsidRPr="00CD5541">
              <w:rPr>
                <w:rFonts w:ascii="Century Gothic" w:eastAsia="Times New Roman" w:hAnsi="Century Gothic" w:cs="Times New Roman"/>
                <w:color w:val="6600CC"/>
                <w:sz w:val="24"/>
                <w:szCs w:val="24"/>
                <w:lang w:val="en-GB" w:eastAsia="en-GB"/>
              </w:rPr>
              <w:t xml:space="preserve">Culture   </w:t>
            </w: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 xml:space="preserve"> and    Organisation</w:t>
            </w: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tc>
        <w:tc>
          <w:tcPr>
            <w:tcW w:w="2309" w:type="dxa"/>
            <w:shd w:val="clear" w:color="auto" w:fill="auto"/>
          </w:tcPr>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belonging to groups is important for people</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that people have different roles and responsibilities as part of their participation in groups</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the cultures of people in N.Z. are expressed in their daily lives</w:t>
            </w:r>
          </w:p>
        </w:tc>
        <w:tc>
          <w:tcPr>
            <w:tcW w:w="2369" w:type="dxa"/>
            <w:shd w:val="clear" w:color="auto" w:fill="auto"/>
          </w:tcPr>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that people have social, cultural and economic rights and responsibilities</w:t>
            </w:r>
          </w:p>
          <w:p w:rsidR="00CD5541" w:rsidRPr="00CD5541" w:rsidRDefault="006B5586" w:rsidP="00CD5541">
            <w:pPr>
              <w:numPr>
                <w:ilvl w:val="0"/>
                <w:numId w:val="10"/>
              </w:numPr>
              <w:spacing w:after="0" w:line="240" w:lineRule="auto"/>
              <w:rPr>
                <w:rFonts w:ascii="Century Gothic" w:eastAsia="Times New Roman" w:hAnsi="Century Gothic" w:cs="Times New Roman"/>
                <w:sz w:val="20"/>
                <w:szCs w:val="20"/>
                <w:lang w:val="en-GB" w:eastAsia="en-GB"/>
              </w:rPr>
            </w:pPr>
            <w:r>
              <w:rPr>
                <w:rFonts w:ascii="Century Gothic" w:eastAsia="Times New Roman" w:hAnsi="Century Gothic" w:cs="Times New Roman"/>
                <w:sz w:val="20"/>
                <w:szCs w:val="20"/>
                <w:lang w:val="en-GB" w:eastAsia="en-GB"/>
              </w:rPr>
              <w:t>Understand how cultural practic</w:t>
            </w:r>
            <w:r w:rsidR="00CD5541" w:rsidRPr="00CD5541">
              <w:rPr>
                <w:rFonts w:ascii="Century Gothic" w:eastAsia="Times New Roman" w:hAnsi="Century Gothic" w:cs="Times New Roman"/>
                <w:sz w:val="20"/>
                <w:szCs w:val="20"/>
                <w:lang w:val="en-GB" w:eastAsia="en-GB"/>
              </w:rPr>
              <w:t>es reflect and express people</w:t>
            </w:r>
            <w:r>
              <w:rPr>
                <w:rFonts w:ascii="Century Gothic" w:eastAsia="Times New Roman" w:hAnsi="Century Gothic" w:cs="Times New Roman"/>
                <w:sz w:val="20"/>
                <w:szCs w:val="20"/>
                <w:lang w:val="en-GB" w:eastAsia="en-GB"/>
              </w:rPr>
              <w:t>’</w:t>
            </w:r>
            <w:r w:rsidR="00CD5541" w:rsidRPr="00CD5541">
              <w:rPr>
                <w:rFonts w:ascii="Century Gothic" w:eastAsia="Times New Roman" w:hAnsi="Century Gothic" w:cs="Times New Roman"/>
                <w:sz w:val="20"/>
                <w:szCs w:val="20"/>
                <w:lang w:val="en-GB" w:eastAsia="en-GB"/>
              </w:rPr>
              <w:t>s customs, traditions and values</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 xml:space="preserve">Understand how the status of Maori as </w:t>
            </w:r>
            <w:proofErr w:type="spellStart"/>
            <w:r w:rsidRPr="00CD5541">
              <w:rPr>
                <w:rFonts w:ascii="Century Gothic" w:eastAsia="Times New Roman" w:hAnsi="Century Gothic" w:cs="Times New Roman"/>
                <w:sz w:val="20"/>
                <w:szCs w:val="20"/>
                <w:lang w:val="en-GB" w:eastAsia="en-GB"/>
              </w:rPr>
              <w:t>tangata</w:t>
            </w:r>
            <w:proofErr w:type="spellEnd"/>
            <w:r w:rsidRPr="00CD5541">
              <w:rPr>
                <w:rFonts w:ascii="Century Gothic" w:eastAsia="Times New Roman" w:hAnsi="Century Gothic" w:cs="Times New Roman"/>
                <w:sz w:val="20"/>
                <w:szCs w:val="20"/>
                <w:lang w:val="en-GB" w:eastAsia="en-GB"/>
              </w:rPr>
              <w:t xml:space="preserve"> whenua is significant for communities in N.Z.</w:t>
            </w:r>
          </w:p>
        </w:tc>
        <w:tc>
          <w:tcPr>
            <w:tcW w:w="2410" w:type="dxa"/>
            <w:shd w:val="clear" w:color="auto" w:fill="auto"/>
          </w:tcPr>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groups make and implement rules and laws</w:t>
            </w:r>
          </w:p>
          <w:p w:rsidR="00CD5541" w:rsidRPr="00CD5541" w:rsidRDefault="006B5586" w:rsidP="00CD5541">
            <w:pPr>
              <w:numPr>
                <w:ilvl w:val="0"/>
                <w:numId w:val="10"/>
              </w:numPr>
              <w:spacing w:after="0" w:line="240" w:lineRule="auto"/>
              <w:rPr>
                <w:rFonts w:ascii="Century Gothic" w:eastAsia="Times New Roman" w:hAnsi="Century Gothic" w:cs="Times New Roman"/>
                <w:sz w:val="20"/>
                <w:szCs w:val="20"/>
                <w:lang w:val="en-GB" w:eastAsia="en-GB"/>
              </w:rPr>
            </w:pPr>
            <w:r>
              <w:rPr>
                <w:rFonts w:ascii="Century Gothic" w:eastAsia="Times New Roman" w:hAnsi="Century Gothic" w:cs="Times New Roman"/>
                <w:sz w:val="20"/>
                <w:szCs w:val="20"/>
                <w:lang w:val="en-GB" w:eastAsia="en-GB"/>
              </w:rPr>
              <w:t>Understand how cultural practic</w:t>
            </w:r>
            <w:r w:rsidR="00CD5541" w:rsidRPr="00CD5541">
              <w:rPr>
                <w:rFonts w:ascii="Century Gothic" w:eastAsia="Times New Roman" w:hAnsi="Century Gothic" w:cs="Times New Roman"/>
                <w:sz w:val="20"/>
                <w:szCs w:val="20"/>
                <w:lang w:val="en-GB" w:eastAsia="en-GB"/>
              </w:rPr>
              <w:t>es vary but reflect similar purposes</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the movement of people affects cultural diversity and interaction in N.Z.</w:t>
            </w:r>
          </w:p>
        </w:tc>
      </w:tr>
      <w:tr w:rsidR="00CD5541" w:rsidRPr="00CD5541" w:rsidTr="00CD5541">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Place and Environment</w:t>
            </w: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tc>
        <w:tc>
          <w:tcPr>
            <w:tcW w:w="2309" w:type="dxa"/>
            <w:shd w:val="clear" w:color="auto" w:fill="auto"/>
          </w:tcPr>
          <w:p w:rsidR="00CD5541" w:rsidRPr="00CD5541" w:rsidRDefault="00CD5541" w:rsidP="00CD5541">
            <w:pPr>
              <w:numPr>
                <w:ilvl w:val="0"/>
                <w:numId w:val="12"/>
              </w:numPr>
              <w:spacing w:after="0" w:line="240" w:lineRule="auto"/>
              <w:rPr>
                <w:rFonts w:ascii="Times New Roman" w:eastAsia="Times New Roman" w:hAnsi="Times New Roman" w:cs="Times New Roman"/>
                <w:sz w:val="24"/>
                <w:szCs w:val="24"/>
                <w:lang w:val="en-GB" w:eastAsia="en-GB"/>
              </w:rPr>
            </w:pPr>
            <w:r w:rsidRPr="00CD5541">
              <w:rPr>
                <w:rFonts w:ascii="Century Gothic" w:eastAsia="Times New Roman" w:hAnsi="Century Gothic" w:cs="Times New Roman"/>
                <w:sz w:val="20"/>
                <w:szCs w:val="20"/>
                <w:lang w:val="en-GB" w:eastAsia="en-GB"/>
              </w:rPr>
              <w:t>Understand how places in N.Z. are significant for individuals and groups</w:t>
            </w:r>
          </w:p>
        </w:tc>
        <w:tc>
          <w:tcPr>
            <w:tcW w:w="2369" w:type="dxa"/>
            <w:shd w:val="clear" w:color="auto" w:fill="auto"/>
          </w:tcPr>
          <w:p w:rsidR="00CD5541" w:rsidRPr="00CD5541" w:rsidRDefault="00CD5541" w:rsidP="00CD5541">
            <w:pPr>
              <w:numPr>
                <w:ilvl w:val="0"/>
                <w:numId w:val="12"/>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places influence people and people influence places</w:t>
            </w:r>
          </w:p>
        </w:tc>
        <w:tc>
          <w:tcPr>
            <w:tcW w:w="2410" w:type="dxa"/>
            <w:shd w:val="clear" w:color="auto" w:fill="auto"/>
          </w:tcPr>
          <w:p w:rsidR="00CD5541" w:rsidRPr="008B4052" w:rsidRDefault="00CD5541" w:rsidP="008B4052">
            <w:pPr>
              <w:pStyle w:val="ListParagraph"/>
              <w:numPr>
                <w:ilvl w:val="0"/>
                <w:numId w:val="12"/>
              </w:numPr>
              <w:spacing w:after="0" w:line="240" w:lineRule="auto"/>
              <w:rPr>
                <w:rFonts w:ascii="Times New Roman" w:eastAsia="Times New Roman" w:hAnsi="Times New Roman" w:cs="Times New Roman"/>
                <w:sz w:val="24"/>
                <w:szCs w:val="24"/>
                <w:lang w:val="en-GB" w:eastAsia="en-GB"/>
              </w:rPr>
            </w:pPr>
            <w:r w:rsidRPr="008B4052">
              <w:rPr>
                <w:rFonts w:ascii="Century Gothic" w:eastAsia="Times New Roman" w:hAnsi="Century Gothic" w:cs="Times New Roman"/>
                <w:sz w:val="20"/>
                <w:szCs w:val="20"/>
                <w:lang w:val="en-GB" w:eastAsia="en-GB"/>
              </w:rPr>
              <w:t>understand how people view and use places differently</w:t>
            </w:r>
          </w:p>
          <w:p w:rsidR="00CD5541" w:rsidRPr="00CD5541" w:rsidRDefault="00CD5541" w:rsidP="00CD5541">
            <w:pPr>
              <w:spacing w:after="0" w:line="240" w:lineRule="auto"/>
              <w:ind w:left="360"/>
              <w:rPr>
                <w:rFonts w:ascii="Century Gothic" w:eastAsia="Times New Roman" w:hAnsi="Century Gothic" w:cs="Times New Roman"/>
                <w:sz w:val="20"/>
                <w:szCs w:val="20"/>
                <w:lang w:val="en-GB" w:eastAsia="en-GB"/>
              </w:rPr>
            </w:pPr>
          </w:p>
        </w:tc>
      </w:tr>
      <w:tr w:rsidR="00CD5541" w:rsidRPr="00CD5541" w:rsidTr="00CD5541">
        <w:trPr>
          <w:trHeight w:val="1795"/>
        </w:trPr>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Continuity and Change</w:t>
            </w:r>
          </w:p>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tc>
        <w:tc>
          <w:tcPr>
            <w:tcW w:w="2309" w:type="dxa"/>
            <w:shd w:val="clear" w:color="auto" w:fill="auto"/>
          </w:tcPr>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p w:rsidR="00CD5541" w:rsidRPr="00CD5541" w:rsidRDefault="00CD5541" w:rsidP="00CD5541">
            <w:pPr>
              <w:numPr>
                <w:ilvl w:val="0"/>
                <w:numId w:val="11"/>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the past is important to people</w:t>
            </w:r>
          </w:p>
        </w:tc>
        <w:tc>
          <w:tcPr>
            <w:tcW w:w="2369" w:type="dxa"/>
            <w:shd w:val="clear" w:color="auto" w:fill="auto"/>
          </w:tcPr>
          <w:p w:rsidR="00CD5541" w:rsidRPr="00CD5541" w:rsidRDefault="00CD5541" w:rsidP="00CD5541">
            <w:pPr>
              <w:numPr>
                <w:ilvl w:val="0"/>
                <w:numId w:val="11"/>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time and change affects people’s lives</w:t>
            </w:r>
          </w:p>
          <w:p w:rsidR="00CD5541" w:rsidRPr="00CD5541" w:rsidRDefault="00CD5541" w:rsidP="00CD5541">
            <w:pPr>
              <w:numPr>
                <w:ilvl w:val="0"/>
                <w:numId w:val="11"/>
              </w:numPr>
              <w:spacing w:after="0" w:line="240" w:lineRule="auto"/>
              <w:rPr>
                <w:rFonts w:ascii="Times New Roman" w:eastAsia="Times New Roman" w:hAnsi="Times New Roman" w:cs="Times New Roman"/>
                <w:sz w:val="24"/>
                <w:szCs w:val="24"/>
                <w:lang w:val="en-GB" w:eastAsia="en-GB"/>
              </w:rPr>
            </w:pPr>
            <w:r w:rsidRPr="00CD5541">
              <w:rPr>
                <w:rFonts w:ascii="Century Gothic" w:eastAsia="Times New Roman" w:hAnsi="Century Gothic" w:cs="Times New Roman"/>
                <w:sz w:val="20"/>
                <w:szCs w:val="20"/>
                <w:lang w:val="en-GB" w:eastAsia="en-GB"/>
              </w:rPr>
              <w:t>Understand how people make significant contributions to N.Z. society</w:t>
            </w:r>
          </w:p>
        </w:tc>
        <w:tc>
          <w:tcPr>
            <w:tcW w:w="2410" w:type="dxa"/>
            <w:shd w:val="clear" w:color="auto" w:fill="auto"/>
          </w:tcPr>
          <w:p w:rsidR="00CD5541" w:rsidRPr="00CD5541" w:rsidRDefault="00CD5541" w:rsidP="00CD5541">
            <w:pPr>
              <w:numPr>
                <w:ilvl w:val="0"/>
                <w:numId w:val="11"/>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people remember and record the past in different ways</w:t>
            </w:r>
          </w:p>
          <w:p w:rsidR="00CD5541" w:rsidRPr="008B4052" w:rsidRDefault="00CD5541" w:rsidP="005020ED">
            <w:pPr>
              <w:pStyle w:val="ListParagraph"/>
              <w:numPr>
                <w:ilvl w:val="0"/>
                <w:numId w:val="11"/>
              </w:numPr>
              <w:spacing w:after="0" w:line="240" w:lineRule="auto"/>
              <w:rPr>
                <w:rFonts w:ascii="Times New Roman" w:eastAsia="Times New Roman" w:hAnsi="Times New Roman" w:cs="Times New Roman"/>
                <w:sz w:val="24"/>
                <w:szCs w:val="24"/>
                <w:lang w:val="en-GB" w:eastAsia="en-GB"/>
              </w:rPr>
            </w:pPr>
            <w:r w:rsidRPr="005020ED">
              <w:rPr>
                <w:rFonts w:ascii="Century Gothic" w:eastAsia="Times New Roman" w:hAnsi="Century Gothic" w:cs="Times New Roman"/>
                <w:sz w:val="20"/>
                <w:szCs w:val="20"/>
                <w:lang w:val="en-GB" w:eastAsia="en-GB"/>
              </w:rPr>
              <w:t xml:space="preserve">understand how early Polynesian and British migrations to N.Z. have continuing significance for </w:t>
            </w:r>
            <w:proofErr w:type="spellStart"/>
            <w:r w:rsidRPr="005020ED">
              <w:rPr>
                <w:rFonts w:ascii="Century Gothic" w:eastAsia="Times New Roman" w:hAnsi="Century Gothic" w:cs="Times New Roman"/>
                <w:sz w:val="20"/>
                <w:szCs w:val="20"/>
                <w:lang w:val="en-GB" w:eastAsia="en-GB"/>
              </w:rPr>
              <w:t>tangata</w:t>
            </w:r>
            <w:proofErr w:type="spellEnd"/>
            <w:r w:rsidRPr="005020ED">
              <w:rPr>
                <w:rFonts w:ascii="Century Gothic" w:eastAsia="Times New Roman" w:hAnsi="Century Gothic" w:cs="Times New Roman"/>
                <w:sz w:val="20"/>
                <w:szCs w:val="20"/>
                <w:lang w:val="en-GB" w:eastAsia="en-GB"/>
              </w:rPr>
              <w:t xml:space="preserve"> whenua and communities</w:t>
            </w:r>
          </w:p>
          <w:p w:rsidR="008B4052" w:rsidRPr="005020ED" w:rsidRDefault="008B4052" w:rsidP="008B4052">
            <w:pPr>
              <w:pStyle w:val="ListParagraph"/>
              <w:spacing w:after="0" w:line="240" w:lineRule="auto"/>
              <w:ind w:left="360"/>
              <w:rPr>
                <w:rFonts w:ascii="Times New Roman" w:eastAsia="Times New Roman" w:hAnsi="Times New Roman" w:cs="Times New Roman"/>
                <w:sz w:val="24"/>
                <w:szCs w:val="24"/>
                <w:lang w:val="en-GB" w:eastAsia="en-GB"/>
              </w:rPr>
            </w:pPr>
          </w:p>
        </w:tc>
      </w:tr>
    </w:tbl>
    <w:p w:rsidR="0004407D" w:rsidRDefault="0004407D" w:rsidP="002308D6">
      <w:pPr>
        <w:keepNext/>
        <w:spacing w:after="0" w:line="240" w:lineRule="auto"/>
        <w:outlineLvl w:val="4"/>
        <w:rPr>
          <w:rFonts w:ascii="Comic Sans MS" w:eastAsia="Times New Roman" w:hAnsi="Comic Sans MS" w:cs="Times New Roman"/>
          <w:i/>
          <w:sz w:val="32"/>
          <w:szCs w:val="20"/>
          <w:lang w:val="en-US" w:eastAsia="en-GB"/>
        </w:rPr>
      </w:pPr>
    </w:p>
    <w:p w:rsidR="00310FC1" w:rsidRDefault="00157619" w:rsidP="002308D6">
      <w:pPr>
        <w:keepNext/>
        <w:spacing w:after="0" w:line="240" w:lineRule="auto"/>
        <w:outlineLvl w:val="4"/>
        <w:rPr>
          <w:rFonts w:ascii="Comic Sans MS" w:eastAsia="Times New Roman" w:hAnsi="Comic Sans MS" w:cs="Times New Roman"/>
          <w:i/>
          <w:sz w:val="32"/>
          <w:szCs w:val="20"/>
          <w:lang w:val="en-US" w:eastAsia="en-GB"/>
        </w:rPr>
      </w:pPr>
      <w:r>
        <w:rPr>
          <w:rFonts w:ascii="Comic Sans MS" w:eastAsia="Times New Roman" w:hAnsi="Comic Sans MS" w:cs="Times New Roman"/>
          <w:i/>
          <w:sz w:val="32"/>
          <w:szCs w:val="20"/>
          <w:lang w:val="en-US" w:eastAsia="en-GB"/>
        </w:rPr>
        <w:t xml:space="preserve">         </w:t>
      </w:r>
    </w:p>
    <w:p w:rsidR="002308D6" w:rsidRPr="00CD4C1E" w:rsidRDefault="00157619" w:rsidP="002308D6">
      <w:pPr>
        <w:keepNext/>
        <w:spacing w:after="0" w:line="240" w:lineRule="auto"/>
        <w:outlineLvl w:val="4"/>
        <w:rPr>
          <w:rFonts w:ascii="Comic Sans MS" w:eastAsia="Times New Roman" w:hAnsi="Comic Sans MS" w:cs="Times New Roman"/>
          <w:i/>
          <w:sz w:val="32"/>
          <w:szCs w:val="20"/>
          <w:lang w:val="en-US" w:eastAsia="en-GB"/>
        </w:rPr>
      </w:pPr>
      <w:r>
        <w:rPr>
          <w:rFonts w:ascii="Comic Sans MS" w:eastAsia="Times New Roman" w:hAnsi="Comic Sans MS" w:cs="Times New Roman"/>
          <w:i/>
          <w:sz w:val="32"/>
          <w:szCs w:val="20"/>
          <w:lang w:val="en-US" w:eastAsia="en-GB"/>
        </w:rPr>
        <w:t xml:space="preserve">         </w:t>
      </w:r>
      <w:r w:rsidR="00310FC1">
        <w:rPr>
          <w:rFonts w:ascii="Comic Sans MS" w:eastAsia="Times New Roman" w:hAnsi="Comic Sans MS" w:cs="Times New Roman"/>
          <w:i/>
          <w:sz w:val="32"/>
          <w:szCs w:val="20"/>
          <w:lang w:val="en-US" w:eastAsia="en-GB"/>
        </w:rPr>
        <w:t xml:space="preserve"> </w:t>
      </w:r>
      <w:r w:rsidR="002308D6" w:rsidRPr="002308D6">
        <w:rPr>
          <w:rFonts w:ascii="Comic Sans MS" w:eastAsia="Times New Roman" w:hAnsi="Comic Sans MS" w:cs="Times New Roman"/>
          <w:i/>
          <w:sz w:val="32"/>
          <w:szCs w:val="20"/>
          <w:lang w:val="en-US" w:eastAsia="en-GB"/>
        </w:rPr>
        <w:t xml:space="preserve"> </w:t>
      </w:r>
      <w:r w:rsidR="002308D6" w:rsidRPr="002308D6">
        <w:rPr>
          <w:rFonts w:ascii="Century Gothic" w:eastAsia="Times New Roman" w:hAnsi="Century Gothic" w:cs="Times New Roman"/>
          <w:b/>
          <w:sz w:val="24"/>
          <w:szCs w:val="24"/>
          <w:u w:val="single"/>
          <w:lang w:val="en-US" w:eastAsia="en-GB"/>
        </w:rPr>
        <w:t>TABLE OF STUDENT PROGRESS WITHIN THIS STRAND</w:t>
      </w:r>
      <w:r w:rsidR="00491071">
        <w:rPr>
          <w:rFonts w:ascii="Century Gothic" w:eastAsia="Times New Roman" w:hAnsi="Century Gothic" w:cs="Times New Roman"/>
          <w:b/>
          <w:sz w:val="24"/>
          <w:szCs w:val="24"/>
          <w:u w:val="single"/>
          <w:lang w:val="en-US" w:eastAsia="en-GB"/>
        </w:rPr>
        <w:t xml:space="preserve"> – June 2015</w:t>
      </w:r>
    </w:p>
    <w:p w:rsidR="002308D6" w:rsidRPr="002308D6" w:rsidRDefault="002308D6" w:rsidP="002308D6">
      <w:pPr>
        <w:spacing w:after="0" w:line="240" w:lineRule="auto"/>
        <w:rPr>
          <w:rFonts w:ascii="Times New Roman" w:eastAsia="Times New Roman" w:hAnsi="Times New Roman" w:cs="Times New Roman"/>
          <w:sz w:val="24"/>
          <w:szCs w:val="20"/>
          <w:lang w:val="en-US" w:eastAsia="en-GB"/>
        </w:rPr>
      </w:pPr>
    </w:p>
    <w:p w:rsidR="002308D6" w:rsidRPr="002308D6" w:rsidRDefault="002308D6" w:rsidP="002308D6">
      <w:pPr>
        <w:spacing w:after="0" w:line="240" w:lineRule="auto"/>
        <w:rPr>
          <w:rFonts w:ascii="Times New Roman" w:eastAsia="Times New Roman" w:hAnsi="Times New Roman" w:cs="Times New Roman"/>
          <w:sz w:val="24"/>
          <w:szCs w:val="20"/>
          <w:lang w:val="en-US" w:eastAsia="en-G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800"/>
        <w:gridCol w:w="1800"/>
        <w:gridCol w:w="1800"/>
        <w:gridCol w:w="1620"/>
      </w:tblGrid>
      <w:tr w:rsidR="002308D6" w:rsidRPr="002308D6" w:rsidTr="002308D6">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Achievement</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Level:</w:t>
            </w:r>
          </w:p>
        </w:tc>
        <w:tc>
          <w:tcPr>
            <w:tcW w:w="162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Early Level</w:t>
            </w:r>
          </w:p>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1</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Secure  Level 1</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Level 2</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Level 3</w:t>
            </w:r>
          </w:p>
        </w:tc>
        <w:tc>
          <w:tcPr>
            <w:tcW w:w="1620" w:type="dxa"/>
            <w:tcBorders>
              <w:top w:val="single" w:sz="4" w:space="0" w:color="auto"/>
              <w:left w:val="single" w:sz="4" w:space="0" w:color="auto"/>
              <w:bottom w:val="single" w:sz="4" w:space="0" w:color="auto"/>
              <w:right w:val="single" w:sz="4" w:space="0" w:color="auto"/>
            </w:tcBorders>
            <w:hideMark/>
          </w:tcPr>
          <w:p w:rsidR="002308D6" w:rsidRPr="002308D6" w:rsidRDefault="00427876"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Level 4</w:t>
            </w:r>
          </w:p>
        </w:tc>
      </w:tr>
    </w:tbl>
    <w:p w:rsidR="002308D6" w:rsidRPr="002308D6" w:rsidRDefault="002308D6" w:rsidP="002308D6">
      <w:pPr>
        <w:spacing w:after="0" w:line="240" w:lineRule="auto"/>
        <w:ind w:hanging="131"/>
        <w:rPr>
          <w:rFonts w:ascii="Century Gothic" w:eastAsia="Times New Roman" w:hAnsi="Century Gothic" w:cs="Times New Roman"/>
          <w:b/>
          <w:i/>
          <w:lang w:val="en-US" w:eastAsia="en-GB"/>
        </w:rPr>
      </w:pPr>
    </w:p>
    <w:p w:rsidR="002308D6" w:rsidRPr="002308D6" w:rsidRDefault="002308D6" w:rsidP="002308D6">
      <w:pPr>
        <w:spacing w:after="0" w:line="240" w:lineRule="auto"/>
        <w:ind w:hanging="131"/>
        <w:rPr>
          <w:rFonts w:ascii="Century Gothic" w:eastAsia="Times New Roman" w:hAnsi="Century Gothic" w:cs="Times New Roman"/>
          <w:b/>
          <w:i/>
          <w:lang w:val="en-US" w:eastAsia="en-GB"/>
        </w:rPr>
      </w:pPr>
      <w:r w:rsidRPr="002308D6">
        <w:rPr>
          <w:rFonts w:ascii="Century Gothic" w:eastAsia="Times New Roman" w:hAnsi="Century Gothic" w:cs="Times New Roman"/>
          <w:b/>
          <w:i/>
          <w:lang w:val="en-US" w:eastAsia="en-GB"/>
        </w:rPr>
        <w:t>Class Level - Numbers of Students working at each level.</w:t>
      </w:r>
    </w:p>
    <w:p w:rsidR="002308D6" w:rsidRPr="002308D6" w:rsidRDefault="002308D6" w:rsidP="002308D6">
      <w:pPr>
        <w:spacing w:after="0" w:line="240" w:lineRule="auto"/>
        <w:ind w:hanging="131"/>
        <w:rPr>
          <w:rFonts w:ascii="Century Gothic" w:eastAsia="Times New Roman" w:hAnsi="Century Gothic" w:cs="Times New Roman"/>
          <w:b/>
          <w:i/>
          <w:lang w:val="en-US" w:eastAsia="en-G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800"/>
        <w:gridCol w:w="1800"/>
        <w:gridCol w:w="1800"/>
        <w:gridCol w:w="1620"/>
      </w:tblGrid>
      <w:tr w:rsidR="002308D6" w:rsidRPr="002308D6" w:rsidTr="002308D6">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Year 1</w:t>
            </w:r>
          </w:p>
          <w:p w:rsidR="002308D6" w:rsidRPr="002308D6" w:rsidRDefault="00507B07" w:rsidP="002308D6">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w:t>
            </w:r>
            <w:r w:rsidR="002308D6" w:rsidRPr="002308D6">
              <w:rPr>
                <w:rFonts w:ascii="Century Gothic" w:eastAsia="Times New Roman" w:hAnsi="Century Gothic" w:cs="Times New Roman"/>
                <w:sz w:val="20"/>
                <w:szCs w:val="20"/>
                <w:lang w:val="en-US" w:eastAsia="en-GB"/>
              </w:rPr>
              <w:t xml:space="preserve"> </w:t>
            </w:r>
            <w:r w:rsidR="00AE2B20">
              <w:rPr>
                <w:rFonts w:ascii="Century Gothic" w:eastAsia="Times New Roman" w:hAnsi="Century Gothic" w:cs="Times New Roman"/>
                <w:sz w:val="20"/>
                <w:szCs w:val="20"/>
                <w:lang w:val="en-US" w:eastAsia="en-GB"/>
              </w:rPr>
              <w:t>150</w:t>
            </w:r>
            <w:r w:rsidR="005672AB">
              <w:rPr>
                <w:rFonts w:ascii="Century Gothic" w:eastAsia="Times New Roman" w:hAnsi="Century Gothic" w:cs="Times New Roman"/>
                <w:sz w:val="20"/>
                <w:szCs w:val="20"/>
                <w:lang w:val="en-US" w:eastAsia="en-GB"/>
              </w:rPr>
              <w:t xml:space="preserve"> </w:t>
            </w:r>
            <w:r w:rsidR="002308D6" w:rsidRPr="002308D6">
              <w:rPr>
                <w:rFonts w:ascii="Century Gothic" w:eastAsia="Times New Roman" w:hAnsi="Century Gothic" w:cs="Times New Roman"/>
                <w:sz w:val="20"/>
                <w:szCs w:val="20"/>
                <w:lang w:val="en-US" w:eastAsia="en-GB"/>
              </w:rPr>
              <w:t>students)</w:t>
            </w:r>
          </w:p>
        </w:tc>
        <w:tc>
          <w:tcPr>
            <w:tcW w:w="1620" w:type="dxa"/>
            <w:tcBorders>
              <w:top w:val="single" w:sz="4" w:space="0" w:color="auto"/>
              <w:left w:val="single" w:sz="4" w:space="0" w:color="auto"/>
              <w:bottom w:val="single" w:sz="4" w:space="0" w:color="auto"/>
              <w:right w:val="single" w:sz="4" w:space="0" w:color="auto"/>
            </w:tcBorders>
            <w:hideMark/>
          </w:tcPr>
          <w:p w:rsidR="002308D6" w:rsidRDefault="002308D6" w:rsidP="002308D6">
            <w:pPr>
              <w:spacing w:after="0" w:line="240" w:lineRule="auto"/>
              <w:jc w:val="center"/>
              <w:rPr>
                <w:rFonts w:ascii="Century Gothic" w:eastAsia="Times New Roman" w:hAnsi="Century Gothic" w:cs="Times New Roman"/>
                <w:b/>
                <w:lang w:val="en-US" w:eastAsia="en-GB"/>
              </w:rPr>
            </w:pPr>
          </w:p>
          <w:p w:rsidR="00AE2B20" w:rsidRPr="002308D6" w:rsidRDefault="006B650A"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41</w:t>
            </w:r>
          </w:p>
        </w:tc>
        <w:tc>
          <w:tcPr>
            <w:tcW w:w="1800" w:type="dxa"/>
            <w:tcBorders>
              <w:top w:val="single" w:sz="4" w:space="0" w:color="auto"/>
              <w:left w:val="single" w:sz="4" w:space="0" w:color="auto"/>
              <w:bottom w:val="single" w:sz="4" w:space="0" w:color="auto"/>
              <w:right w:val="single" w:sz="4" w:space="0" w:color="auto"/>
            </w:tcBorders>
            <w:hideMark/>
          </w:tcPr>
          <w:p w:rsidR="002308D6" w:rsidRDefault="002308D6" w:rsidP="002308D6">
            <w:pPr>
              <w:spacing w:after="0" w:line="240" w:lineRule="auto"/>
              <w:jc w:val="center"/>
              <w:rPr>
                <w:rFonts w:ascii="Century Gothic" w:eastAsia="Times New Roman" w:hAnsi="Century Gothic" w:cs="Times New Roman"/>
                <w:b/>
                <w:lang w:val="en-US" w:eastAsia="en-GB"/>
              </w:rPr>
            </w:pPr>
          </w:p>
          <w:p w:rsidR="00AE2B20" w:rsidRPr="002308D6" w:rsidRDefault="006B650A"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109</w:t>
            </w:r>
          </w:p>
        </w:tc>
        <w:tc>
          <w:tcPr>
            <w:tcW w:w="180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2308D6" w:rsidP="002308D6">
            <w:pPr>
              <w:spacing w:after="0" w:line="240" w:lineRule="auto"/>
              <w:jc w:val="center"/>
              <w:rPr>
                <w:rFonts w:ascii="Century Gothic" w:eastAsia="Times New Roman" w:hAnsi="Century Gothic" w:cs="Times New Roman"/>
                <w:b/>
                <w:lang w:val="en-US" w:eastAsia="en-GB"/>
              </w:rPr>
            </w:pPr>
          </w:p>
        </w:tc>
        <w:tc>
          <w:tcPr>
            <w:tcW w:w="180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132E1D">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Year 2</w:t>
            </w:r>
          </w:p>
          <w:p w:rsidR="002308D6" w:rsidRPr="002308D6" w:rsidRDefault="00507B07"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sz w:val="20"/>
                <w:szCs w:val="20"/>
                <w:lang w:val="en-US" w:eastAsia="en-GB"/>
              </w:rPr>
              <w:t>(</w:t>
            </w:r>
            <w:r w:rsidR="00061924">
              <w:rPr>
                <w:rFonts w:ascii="Century Gothic" w:eastAsia="Times New Roman" w:hAnsi="Century Gothic" w:cs="Times New Roman"/>
                <w:sz w:val="20"/>
                <w:szCs w:val="20"/>
                <w:lang w:val="en-US" w:eastAsia="en-GB"/>
              </w:rPr>
              <w:t>130</w:t>
            </w:r>
            <w:r w:rsidR="002308D6" w:rsidRPr="002308D6">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shd w:val="clear" w:color="auto" w:fill="FF99FF"/>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061924"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5</w:t>
            </w:r>
          </w:p>
        </w:tc>
        <w:tc>
          <w:tcPr>
            <w:tcW w:w="1800" w:type="dxa"/>
            <w:tcBorders>
              <w:top w:val="single" w:sz="4" w:space="0" w:color="auto"/>
              <w:left w:val="single" w:sz="4" w:space="0" w:color="auto"/>
              <w:bottom w:val="single" w:sz="4" w:space="0" w:color="auto"/>
              <w:right w:val="single" w:sz="4" w:space="0" w:color="auto"/>
            </w:tcBorders>
            <w:hideMark/>
          </w:tcPr>
          <w:p w:rsidR="002308D6" w:rsidRDefault="00147BDD"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r w:rsidR="002308D6" w:rsidRPr="002308D6">
              <w:rPr>
                <w:rFonts w:ascii="Century Gothic" w:eastAsia="Times New Roman" w:hAnsi="Century Gothic" w:cs="Times New Roman"/>
                <w:b/>
                <w:lang w:val="en-US" w:eastAsia="en-GB"/>
              </w:rPr>
              <w:t xml:space="preserve"> </w:t>
            </w:r>
          </w:p>
          <w:p w:rsidR="00061924" w:rsidRPr="002308D6" w:rsidRDefault="00061924"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124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061924"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1</w:t>
            </w:r>
          </w:p>
        </w:tc>
        <w:tc>
          <w:tcPr>
            <w:tcW w:w="180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132E1D">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Year 3</w:t>
            </w:r>
          </w:p>
          <w:p w:rsidR="002308D6" w:rsidRPr="002308D6" w:rsidRDefault="00507B07"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sz w:val="20"/>
                <w:szCs w:val="20"/>
                <w:lang w:val="en-US" w:eastAsia="en-GB"/>
              </w:rPr>
              <w:t>(</w:t>
            </w:r>
            <w:r w:rsidR="0037551C">
              <w:rPr>
                <w:rFonts w:ascii="Century Gothic" w:eastAsia="Times New Roman" w:hAnsi="Century Gothic" w:cs="Times New Roman"/>
                <w:sz w:val="20"/>
                <w:szCs w:val="20"/>
                <w:lang w:val="en-US" w:eastAsia="en-GB"/>
              </w:rPr>
              <w:t>128</w:t>
            </w:r>
            <w:r w:rsidR="002308D6" w:rsidRPr="002308D6">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shd w:val="clear" w:color="auto" w:fill="FF99FF"/>
          </w:tcPr>
          <w:p w:rsidR="002308D6" w:rsidRPr="002308D6" w:rsidRDefault="007A79A2"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r w:rsidR="0037551C">
              <w:rPr>
                <w:rFonts w:ascii="Century Gothic" w:eastAsia="Times New Roman" w:hAnsi="Century Gothic" w:cs="Times New Roman"/>
                <w:b/>
                <w:lang w:val="en-US" w:eastAsia="en-GB"/>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08D6" w:rsidRDefault="002308D6" w:rsidP="002308D6">
            <w:pPr>
              <w:spacing w:after="0" w:line="240" w:lineRule="auto"/>
              <w:rPr>
                <w:rFonts w:ascii="Century Gothic" w:eastAsia="Times New Roman" w:hAnsi="Century Gothic" w:cs="Times New Roman"/>
                <w:b/>
                <w:lang w:val="en-US" w:eastAsia="en-GB"/>
              </w:rPr>
            </w:pPr>
            <w:r w:rsidRPr="007A79A2">
              <w:rPr>
                <w:rFonts w:ascii="Century Gothic" w:eastAsia="Times New Roman" w:hAnsi="Century Gothic" w:cs="Times New Roman"/>
                <w:b/>
                <w:lang w:val="en-US" w:eastAsia="en-GB"/>
              </w:rPr>
              <w:t xml:space="preserve">           </w:t>
            </w:r>
          </w:p>
          <w:p w:rsidR="0037551C" w:rsidRPr="007A79A2" w:rsidRDefault="0037551C"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16</w:t>
            </w:r>
          </w:p>
        </w:tc>
        <w:tc>
          <w:tcPr>
            <w:tcW w:w="180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37551C" w:rsidP="0037551C">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110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37551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Year 4</w:t>
            </w:r>
          </w:p>
          <w:p w:rsidR="002308D6" w:rsidRPr="002308D6" w:rsidRDefault="00507B07"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sz w:val="20"/>
                <w:szCs w:val="20"/>
                <w:lang w:val="en-US" w:eastAsia="en-GB"/>
              </w:rPr>
              <w:t>(</w:t>
            </w:r>
            <w:r w:rsidR="0037551C">
              <w:rPr>
                <w:rFonts w:ascii="Century Gothic" w:eastAsia="Times New Roman" w:hAnsi="Century Gothic" w:cs="Times New Roman"/>
                <w:sz w:val="20"/>
                <w:szCs w:val="20"/>
                <w:lang w:val="en-US" w:eastAsia="en-GB"/>
              </w:rPr>
              <w:t>120</w:t>
            </w:r>
            <w:r w:rsidR="002308D6" w:rsidRPr="002308D6">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shd w:val="clear" w:color="auto" w:fill="FF99FF"/>
          </w:tcPr>
          <w:p w:rsidR="002308D6" w:rsidRDefault="002308D6" w:rsidP="002308D6">
            <w:pPr>
              <w:spacing w:after="0" w:line="240" w:lineRule="auto"/>
              <w:rPr>
                <w:rFonts w:ascii="Century Gothic" w:eastAsia="Times New Roman" w:hAnsi="Century Gothic" w:cs="Times New Roman"/>
                <w:b/>
                <w:lang w:val="en-US" w:eastAsia="en-GB"/>
              </w:rPr>
            </w:pPr>
          </w:p>
          <w:p w:rsidR="0037551C" w:rsidRPr="002308D6" w:rsidRDefault="0037551C"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1</w:t>
            </w:r>
          </w:p>
        </w:tc>
        <w:tc>
          <w:tcPr>
            <w:tcW w:w="1800" w:type="dxa"/>
            <w:tcBorders>
              <w:top w:val="single" w:sz="4" w:space="0" w:color="auto"/>
              <w:left w:val="single" w:sz="4" w:space="0" w:color="auto"/>
              <w:bottom w:val="single" w:sz="4" w:space="0" w:color="auto"/>
              <w:right w:val="single" w:sz="4" w:space="0" w:color="auto"/>
            </w:tcBorders>
            <w:shd w:val="clear" w:color="auto" w:fill="FF99FF"/>
          </w:tcPr>
          <w:p w:rsidR="002308D6" w:rsidRPr="002308D6" w:rsidRDefault="00B17B3A"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p>
          <w:p w:rsidR="002308D6" w:rsidRPr="002308D6" w:rsidRDefault="0037551C"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37551C"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114</w:t>
            </w:r>
            <w:r w:rsidR="002308D6" w:rsidRPr="002308D6">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99FF66"/>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r w:rsidR="0037551C">
              <w:rPr>
                <w:rFonts w:ascii="Century Gothic" w:eastAsia="Times New Roman" w:hAnsi="Century Gothic" w:cs="Times New Roman"/>
                <w:b/>
                <w:lang w:val="en-US" w:eastAsia="en-GB"/>
              </w:rPr>
              <w:t xml:space="preserve">  5</w:t>
            </w: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132E1D">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Year 5</w:t>
            </w:r>
          </w:p>
          <w:p w:rsidR="002308D6" w:rsidRPr="002308D6" w:rsidRDefault="00507B07"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sz w:val="20"/>
                <w:szCs w:val="20"/>
                <w:lang w:val="en-US" w:eastAsia="en-GB"/>
              </w:rPr>
              <w:t>(</w:t>
            </w:r>
            <w:r w:rsidR="00FD5244">
              <w:rPr>
                <w:rFonts w:ascii="Century Gothic" w:eastAsia="Times New Roman" w:hAnsi="Century Gothic" w:cs="Times New Roman"/>
                <w:sz w:val="20"/>
                <w:szCs w:val="20"/>
                <w:lang w:val="en-US" w:eastAsia="en-GB"/>
              </w:rPr>
              <w:t>117</w:t>
            </w:r>
            <w:r w:rsidR="005672AB">
              <w:rPr>
                <w:rFonts w:ascii="Century Gothic" w:eastAsia="Times New Roman" w:hAnsi="Century Gothic" w:cs="Times New Roman"/>
                <w:sz w:val="20"/>
                <w:szCs w:val="20"/>
                <w:lang w:val="en-US" w:eastAsia="en-GB"/>
              </w:rPr>
              <w:t xml:space="preserve"> </w:t>
            </w:r>
            <w:r w:rsidR="002308D6" w:rsidRPr="002308D6">
              <w:rPr>
                <w:rFonts w:ascii="Century Gothic" w:eastAsia="Times New Roman" w:hAnsi="Century Gothic" w:cs="Times New Roman"/>
                <w:sz w:val="20"/>
                <w:szCs w:val="20"/>
                <w:lang w:val="en-US" w:eastAsia="en-GB"/>
              </w:rPr>
              <w:t>students)</w:t>
            </w: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99FF"/>
          </w:tcPr>
          <w:p w:rsidR="002308D6" w:rsidRPr="002308D6" w:rsidRDefault="00427876"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r w:rsidR="00FD5244">
              <w:rPr>
                <w:rFonts w:ascii="Century Gothic" w:eastAsia="Times New Roman" w:hAnsi="Century Gothic" w:cs="Times New Roman"/>
                <w:b/>
                <w:lang w:val="en-US" w:eastAsia="en-GB"/>
              </w:rPr>
              <w:t xml:space="preserve">       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FD5244"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51</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r w:rsidR="00FD5244">
              <w:rPr>
                <w:rFonts w:ascii="Century Gothic" w:eastAsia="Times New Roman" w:hAnsi="Century Gothic" w:cs="Times New Roman"/>
                <w:b/>
                <w:lang w:val="en-US" w:eastAsia="en-GB"/>
              </w:rPr>
              <w:t xml:space="preserve"> 63</w:t>
            </w:r>
          </w:p>
        </w:tc>
        <w:tc>
          <w:tcPr>
            <w:tcW w:w="1620" w:type="dxa"/>
            <w:tcBorders>
              <w:top w:val="single" w:sz="4" w:space="0" w:color="auto"/>
              <w:left w:val="single" w:sz="4" w:space="0" w:color="auto"/>
              <w:bottom w:val="single" w:sz="4" w:space="0" w:color="auto"/>
              <w:right w:val="single" w:sz="4" w:space="0" w:color="auto"/>
            </w:tcBorders>
            <w:shd w:val="clear" w:color="auto" w:fill="99FF66"/>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2308D6" w:rsidP="002308D6">
            <w:pPr>
              <w:spacing w:after="0" w:line="240" w:lineRule="auto"/>
              <w:jc w:val="center"/>
              <w:rPr>
                <w:rFonts w:ascii="Century Gothic" w:eastAsia="Times New Roman" w:hAnsi="Century Gothic" w:cs="Times New Roman"/>
                <w:b/>
                <w:lang w:val="en-US" w:eastAsia="en-GB"/>
              </w:rPr>
            </w:pPr>
          </w:p>
        </w:tc>
      </w:tr>
      <w:tr w:rsidR="002308D6" w:rsidRPr="002308D6" w:rsidTr="00132E1D">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Year 6</w:t>
            </w:r>
          </w:p>
          <w:p w:rsidR="002308D6" w:rsidRPr="002308D6" w:rsidRDefault="00507B07"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sz w:val="20"/>
                <w:szCs w:val="20"/>
                <w:lang w:val="en-US" w:eastAsia="en-GB"/>
              </w:rPr>
              <w:t>(</w:t>
            </w:r>
            <w:r w:rsidR="00FD5244">
              <w:rPr>
                <w:rFonts w:ascii="Century Gothic" w:eastAsia="Times New Roman" w:hAnsi="Century Gothic" w:cs="Times New Roman"/>
                <w:sz w:val="20"/>
                <w:szCs w:val="20"/>
                <w:lang w:val="en-US" w:eastAsia="en-GB"/>
              </w:rPr>
              <w:t>96</w:t>
            </w:r>
            <w:r w:rsidR="002308D6" w:rsidRPr="002308D6">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99FF"/>
            <w:hideMark/>
          </w:tcPr>
          <w:p w:rsidR="002308D6" w:rsidRPr="002308D6" w:rsidRDefault="00B17B3A"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p>
          <w:p w:rsidR="002308D6" w:rsidRPr="002308D6" w:rsidRDefault="00FD5244" w:rsidP="002308D6">
            <w:pPr>
              <w:spacing w:after="0" w:line="240" w:lineRule="auto"/>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14</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         </w:t>
            </w:r>
            <w:r w:rsidR="00FD5244">
              <w:rPr>
                <w:rFonts w:ascii="Century Gothic" w:eastAsia="Times New Roman" w:hAnsi="Century Gothic" w:cs="Times New Roman"/>
                <w:b/>
                <w:lang w:val="en-US" w:eastAsia="en-GB"/>
              </w:rPr>
              <w:t>80</w:t>
            </w:r>
          </w:p>
        </w:tc>
        <w:tc>
          <w:tcPr>
            <w:tcW w:w="1620" w:type="dxa"/>
            <w:tcBorders>
              <w:top w:val="single" w:sz="4" w:space="0" w:color="auto"/>
              <w:left w:val="single" w:sz="4" w:space="0" w:color="auto"/>
              <w:bottom w:val="single" w:sz="4" w:space="0" w:color="auto"/>
              <w:right w:val="single" w:sz="4" w:space="0" w:color="auto"/>
            </w:tcBorders>
            <w:shd w:val="clear" w:color="auto" w:fill="99FF66"/>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FD5244"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2</w:t>
            </w:r>
          </w:p>
        </w:tc>
      </w:tr>
    </w:tbl>
    <w:p w:rsidR="002308D6" w:rsidRPr="002308D6" w:rsidRDefault="002308D6" w:rsidP="002308D6">
      <w:pPr>
        <w:spacing w:after="0" w:line="240" w:lineRule="auto"/>
        <w:ind w:hanging="131"/>
        <w:rPr>
          <w:rFonts w:ascii="Century Gothic" w:eastAsia="Times New Roman" w:hAnsi="Century Gothic" w:cs="Times New Roman"/>
          <w:lang w:val="en-US" w:eastAsia="en-GB"/>
        </w:rPr>
      </w:pPr>
    </w:p>
    <w:p w:rsidR="002308D6" w:rsidRPr="002308D6" w:rsidRDefault="002308D6" w:rsidP="002308D6">
      <w:pPr>
        <w:spacing w:after="0" w:line="240" w:lineRule="auto"/>
        <w:rPr>
          <w:rFonts w:ascii="Century Gothic" w:eastAsia="Times New Roman" w:hAnsi="Century Gothic" w:cs="Times New Roman"/>
          <w:b/>
          <w:u w:val="single"/>
          <w:lang w:val="en-US" w:eastAsia="en-GB"/>
        </w:rPr>
      </w:pPr>
    </w:p>
    <w:p w:rsidR="002308D6" w:rsidRPr="002308D6" w:rsidRDefault="002308D6" w:rsidP="002308D6">
      <w:pPr>
        <w:spacing w:after="0" w:line="240" w:lineRule="auto"/>
        <w:rPr>
          <w:rFonts w:ascii="Century Gothic" w:eastAsia="Times New Roman" w:hAnsi="Century Gothic" w:cs="Times New Roman"/>
          <w:b/>
          <w:u w:val="single"/>
          <w:lang w:val="en-US" w:eastAsia="en-GB"/>
        </w:rPr>
      </w:pPr>
      <w:r w:rsidRPr="002308D6">
        <w:rPr>
          <w:rFonts w:ascii="Century Gothic" w:eastAsia="Times New Roman" w:hAnsi="Century Gothic" w:cs="Times New Roman"/>
          <w:b/>
          <w:lang w:val="en-US" w:eastAsia="en-GB"/>
        </w:rPr>
        <w:t xml:space="preserve">                                         </w:t>
      </w:r>
      <w:r w:rsidRPr="002308D6">
        <w:rPr>
          <w:rFonts w:ascii="Century Gothic" w:eastAsia="Times New Roman" w:hAnsi="Century Gothic" w:cs="Times New Roman"/>
          <w:b/>
          <w:u w:val="single"/>
          <w:lang w:val="en-US" w:eastAsia="en-GB"/>
        </w:rPr>
        <w:t>ANALYSIS AND RECOMMENDATIONS</w:t>
      </w:r>
    </w:p>
    <w:p w:rsidR="002308D6" w:rsidRPr="002308D6" w:rsidRDefault="002308D6" w:rsidP="002308D6">
      <w:pPr>
        <w:spacing w:after="0" w:line="240" w:lineRule="auto"/>
        <w:ind w:hanging="131"/>
        <w:rPr>
          <w:rFonts w:ascii="Century Gothic" w:eastAsia="Times New Roman" w:hAnsi="Century Gothic" w:cs="Times New Roman"/>
          <w:b/>
          <w:u w:val="single"/>
          <w:lang w:val="en-US" w:eastAsia="en-GB"/>
        </w:rPr>
      </w:pPr>
    </w:p>
    <w:p w:rsidR="00B33850" w:rsidRDefault="002308D6" w:rsidP="00EE0F42">
      <w:pPr>
        <w:spacing w:after="0" w:line="240" w:lineRule="auto"/>
        <w:rPr>
          <w:rFonts w:ascii="Century Gothic" w:eastAsia="Times New Roman" w:hAnsi="Century Gothic" w:cs="Times New Roman"/>
          <w:b/>
          <w:u w:val="single"/>
          <w:lang w:val="en-US" w:eastAsia="en-GB"/>
        </w:rPr>
      </w:pPr>
      <w:r w:rsidRPr="002308D6">
        <w:rPr>
          <w:rFonts w:ascii="Century Gothic" w:eastAsia="Times New Roman" w:hAnsi="Century Gothic" w:cs="Times New Roman"/>
          <w:b/>
          <w:u w:val="single"/>
          <w:lang w:val="en-US" w:eastAsia="en-GB"/>
        </w:rPr>
        <w:t xml:space="preserve">All </w:t>
      </w:r>
      <w:proofErr w:type="gramStart"/>
      <w:r w:rsidRPr="002308D6">
        <w:rPr>
          <w:rFonts w:ascii="Century Gothic" w:eastAsia="Times New Roman" w:hAnsi="Century Gothic" w:cs="Times New Roman"/>
          <w:b/>
          <w:u w:val="single"/>
          <w:lang w:val="en-US" w:eastAsia="en-GB"/>
        </w:rPr>
        <w:t>Students :</w:t>
      </w:r>
      <w:proofErr w:type="gramEnd"/>
    </w:p>
    <w:p w:rsidR="00EE0F42" w:rsidRDefault="00EE0F42" w:rsidP="00EE0F42">
      <w:pPr>
        <w:spacing w:after="0" w:line="240" w:lineRule="auto"/>
        <w:rPr>
          <w:rFonts w:ascii="Century Gothic" w:eastAsia="Times New Roman" w:hAnsi="Century Gothic" w:cs="Times New Roman"/>
          <w:b/>
          <w:u w:val="single"/>
          <w:lang w:val="en-US" w:eastAsia="en-GB"/>
        </w:rPr>
      </w:pPr>
    </w:p>
    <w:p w:rsidR="002308D6" w:rsidRPr="00F8129F" w:rsidRDefault="002308D6" w:rsidP="00EE0F42">
      <w:pPr>
        <w:spacing w:after="0" w:line="240" w:lineRule="auto"/>
        <w:rPr>
          <w:rFonts w:ascii="Century Gothic" w:eastAsia="Times New Roman" w:hAnsi="Century Gothic" w:cs="Times New Roman"/>
          <w:b/>
          <w:sz w:val="20"/>
          <w:szCs w:val="20"/>
          <w:u w:val="single"/>
          <w:lang w:val="en-US" w:eastAsia="en-GB"/>
        </w:rPr>
      </w:pPr>
      <w:r w:rsidRPr="00F8129F">
        <w:rPr>
          <w:rFonts w:ascii="Century Gothic" w:eastAsia="Times New Roman" w:hAnsi="Century Gothic" w:cs="Times New Roman"/>
          <w:sz w:val="20"/>
          <w:szCs w:val="20"/>
          <w:lang w:val="en-US" w:eastAsia="en-GB"/>
        </w:rPr>
        <w:t xml:space="preserve">Number of students assessed across Year 0 - 6   </w:t>
      </w:r>
      <w:r w:rsidR="00FD5244">
        <w:rPr>
          <w:rFonts w:ascii="Century Gothic" w:eastAsia="Times New Roman" w:hAnsi="Century Gothic" w:cs="Times New Roman"/>
          <w:b/>
          <w:sz w:val="20"/>
          <w:szCs w:val="20"/>
          <w:lang w:val="en-US" w:eastAsia="en-GB"/>
        </w:rPr>
        <w:t>741</w:t>
      </w:r>
      <w:r w:rsidRPr="00F8129F">
        <w:rPr>
          <w:rFonts w:ascii="Century Gothic" w:eastAsia="Times New Roman" w:hAnsi="Century Gothic" w:cs="Times New Roman"/>
          <w:b/>
          <w:sz w:val="20"/>
          <w:szCs w:val="20"/>
          <w:lang w:val="en-US" w:eastAsia="en-GB"/>
        </w:rPr>
        <w:t xml:space="preserve"> students.</w:t>
      </w: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p>
    <w:p w:rsidR="002308D6" w:rsidRPr="00F8129F" w:rsidRDefault="002308D6" w:rsidP="00EE0F42">
      <w:pPr>
        <w:spacing w:after="0" w:line="240" w:lineRule="auto"/>
        <w:ind w:hanging="131"/>
        <w:rPr>
          <w:rFonts w:ascii="Century Gothic" w:eastAsia="Times New Roman" w:hAnsi="Century Gothic" w:cs="Times New Roman"/>
          <w:sz w:val="20"/>
          <w:szCs w:val="20"/>
          <w:u w:val="single"/>
          <w:lang w:val="en-US" w:eastAsia="en-GB"/>
        </w:rPr>
      </w:pPr>
      <w:r w:rsidRPr="00F8129F">
        <w:rPr>
          <w:rFonts w:ascii="Century Gothic" w:eastAsia="Times New Roman" w:hAnsi="Century Gothic" w:cs="Times New Roman"/>
          <w:sz w:val="20"/>
          <w:szCs w:val="20"/>
          <w:lang w:val="en-US" w:eastAsia="en-GB"/>
        </w:rPr>
        <w:t xml:space="preserve">From the data above the majority of all year levels is either </w:t>
      </w:r>
      <w:r w:rsidRPr="00F8129F">
        <w:rPr>
          <w:rFonts w:ascii="Century Gothic" w:eastAsia="Times New Roman" w:hAnsi="Century Gothic" w:cs="Times New Roman"/>
          <w:b/>
          <w:i/>
          <w:sz w:val="20"/>
          <w:szCs w:val="20"/>
          <w:u w:val="single"/>
          <w:lang w:val="en-US" w:eastAsia="en-GB"/>
        </w:rPr>
        <w:t>at</w:t>
      </w:r>
      <w:r w:rsidRPr="00F8129F">
        <w:rPr>
          <w:rFonts w:ascii="Century Gothic" w:eastAsia="Times New Roman" w:hAnsi="Century Gothic" w:cs="Times New Roman"/>
          <w:sz w:val="20"/>
          <w:szCs w:val="20"/>
          <w:lang w:val="en-US" w:eastAsia="en-GB"/>
        </w:rPr>
        <w:t xml:space="preserve"> or </w:t>
      </w:r>
      <w:r w:rsidRPr="00F8129F">
        <w:rPr>
          <w:rFonts w:ascii="Century Gothic" w:eastAsia="Times New Roman" w:hAnsi="Century Gothic" w:cs="Times New Roman"/>
          <w:b/>
          <w:i/>
          <w:sz w:val="20"/>
          <w:szCs w:val="20"/>
          <w:u w:val="single"/>
          <w:lang w:val="en-US" w:eastAsia="en-GB"/>
        </w:rPr>
        <w:t>above</w:t>
      </w: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proofErr w:type="gramStart"/>
      <w:r w:rsidRPr="00F8129F">
        <w:rPr>
          <w:rFonts w:ascii="Century Gothic" w:eastAsia="Times New Roman" w:hAnsi="Century Gothic" w:cs="Times New Roman"/>
          <w:sz w:val="20"/>
          <w:szCs w:val="20"/>
          <w:lang w:val="en-US" w:eastAsia="en-GB"/>
        </w:rPr>
        <w:t>the</w:t>
      </w:r>
      <w:proofErr w:type="gramEnd"/>
      <w:r w:rsidRPr="00F8129F">
        <w:rPr>
          <w:rFonts w:ascii="Century Gothic" w:eastAsia="Times New Roman" w:hAnsi="Century Gothic" w:cs="Times New Roman"/>
          <w:sz w:val="20"/>
          <w:szCs w:val="20"/>
          <w:lang w:val="en-US" w:eastAsia="en-GB"/>
        </w:rPr>
        <w:t xml:space="preserve"> Achievement Band Expectation.</w:t>
      </w:r>
    </w:p>
    <w:p w:rsidR="002308D6" w:rsidRPr="00F8129F" w:rsidRDefault="004B0F55" w:rsidP="00EE0F42">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w:t>
      </w:r>
      <w:r w:rsidR="00FD5244">
        <w:rPr>
          <w:rFonts w:ascii="Century Gothic" w:eastAsia="Times New Roman" w:hAnsi="Century Gothic" w:cs="Times New Roman"/>
          <w:sz w:val="20"/>
          <w:szCs w:val="20"/>
          <w:lang w:val="en-US" w:eastAsia="en-GB"/>
        </w:rPr>
        <w:t>716</w:t>
      </w:r>
      <w:r w:rsidR="00B17B3A">
        <w:rPr>
          <w:rFonts w:ascii="Century Gothic" w:eastAsia="Times New Roman" w:hAnsi="Century Gothic" w:cs="Times New Roman"/>
          <w:sz w:val="20"/>
          <w:szCs w:val="20"/>
          <w:lang w:val="en-US" w:eastAsia="en-GB"/>
        </w:rPr>
        <w:t xml:space="preserve"> </w:t>
      </w:r>
      <w:r w:rsidR="002308D6" w:rsidRPr="00F8129F">
        <w:rPr>
          <w:rFonts w:ascii="Century Gothic" w:eastAsia="Times New Roman" w:hAnsi="Century Gothic" w:cs="Times New Roman"/>
          <w:sz w:val="20"/>
          <w:szCs w:val="20"/>
          <w:lang w:val="en-US" w:eastAsia="en-GB"/>
        </w:rPr>
        <w:t>students at or above expectation Curriculum levels)</w:t>
      </w: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r w:rsidRPr="00F8129F">
        <w:rPr>
          <w:rFonts w:ascii="Century Gothic" w:eastAsia="Times New Roman" w:hAnsi="Century Gothic" w:cs="Times New Roman"/>
          <w:sz w:val="20"/>
          <w:szCs w:val="20"/>
          <w:lang w:val="en-US" w:eastAsia="en-GB"/>
        </w:rPr>
        <w:t xml:space="preserve">Overall throughout the school we have </w:t>
      </w:r>
      <w:r w:rsidR="00B17B3A">
        <w:rPr>
          <w:rFonts w:ascii="Century Gothic" w:eastAsia="Times New Roman" w:hAnsi="Century Gothic" w:cs="Times New Roman"/>
          <w:b/>
          <w:sz w:val="20"/>
          <w:szCs w:val="20"/>
          <w:lang w:val="en-US" w:eastAsia="en-GB"/>
        </w:rPr>
        <w:t xml:space="preserve">  </w:t>
      </w:r>
      <w:r w:rsidR="00FD5244">
        <w:rPr>
          <w:rFonts w:ascii="Century Gothic" w:eastAsia="Times New Roman" w:hAnsi="Century Gothic" w:cs="Times New Roman"/>
          <w:b/>
          <w:sz w:val="20"/>
          <w:szCs w:val="20"/>
          <w:lang w:val="en-US" w:eastAsia="en-GB"/>
        </w:rPr>
        <w:t>96.6</w:t>
      </w:r>
      <w:r w:rsidRPr="00F8129F">
        <w:rPr>
          <w:rFonts w:ascii="Century Gothic" w:eastAsia="Times New Roman" w:hAnsi="Century Gothic" w:cs="Times New Roman"/>
          <w:b/>
          <w:sz w:val="20"/>
          <w:szCs w:val="20"/>
          <w:lang w:val="en-US" w:eastAsia="en-GB"/>
        </w:rPr>
        <w:t xml:space="preserve"> %</w:t>
      </w:r>
      <w:r w:rsidRPr="00F8129F">
        <w:rPr>
          <w:rFonts w:ascii="Century Gothic" w:eastAsia="Times New Roman" w:hAnsi="Century Gothic" w:cs="Times New Roman"/>
          <w:sz w:val="20"/>
          <w:szCs w:val="20"/>
          <w:lang w:val="en-US" w:eastAsia="en-GB"/>
        </w:rPr>
        <w:t xml:space="preserve"> of the students working </w:t>
      </w:r>
      <w:r w:rsidRPr="00F8129F">
        <w:rPr>
          <w:rFonts w:ascii="Century Gothic" w:eastAsia="Times New Roman" w:hAnsi="Century Gothic" w:cs="Times New Roman"/>
          <w:b/>
          <w:i/>
          <w:sz w:val="20"/>
          <w:szCs w:val="20"/>
          <w:lang w:val="en-US" w:eastAsia="en-GB"/>
        </w:rPr>
        <w:t>at</w:t>
      </w:r>
      <w:r w:rsidRPr="00F8129F">
        <w:rPr>
          <w:rFonts w:ascii="Century Gothic" w:eastAsia="Times New Roman" w:hAnsi="Century Gothic" w:cs="Times New Roman"/>
          <w:sz w:val="20"/>
          <w:szCs w:val="20"/>
          <w:lang w:val="en-US" w:eastAsia="en-GB"/>
        </w:rPr>
        <w:t xml:space="preserve"> or </w:t>
      </w:r>
      <w:r w:rsidRPr="00F8129F">
        <w:rPr>
          <w:rFonts w:ascii="Century Gothic" w:eastAsia="Times New Roman" w:hAnsi="Century Gothic" w:cs="Times New Roman"/>
          <w:b/>
          <w:i/>
          <w:sz w:val="20"/>
          <w:szCs w:val="20"/>
          <w:lang w:val="en-US" w:eastAsia="en-GB"/>
        </w:rPr>
        <w:t>above</w:t>
      </w:r>
      <w:r w:rsidRPr="00F8129F">
        <w:rPr>
          <w:rFonts w:ascii="Century Gothic" w:eastAsia="Times New Roman" w:hAnsi="Century Gothic" w:cs="Times New Roman"/>
          <w:sz w:val="20"/>
          <w:szCs w:val="20"/>
          <w:lang w:val="en-US" w:eastAsia="en-GB"/>
        </w:rPr>
        <w:t xml:space="preserve"> the</w:t>
      </w:r>
    </w:p>
    <w:p w:rsidR="002308D6" w:rsidRPr="00F8129F" w:rsidRDefault="002308D6" w:rsidP="00EE0F42">
      <w:pPr>
        <w:spacing w:after="0" w:line="240" w:lineRule="auto"/>
        <w:ind w:hanging="131"/>
        <w:rPr>
          <w:rFonts w:ascii="Century Gothic" w:eastAsia="Times New Roman" w:hAnsi="Century Gothic" w:cs="Times New Roman"/>
          <w:b/>
          <w:i/>
          <w:sz w:val="20"/>
          <w:szCs w:val="20"/>
          <w:lang w:val="en-US" w:eastAsia="en-GB"/>
        </w:rPr>
      </w:pPr>
      <w:proofErr w:type="gramStart"/>
      <w:r w:rsidRPr="00F8129F">
        <w:rPr>
          <w:rFonts w:ascii="Century Gothic" w:eastAsia="Times New Roman" w:hAnsi="Century Gothic" w:cs="Times New Roman"/>
          <w:sz w:val="20"/>
          <w:szCs w:val="20"/>
          <w:lang w:val="en-US" w:eastAsia="en-GB"/>
        </w:rPr>
        <w:t>Achievement band expectation.</w:t>
      </w:r>
      <w:proofErr w:type="gramEnd"/>
      <w:r w:rsidRPr="00F8129F">
        <w:rPr>
          <w:rFonts w:ascii="Century Gothic" w:eastAsia="Times New Roman" w:hAnsi="Century Gothic" w:cs="Times New Roman"/>
          <w:sz w:val="20"/>
          <w:szCs w:val="20"/>
          <w:lang w:val="en-US" w:eastAsia="en-GB"/>
        </w:rPr>
        <w:t xml:space="preserve">   </w:t>
      </w:r>
      <w:r w:rsidRPr="00F8129F">
        <w:rPr>
          <w:rFonts w:ascii="Century Gothic" w:eastAsia="Times New Roman" w:hAnsi="Century Gothic" w:cs="Times New Roman"/>
          <w:b/>
          <w:i/>
          <w:sz w:val="20"/>
          <w:szCs w:val="20"/>
          <w:lang w:val="en-US" w:eastAsia="en-GB"/>
        </w:rPr>
        <w:t>This is an excellent result.</w:t>
      </w:r>
    </w:p>
    <w:p w:rsidR="00FF20CE" w:rsidRPr="002308D6" w:rsidRDefault="00FF20CE" w:rsidP="00EE0F42">
      <w:pPr>
        <w:spacing w:after="0" w:line="240" w:lineRule="auto"/>
        <w:ind w:hanging="131"/>
        <w:rPr>
          <w:rFonts w:ascii="Century Gothic" w:eastAsia="Times New Roman" w:hAnsi="Century Gothic" w:cs="Times New Roman"/>
          <w:b/>
          <w:i/>
          <w:lang w:val="en-US" w:eastAsia="en-GB"/>
        </w:rPr>
      </w:pPr>
    </w:p>
    <w:p w:rsidR="00B33850" w:rsidRPr="00EE0F42" w:rsidRDefault="00B17B3A" w:rsidP="00CD5541">
      <w:pPr>
        <w:spacing w:after="0" w:line="240" w:lineRule="auto"/>
        <w:jc w:val="both"/>
        <w:rPr>
          <w:rFonts w:ascii="Century Gothic" w:eastAsia="Times New Roman" w:hAnsi="Century Gothic" w:cs="Times New Roman"/>
          <w:b/>
          <w:u w:val="single"/>
          <w:lang w:val="en-US" w:eastAsia="en-GB"/>
        </w:rPr>
      </w:pPr>
      <w:r>
        <w:rPr>
          <w:rFonts w:ascii="Century Gothic" w:eastAsia="Times New Roman" w:hAnsi="Century Gothic" w:cs="Times New Roman"/>
          <w:b/>
          <w:u w:val="single"/>
          <w:lang w:val="en-US" w:eastAsia="en-GB"/>
        </w:rPr>
        <w:t xml:space="preserve">Male Students (Total: </w:t>
      </w:r>
      <w:proofErr w:type="gramStart"/>
      <w:r w:rsidR="00DD579F">
        <w:rPr>
          <w:rFonts w:ascii="Century Gothic" w:eastAsia="Times New Roman" w:hAnsi="Century Gothic" w:cs="Times New Roman"/>
          <w:b/>
          <w:u w:val="single"/>
          <w:lang w:val="en-US" w:eastAsia="en-GB"/>
        </w:rPr>
        <w:t>361</w:t>
      </w:r>
      <w:r>
        <w:rPr>
          <w:rFonts w:ascii="Century Gothic" w:eastAsia="Times New Roman" w:hAnsi="Century Gothic" w:cs="Times New Roman"/>
          <w:b/>
          <w:u w:val="single"/>
          <w:lang w:val="en-US" w:eastAsia="en-GB"/>
        </w:rPr>
        <w:t xml:space="preserve"> </w:t>
      </w:r>
      <w:r w:rsidR="00B33850" w:rsidRPr="00EE0F42">
        <w:rPr>
          <w:rFonts w:ascii="Century Gothic" w:eastAsia="Times New Roman" w:hAnsi="Century Gothic" w:cs="Times New Roman"/>
          <w:b/>
          <w:u w:val="single"/>
          <w:lang w:val="en-US" w:eastAsia="en-GB"/>
        </w:rPr>
        <w:t xml:space="preserve"> )</w:t>
      </w:r>
      <w:proofErr w:type="gramEnd"/>
      <w:r w:rsidR="00B33850" w:rsidRPr="00EE0F42">
        <w:rPr>
          <w:rFonts w:ascii="Century Gothic" w:eastAsia="Times New Roman" w:hAnsi="Century Gothic" w:cs="Times New Roman"/>
          <w:b/>
          <w:u w:val="single"/>
          <w:lang w:val="en-US" w:eastAsia="en-GB"/>
        </w:rPr>
        <w:t xml:space="preserve">  </w:t>
      </w:r>
    </w:p>
    <w:p w:rsidR="00B33850" w:rsidRPr="00B33850" w:rsidRDefault="00B33850" w:rsidP="00EE0F42">
      <w:pPr>
        <w:spacing w:after="0" w:line="240" w:lineRule="auto"/>
        <w:ind w:left="-142"/>
        <w:rPr>
          <w:rFonts w:ascii="Century Gothic" w:eastAsia="Times New Roman" w:hAnsi="Century Gothic" w:cs="Times New Roman"/>
          <w:sz w:val="20"/>
          <w:szCs w:val="20"/>
          <w:lang w:val="en-US" w:eastAsia="en-GB"/>
        </w:rPr>
      </w:pPr>
      <w:r w:rsidRPr="00B33850">
        <w:rPr>
          <w:rFonts w:ascii="Century Gothic" w:eastAsia="Times New Roman" w:hAnsi="Century Gothic" w:cs="Times New Roman"/>
          <w:sz w:val="20"/>
          <w:szCs w:val="20"/>
          <w:lang w:val="en-US" w:eastAsia="en-GB"/>
        </w:rPr>
        <w:t xml:space="preserve">From the data above the majority of all year levels is </w:t>
      </w:r>
      <w:r w:rsidRPr="00B33850">
        <w:rPr>
          <w:rFonts w:ascii="Century Gothic" w:eastAsia="Times New Roman" w:hAnsi="Century Gothic" w:cs="Times New Roman"/>
          <w:b/>
          <w:i/>
          <w:sz w:val="20"/>
          <w:szCs w:val="20"/>
          <w:lang w:val="en-US" w:eastAsia="en-GB"/>
        </w:rPr>
        <w:t>at</w:t>
      </w:r>
      <w:r w:rsidRPr="00B33850">
        <w:rPr>
          <w:rFonts w:ascii="Century Gothic" w:eastAsia="Times New Roman" w:hAnsi="Century Gothic" w:cs="Times New Roman"/>
          <w:sz w:val="20"/>
          <w:szCs w:val="20"/>
          <w:lang w:val="en-US" w:eastAsia="en-GB"/>
        </w:rPr>
        <w:t xml:space="preserve"> the Achievement Band Expectation. </w:t>
      </w:r>
    </w:p>
    <w:p w:rsidR="00B33850" w:rsidRPr="00B33850" w:rsidRDefault="004B0F55" w:rsidP="00EE0F42">
      <w:pPr>
        <w:spacing w:after="0" w:line="240" w:lineRule="auto"/>
        <w:ind w:left="-142"/>
        <w:rPr>
          <w:rFonts w:ascii="Century Gothic" w:eastAsia="Times New Roman" w:hAnsi="Century Gothic" w:cs="Times New Roman"/>
          <w:sz w:val="20"/>
          <w:szCs w:val="20"/>
          <w:u w:val="single"/>
          <w:lang w:val="en-US" w:eastAsia="en-GB"/>
        </w:rPr>
      </w:pPr>
      <w:r>
        <w:rPr>
          <w:rFonts w:ascii="Century Gothic" w:eastAsia="Times New Roman" w:hAnsi="Century Gothic" w:cs="Times New Roman"/>
          <w:sz w:val="20"/>
          <w:szCs w:val="20"/>
          <w:lang w:val="en-US" w:eastAsia="en-GB"/>
        </w:rPr>
        <w:t>(</w:t>
      </w:r>
      <w:r w:rsidR="00DD579F">
        <w:rPr>
          <w:rFonts w:ascii="Century Gothic" w:eastAsia="Times New Roman" w:hAnsi="Century Gothic" w:cs="Times New Roman"/>
          <w:sz w:val="20"/>
          <w:szCs w:val="20"/>
          <w:lang w:val="en-US" w:eastAsia="en-GB"/>
        </w:rPr>
        <w:t>348</w:t>
      </w:r>
      <w:r w:rsidR="00B33850" w:rsidRPr="00B33850">
        <w:rPr>
          <w:rFonts w:ascii="Century Gothic" w:eastAsia="Times New Roman" w:hAnsi="Century Gothic" w:cs="Times New Roman"/>
          <w:sz w:val="20"/>
          <w:szCs w:val="20"/>
          <w:lang w:val="en-US" w:eastAsia="en-GB"/>
        </w:rPr>
        <w:t xml:space="preserve"> male students at expectation Curriculum levels)</w:t>
      </w:r>
    </w:p>
    <w:p w:rsidR="00B33850" w:rsidRPr="00B33850" w:rsidRDefault="00B33850" w:rsidP="00EE0F42">
      <w:pPr>
        <w:spacing w:after="0" w:line="240" w:lineRule="auto"/>
        <w:ind w:hanging="131"/>
        <w:rPr>
          <w:rFonts w:ascii="Century Gothic" w:eastAsia="Times New Roman" w:hAnsi="Century Gothic" w:cs="Times New Roman"/>
          <w:sz w:val="20"/>
          <w:szCs w:val="20"/>
          <w:lang w:val="en-US" w:eastAsia="en-GB"/>
        </w:rPr>
      </w:pPr>
    </w:p>
    <w:p w:rsidR="00B33850" w:rsidRPr="00B33850" w:rsidRDefault="00B33850" w:rsidP="00EE0F42">
      <w:pPr>
        <w:spacing w:after="0" w:line="240" w:lineRule="auto"/>
        <w:ind w:hanging="131"/>
        <w:rPr>
          <w:rFonts w:ascii="Century Gothic" w:eastAsia="Times New Roman" w:hAnsi="Century Gothic" w:cs="Times New Roman"/>
          <w:sz w:val="20"/>
          <w:szCs w:val="20"/>
          <w:lang w:val="en-US" w:eastAsia="en-GB"/>
        </w:rPr>
      </w:pPr>
      <w:r w:rsidRPr="00B33850">
        <w:rPr>
          <w:rFonts w:ascii="Century Gothic" w:eastAsia="Times New Roman" w:hAnsi="Century Gothic" w:cs="Times New Roman"/>
          <w:sz w:val="20"/>
          <w:szCs w:val="20"/>
          <w:lang w:val="en-US" w:eastAsia="en-GB"/>
        </w:rPr>
        <w:t xml:space="preserve">Overall throughout the school we have </w:t>
      </w:r>
      <w:r w:rsidR="00DD579F">
        <w:rPr>
          <w:rFonts w:ascii="Century Gothic" w:eastAsia="Times New Roman" w:hAnsi="Century Gothic" w:cs="Times New Roman"/>
          <w:b/>
          <w:sz w:val="20"/>
          <w:szCs w:val="20"/>
          <w:lang w:val="en-US" w:eastAsia="en-GB"/>
        </w:rPr>
        <w:t>96.3</w:t>
      </w:r>
      <w:r w:rsidR="00B17B3A">
        <w:rPr>
          <w:rFonts w:ascii="Century Gothic" w:eastAsia="Times New Roman" w:hAnsi="Century Gothic" w:cs="Times New Roman"/>
          <w:b/>
          <w:sz w:val="20"/>
          <w:szCs w:val="20"/>
          <w:lang w:val="en-US" w:eastAsia="en-GB"/>
        </w:rPr>
        <w:t xml:space="preserve"> </w:t>
      </w:r>
      <w:r w:rsidRPr="00B33850">
        <w:rPr>
          <w:rFonts w:ascii="Century Gothic" w:eastAsia="Times New Roman" w:hAnsi="Century Gothic" w:cs="Times New Roman"/>
          <w:b/>
          <w:sz w:val="20"/>
          <w:szCs w:val="20"/>
          <w:lang w:val="en-US" w:eastAsia="en-GB"/>
        </w:rPr>
        <w:t xml:space="preserve"> %</w:t>
      </w:r>
      <w:r w:rsidRPr="00B33850">
        <w:rPr>
          <w:rFonts w:ascii="Century Gothic" w:eastAsia="Times New Roman" w:hAnsi="Century Gothic" w:cs="Times New Roman"/>
          <w:sz w:val="20"/>
          <w:szCs w:val="20"/>
          <w:lang w:val="en-US" w:eastAsia="en-GB"/>
        </w:rPr>
        <w:t xml:space="preserve"> of the </w:t>
      </w:r>
      <w:r w:rsidR="00EE0F42">
        <w:rPr>
          <w:rFonts w:ascii="Century Gothic" w:eastAsia="Times New Roman" w:hAnsi="Century Gothic" w:cs="Times New Roman"/>
          <w:sz w:val="20"/>
          <w:szCs w:val="20"/>
          <w:lang w:val="en-US" w:eastAsia="en-GB"/>
        </w:rPr>
        <w:t xml:space="preserve">male </w:t>
      </w:r>
      <w:r w:rsidRPr="00B33850">
        <w:rPr>
          <w:rFonts w:ascii="Century Gothic" w:eastAsia="Times New Roman" w:hAnsi="Century Gothic" w:cs="Times New Roman"/>
          <w:sz w:val="20"/>
          <w:szCs w:val="20"/>
          <w:lang w:val="en-US" w:eastAsia="en-GB"/>
        </w:rPr>
        <w:t xml:space="preserve">students working </w:t>
      </w:r>
      <w:r w:rsidRPr="00B33850">
        <w:rPr>
          <w:rFonts w:ascii="Century Gothic" w:eastAsia="Times New Roman" w:hAnsi="Century Gothic" w:cs="Times New Roman"/>
          <w:b/>
          <w:i/>
          <w:sz w:val="20"/>
          <w:szCs w:val="20"/>
          <w:lang w:val="en-US" w:eastAsia="en-GB"/>
        </w:rPr>
        <w:t>at</w:t>
      </w:r>
      <w:r w:rsidRPr="00B33850">
        <w:rPr>
          <w:rFonts w:ascii="Century Gothic" w:eastAsia="Times New Roman" w:hAnsi="Century Gothic" w:cs="Times New Roman"/>
          <w:sz w:val="20"/>
          <w:szCs w:val="20"/>
          <w:lang w:val="en-US" w:eastAsia="en-GB"/>
        </w:rPr>
        <w:t xml:space="preserve"> the</w:t>
      </w:r>
    </w:p>
    <w:p w:rsidR="00B33850" w:rsidRPr="00B33850" w:rsidRDefault="00B33850" w:rsidP="00EE0F42">
      <w:pPr>
        <w:spacing w:after="0" w:line="240" w:lineRule="auto"/>
        <w:ind w:hanging="131"/>
        <w:rPr>
          <w:rFonts w:ascii="Century Gothic" w:eastAsia="Times New Roman" w:hAnsi="Century Gothic" w:cs="Times New Roman"/>
          <w:sz w:val="20"/>
          <w:szCs w:val="20"/>
          <w:lang w:val="en-US" w:eastAsia="en-GB"/>
        </w:rPr>
      </w:pPr>
      <w:proofErr w:type="gramStart"/>
      <w:r w:rsidRPr="00B33850">
        <w:rPr>
          <w:rFonts w:ascii="Century Gothic" w:eastAsia="Times New Roman" w:hAnsi="Century Gothic" w:cs="Times New Roman"/>
          <w:sz w:val="20"/>
          <w:szCs w:val="20"/>
          <w:lang w:val="en-US" w:eastAsia="en-GB"/>
        </w:rPr>
        <w:t>Achievement band expectation.</w:t>
      </w:r>
      <w:proofErr w:type="gramEnd"/>
      <w:r w:rsidRPr="00B33850">
        <w:rPr>
          <w:rFonts w:ascii="Century Gothic" w:eastAsia="Times New Roman" w:hAnsi="Century Gothic" w:cs="Times New Roman"/>
          <w:sz w:val="20"/>
          <w:szCs w:val="20"/>
          <w:lang w:val="en-US" w:eastAsia="en-GB"/>
        </w:rPr>
        <w:t xml:space="preserve">   </w:t>
      </w:r>
    </w:p>
    <w:p w:rsidR="00B33850" w:rsidRPr="00B33850" w:rsidRDefault="00B33850" w:rsidP="00EE0F42">
      <w:pPr>
        <w:spacing w:after="0" w:line="240" w:lineRule="auto"/>
        <w:ind w:hanging="131"/>
        <w:rPr>
          <w:rFonts w:ascii="Century Gothic" w:eastAsia="Times New Roman" w:hAnsi="Century Gothic" w:cs="Times New Roman"/>
          <w:b/>
          <w:sz w:val="20"/>
          <w:szCs w:val="20"/>
          <w:lang w:val="en-US" w:eastAsia="en-GB"/>
        </w:rPr>
      </w:pPr>
    </w:p>
    <w:p w:rsidR="00B33850" w:rsidRPr="00EE0F42" w:rsidRDefault="006D2BBE" w:rsidP="00EE0F42">
      <w:pPr>
        <w:spacing w:after="0" w:line="240" w:lineRule="auto"/>
        <w:ind w:hanging="131"/>
        <w:rPr>
          <w:rFonts w:ascii="Century Gothic" w:eastAsia="Times New Roman" w:hAnsi="Century Gothic" w:cs="Times New Roman"/>
          <w:u w:val="single"/>
          <w:lang w:val="en-US" w:eastAsia="en-GB"/>
        </w:rPr>
      </w:pPr>
      <w:r>
        <w:rPr>
          <w:rFonts w:ascii="Century Gothic" w:eastAsia="Times New Roman" w:hAnsi="Century Gothic" w:cs="Times New Roman"/>
          <w:b/>
          <w:lang w:val="en-US" w:eastAsia="en-GB"/>
        </w:rPr>
        <w:t xml:space="preserve"> </w:t>
      </w:r>
      <w:r w:rsidR="00B17B3A">
        <w:rPr>
          <w:rFonts w:ascii="Century Gothic" w:eastAsia="Times New Roman" w:hAnsi="Century Gothic" w:cs="Times New Roman"/>
          <w:b/>
          <w:u w:val="single"/>
          <w:lang w:val="en-US" w:eastAsia="en-GB"/>
        </w:rPr>
        <w:t xml:space="preserve">Female Students (Total:  </w:t>
      </w:r>
      <w:proofErr w:type="gramStart"/>
      <w:r w:rsidR="00DD579F">
        <w:rPr>
          <w:rFonts w:ascii="Century Gothic" w:eastAsia="Times New Roman" w:hAnsi="Century Gothic" w:cs="Times New Roman"/>
          <w:b/>
          <w:u w:val="single"/>
          <w:lang w:val="en-US" w:eastAsia="en-GB"/>
        </w:rPr>
        <w:t>380</w:t>
      </w:r>
      <w:r w:rsidR="00B17B3A">
        <w:rPr>
          <w:rFonts w:ascii="Century Gothic" w:eastAsia="Times New Roman" w:hAnsi="Century Gothic" w:cs="Times New Roman"/>
          <w:b/>
          <w:u w:val="single"/>
          <w:lang w:val="en-US" w:eastAsia="en-GB"/>
        </w:rPr>
        <w:t xml:space="preserve">  </w:t>
      </w:r>
      <w:r w:rsidR="00B33850" w:rsidRPr="00EE0F42">
        <w:rPr>
          <w:rFonts w:ascii="Century Gothic" w:eastAsia="Times New Roman" w:hAnsi="Century Gothic" w:cs="Times New Roman"/>
          <w:b/>
          <w:u w:val="single"/>
          <w:lang w:val="en-US" w:eastAsia="en-GB"/>
        </w:rPr>
        <w:t>)</w:t>
      </w:r>
      <w:proofErr w:type="gramEnd"/>
      <w:r w:rsidR="00B33850" w:rsidRPr="00EE0F42">
        <w:rPr>
          <w:rFonts w:ascii="Century Gothic" w:eastAsia="Times New Roman" w:hAnsi="Century Gothic" w:cs="Times New Roman"/>
          <w:u w:val="single"/>
          <w:lang w:val="en-US" w:eastAsia="en-GB"/>
        </w:rPr>
        <w:t xml:space="preserve"> </w:t>
      </w:r>
    </w:p>
    <w:p w:rsidR="00B33850" w:rsidRPr="00B33850" w:rsidRDefault="00B33850" w:rsidP="00EE0F42">
      <w:pPr>
        <w:spacing w:after="0" w:line="240" w:lineRule="auto"/>
        <w:ind w:left="-142"/>
        <w:rPr>
          <w:rFonts w:ascii="Century Gothic" w:eastAsia="Times New Roman" w:hAnsi="Century Gothic" w:cs="Times New Roman"/>
          <w:sz w:val="20"/>
          <w:szCs w:val="20"/>
          <w:u w:val="single"/>
          <w:lang w:val="en-US" w:eastAsia="en-GB"/>
        </w:rPr>
      </w:pPr>
      <w:r w:rsidRPr="00B33850">
        <w:rPr>
          <w:rFonts w:ascii="Century Gothic" w:eastAsia="Times New Roman" w:hAnsi="Century Gothic" w:cs="Times New Roman"/>
          <w:sz w:val="20"/>
          <w:szCs w:val="20"/>
          <w:lang w:val="en-US" w:eastAsia="en-GB"/>
        </w:rPr>
        <w:t xml:space="preserve">From the data above the majority of all year levels is </w:t>
      </w:r>
      <w:r w:rsidRPr="00B33850">
        <w:rPr>
          <w:rFonts w:ascii="Century Gothic" w:eastAsia="Times New Roman" w:hAnsi="Century Gothic" w:cs="Times New Roman"/>
          <w:b/>
          <w:i/>
          <w:sz w:val="20"/>
          <w:szCs w:val="20"/>
          <w:lang w:val="en-US" w:eastAsia="en-GB"/>
        </w:rPr>
        <w:t>at</w:t>
      </w:r>
      <w:r w:rsidRPr="00B33850">
        <w:rPr>
          <w:rFonts w:ascii="Century Gothic" w:eastAsia="Times New Roman" w:hAnsi="Century Gothic" w:cs="Times New Roman"/>
          <w:sz w:val="20"/>
          <w:szCs w:val="20"/>
          <w:lang w:val="en-US" w:eastAsia="en-GB"/>
        </w:rPr>
        <w:t xml:space="preserve"> the Achievement Band Expectation.</w:t>
      </w:r>
    </w:p>
    <w:p w:rsidR="00B33850" w:rsidRPr="00B33850" w:rsidRDefault="004B0F55" w:rsidP="00EE0F42">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w:t>
      </w:r>
      <w:proofErr w:type="gramStart"/>
      <w:r w:rsidR="00DD579F">
        <w:rPr>
          <w:rFonts w:ascii="Century Gothic" w:eastAsia="Times New Roman" w:hAnsi="Century Gothic" w:cs="Times New Roman"/>
          <w:sz w:val="20"/>
          <w:szCs w:val="20"/>
          <w:lang w:val="en-US" w:eastAsia="en-GB"/>
        </w:rPr>
        <w:t>368</w:t>
      </w:r>
      <w:r w:rsidR="00B17B3A">
        <w:rPr>
          <w:rFonts w:ascii="Century Gothic" w:eastAsia="Times New Roman" w:hAnsi="Century Gothic" w:cs="Times New Roman"/>
          <w:sz w:val="20"/>
          <w:szCs w:val="20"/>
          <w:lang w:val="en-US" w:eastAsia="en-GB"/>
        </w:rPr>
        <w:t xml:space="preserve"> </w:t>
      </w:r>
      <w:r w:rsidR="00B33850" w:rsidRPr="00B33850">
        <w:rPr>
          <w:rFonts w:ascii="Century Gothic" w:eastAsia="Times New Roman" w:hAnsi="Century Gothic" w:cs="Times New Roman"/>
          <w:sz w:val="20"/>
          <w:szCs w:val="20"/>
          <w:lang w:val="en-US" w:eastAsia="en-GB"/>
        </w:rPr>
        <w:t xml:space="preserve"> female</w:t>
      </w:r>
      <w:proofErr w:type="gramEnd"/>
      <w:r w:rsidR="00B33850" w:rsidRPr="00B33850">
        <w:rPr>
          <w:rFonts w:ascii="Century Gothic" w:eastAsia="Times New Roman" w:hAnsi="Century Gothic" w:cs="Times New Roman"/>
          <w:sz w:val="20"/>
          <w:szCs w:val="20"/>
          <w:lang w:val="en-US" w:eastAsia="en-GB"/>
        </w:rPr>
        <w:t xml:space="preserve"> students at expectation Curriculum levels)</w:t>
      </w:r>
    </w:p>
    <w:p w:rsidR="00B33850" w:rsidRPr="00B33850" w:rsidRDefault="00B33850" w:rsidP="00EE0F42">
      <w:pPr>
        <w:spacing w:after="0" w:line="240" w:lineRule="auto"/>
        <w:ind w:hanging="131"/>
        <w:rPr>
          <w:rFonts w:ascii="Century Gothic" w:eastAsia="Times New Roman" w:hAnsi="Century Gothic" w:cs="Times New Roman"/>
          <w:sz w:val="20"/>
          <w:szCs w:val="20"/>
          <w:lang w:val="en-US" w:eastAsia="en-GB"/>
        </w:rPr>
      </w:pPr>
    </w:p>
    <w:p w:rsidR="00B33850" w:rsidRPr="00B33850" w:rsidRDefault="00B33850" w:rsidP="00EE0F42">
      <w:pPr>
        <w:spacing w:after="0" w:line="240" w:lineRule="auto"/>
        <w:ind w:hanging="131"/>
        <w:rPr>
          <w:rFonts w:ascii="Century Gothic" w:eastAsia="Times New Roman" w:hAnsi="Century Gothic" w:cs="Times New Roman"/>
          <w:sz w:val="20"/>
          <w:szCs w:val="20"/>
          <w:lang w:val="en-US" w:eastAsia="en-GB"/>
        </w:rPr>
      </w:pPr>
      <w:r w:rsidRPr="00B33850">
        <w:rPr>
          <w:rFonts w:ascii="Century Gothic" w:eastAsia="Times New Roman" w:hAnsi="Century Gothic" w:cs="Times New Roman"/>
          <w:sz w:val="20"/>
          <w:szCs w:val="20"/>
          <w:lang w:val="en-US" w:eastAsia="en-GB"/>
        </w:rPr>
        <w:t xml:space="preserve">Overall throughout the school we have </w:t>
      </w:r>
      <w:r w:rsidR="00DD579F" w:rsidRPr="00DD579F">
        <w:rPr>
          <w:rFonts w:ascii="Century Gothic" w:eastAsia="Times New Roman" w:hAnsi="Century Gothic" w:cs="Times New Roman"/>
          <w:b/>
          <w:sz w:val="20"/>
          <w:szCs w:val="20"/>
          <w:lang w:val="en-US" w:eastAsia="en-GB"/>
        </w:rPr>
        <w:t>96.8</w:t>
      </w:r>
      <w:r w:rsidR="00B17B3A">
        <w:rPr>
          <w:rFonts w:ascii="Century Gothic" w:eastAsia="Times New Roman" w:hAnsi="Century Gothic" w:cs="Times New Roman"/>
          <w:b/>
          <w:sz w:val="20"/>
          <w:szCs w:val="20"/>
          <w:lang w:val="en-US" w:eastAsia="en-GB"/>
        </w:rPr>
        <w:t xml:space="preserve">  </w:t>
      </w:r>
      <w:r w:rsidRPr="00B33850">
        <w:rPr>
          <w:rFonts w:ascii="Century Gothic" w:eastAsia="Times New Roman" w:hAnsi="Century Gothic" w:cs="Times New Roman"/>
          <w:b/>
          <w:sz w:val="20"/>
          <w:szCs w:val="20"/>
          <w:lang w:val="en-US" w:eastAsia="en-GB"/>
        </w:rPr>
        <w:t xml:space="preserve"> %</w:t>
      </w:r>
      <w:r w:rsidRPr="00B33850">
        <w:rPr>
          <w:rFonts w:ascii="Century Gothic" w:eastAsia="Times New Roman" w:hAnsi="Century Gothic" w:cs="Times New Roman"/>
          <w:sz w:val="20"/>
          <w:szCs w:val="20"/>
          <w:lang w:val="en-US" w:eastAsia="en-GB"/>
        </w:rPr>
        <w:t xml:space="preserve"> of the</w:t>
      </w:r>
      <w:r w:rsidR="00EE0F42">
        <w:rPr>
          <w:rFonts w:ascii="Century Gothic" w:eastAsia="Times New Roman" w:hAnsi="Century Gothic" w:cs="Times New Roman"/>
          <w:sz w:val="20"/>
          <w:szCs w:val="20"/>
          <w:lang w:val="en-US" w:eastAsia="en-GB"/>
        </w:rPr>
        <w:t xml:space="preserve"> female</w:t>
      </w:r>
      <w:r w:rsidRPr="00B33850">
        <w:rPr>
          <w:rFonts w:ascii="Century Gothic" w:eastAsia="Times New Roman" w:hAnsi="Century Gothic" w:cs="Times New Roman"/>
          <w:sz w:val="20"/>
          <w:szCs w:val="20"/>
          <w:lang w:val="en-US" w:eastAsia="en-GB"/>
        </w:rPr>
        <w:t xml:space="preserve"> students working </w:t>
      </w:r>
      <w:r w:rsidRPr="00B33850">
        <w:rPr>
          <w:rFonts w:ascii="Century Gothic" w:eastAsia="Times New Roman" w:hAnsi="Century Gothic" w:cs="Times New Roman"/>
          <w:b/>
          <w:i/>
          <w:sz w:val="20"/>
          <w:szCs w:val="20"/>
          <w:lang w:val="en-US" w:eastAsia="en-GB"/>
        </w:rPr>
        <w:t>at</w:t>
      </w:r>
      <w:r w:rsidRPr="00B33850">
        <w:rPr>
          <w:rFonts w:ascii="Century Gothic" w:eastAsia="Times New Roman" w:hAnsi="Century Gothic" w:cs="Times New Roman"/>
          <w:sz w:val="20"/>
          <w:szCs w:val="20"/>
          <w:lang w:val="en-US" w:eastAsia="en-GB"/>
        </w:rPr>
        <w:t xml:space="preserve"> the</w:t>
      </w:r>
    </w:p>
    <w:p w:rsidR="00B33850" w:rsidRPr="00B33850" w:rsidRDefault="00B33850" w:rsidP="00EE0F42">
      <w:pPr>
        <w:spacing w:after="0" w:line="240" w:lineRule="auto"/>
        <w:ind w:hanging="131"/>
        <w:rPr>
          <w:rFonts w:ascii="Century Gothic" w:eastAsia="Times New Roman" w:hAnsi="Century Gothic" w:cs="Times New Roman"/>
          <w:b/>
          <w:sz w:val="20"/>
          <w:szCs w:val="20"/>
          <w:lang w:val="en-US" w:eastAsia="en-GB"/>
        </w:rPr>
      </w:pPr>
      <w:proofErr w:type="gramStart"/>
      <w:r w:rsidRPr="00B33850">
        <w:rPr>
          <w:rFonts w:ascii="Century Gothic" w:eastAsia="Times New Roman" w:hAnsi="Century Gothic" w:cs="Times New Roman"/>
          <w:sz w:val="20"/>
          <w:szCs w:val="20"/>
          <w:lang w:val="en-US" w:eastAsia="en-GB"/>
        </w:rPr>
        <w:t>Achievement band expectation.</w:t>
      </w:r>
      <w:proofErr w:type="gramEnd"/>
      <w:r w:rsidRPr="00B33850">
        <w:rPr>
          <w:rFonts w:ascii="Century Gothic" w:eastAsia="Times New Roman" w:hAnsi="Century Gothic" w:cs="Times New Roman"/>
          <w:sz w:val="20"/>
          <w:szCs w:val="20"/>
          <w:lang w:val="en-US" w:eastAsia="en-GB"/>
        </w:rPr>
        <w:t xml:space="preserve">   </w:t>
      </w:r>
    </w:p>
    <w:p w:rsidR="002308D6" w:rsidRPr="002308D6" w:rsidRDefault="002308D6" w:rsidP="00EE0F42">
      <w:pPr>
        <w:spacing w:after="0" w:line="240" w:lineRule="auto"/>
        <w:rPr>
          <w:rFonts w:ascii="Century Gothic" w:eastAsia="Times New Roman" w:hAnsi="Century Gothic" w:cs="Times New Roman"/>
          <w:b/>
          <w:u w:val="single"/>
          <w:lang w:val="en-US" w:eastAsia="en-GB"/>
        </w:rPr>
      </w:pPr>
    </w:p>
    <w:p w:rsidR="00EE0F42" w:rsidRDefault="00EE0F42" w:rsidP="00EE0F42">
      <w:pPr>
        <w:spacing w:after="0" w:line="240" w:lineRule="auto"/>
        <w:rPr>
          <w:rFonts w:ascii="Century Gothic" w:eastAsia="Times New Roman" w:hAnsi="Century Gothic" w:cs="Times New Roman"/>
          <w:b/>
          <w:lang w:val="en-US" w:eastAsia="en-GB"/>
        </w:rPr>
      </w:pPr>
    </w:p>
    <w:p w:rsidR="00B33850" w:rsidRDefault="00FF20CE" w:rsidP="00EE0F42">
      <w:pPr>
        <w:spacing w:after="0" w:line="240" w:lineRule="auto"/>
        <w:rPr>
          <w:rFonts w:ascii="Century Gothic" w:eastAsia="Times New Roman" w:hAnsi="Century Gothic" w:cs="Times New Roman"/>
          <w:b/>
          <w:u w:val="single"/>
          <w:lang w:val="en-US" w:eastAsia="en-GB"/>
        </w:rPr>
      </w:pPr>
      <w:r w:rsidRPr="00EE0F42">
        <w:rPr>
          <w:rFonts w:ascii="Century Gothic" w:eastAsia="Times New Roman" w:hAnsi="Century Gothic" w:cs="Times New Roman"/>
          <w:b/>
          <w:u w:val="single"/>
          <w:lang w:val="en-US" w:eastAsia="en-GB"/>
        </w:rPr>
        <w:t>Students not ach</w:t>
      </w:r>
      <w:r w:rsidR="00B17B3A">
        <w:rPr>
          <w:rFonts w:ascii="Century Gothic" w:eastAsia="Times New Roman" w:hAnsi="Century Gothic" w:cs="Times New Roman"/>
          <w:b/>
          <w:u w:val="single"/>
          <w:lang w:val="en-US" w:eastAsia="en-GB"/>
        </w:rPr>
        <w:t xml:space="preserve">ieving at expectation levels –  </w:t>
      </w:r>
      <w:r w:rsidRPr="00EE0F42">
        <w:rPr>
          <w:rFonts w:ascii="Century Gothic" w:eastAsia="Times New Roman" w:hAnsi="Century Gothic" w:cs="Times New Roman"/>
          <w:b/>
          <w:u w:val="single"/>
          <w:lang w:val="en-US" w:eastAsia="en-GB"/>
        </w:rPr>
        <w:t xml:space="preserve"> </w:t>
      </w:r>
      <w:r w:rsidR="001B2238">
        <w:rPr>
          <w:rFonts w:ascii="Century Gothic" w:eastAsia="Times New Roman" w:hAnsi="Century Gothic" w:cs="Times New Roman"/>
          <w:b/>
          <w:u w:val="single"/>
          <w:lang w:val="en-US" w:eastAsia="en-GB"/>
        </w:rPr>
        <w:t xml:space="preserve">25 </w:t>
      </w:r>
      <w:r w:rsidRPr="00EE0F42">
        <w:rPr>
          <w:rFonts w:ascii="Century Gothic" w:eastAsia="Times New Roman" w:hAnsi="Century Gothic" w:cs="Times New Roman"/>
          <w:b/>
          <w:u w:val="single"/>
          <w:lang w:val="en-US" w:eastAsia="en-GB"/>
        </w:rPr>
        <w:t>students</w:t>
      </w:r>
    </w:p>
    <w:p w:rsidR="00556E4F" w:rsidRPr="00EE0F42" w:rsidRDefault="00556E4F" w:rsidP="00EE0F42">
      <w:pPr>
        <w:spacing w:after="0" w:line="240" w:lineRule="auto"/>
        <w:rPr>
          <w:rFonts w:ascii="Century Gothic" w:eastAsia="Times New Roman" w:hAnsi="Century Gothic" w:cs="Times New Roman"/>
          <w:b/>
          <w:u w:val="single"/>
          <w:lang w:val="en-US" w:eastAsia="en-GB"/>
        </w:rPr>
      </w:pPr>
    </w:p>
    <w:p w:rsidR="00FF20CE" w:rsidRDefault="00621B99" w:rsidP="00EE0F42">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Of these </w:t>
      </w:r>
      <w:r w:rsidRPr="009D39F4">
        <w:rPr>
          <w:rFonts w:ascii="Century Gothic" w:eastAsia="Times New Roman" w:hAnsi="Century Gothic" w:cs="Times New Roman"/>
          <w:b/>
          <w:sz w:val="20"/>
          <w:szCs w:val="20"/>
          <w:lang w:val="en-US" w:eastAsia="en-GB"/>
        </w:rPr>
        <w:t xml:space="preserve">25 </w:t>
      </w:r>
      <w:r>
        <w:rPr>
          <w:rFonts w:ascii="Century Gothic" w:eastAsia="Times New Roman" w:hAnsi="Century Gothic" w:cs="Times New Roman"/>
          <w:sz w:val="20"/>
          <w:szCs w:val="20"/>
          <w:lang w:val="en-US" w:eastAsia="en-GB"/>
        </w:rPr>
        <w:t xml:space="preserve">students, </w:t>
      </w:r>
      <w:r w:rsidRPr="009D39F4">
        <w:rPr>
          <w:rFonts w:ascii="Century Gothic" w:eastAsia="Times New Roman" w:hAnsi="Century Gothic" w:cs="Times New Roman"/>
          <w:b/>
          <w:sz w:val="20"/>
          <w:szCs w:val="20"/>
          <w:lang w:val="en-US" w:eastAsia="en-GB"/>
        </w:rPr>
        <w:t>14</w:t>
      </w:r>
      <w:r w:rsidR="00FF20CE" w:rsidRPr="00CD4C1E">
        <w:rPr>
          <w:rFonts w:ascii="Century Gothic" w:eastAsia="Times New Roman" w:hAnsi="Century Gothic" w:cs="Times New Roman"/>
          <w:sz w:val="20"/>
          <w:szCs w:val="20"/>
          <w:lang w:val="en-US" w:eastAsia="en-GB"/>
        </w:rPr>
        <w:t xml:space="preserve"> are </w:t>
      </w:r>
      <w:r w:rsidR="00D17FF4">
        <w:rPr>
          <w:rFonts w:ascii="Century Gothic" w:eastAsia="Times New Roman" w:hAnsi="Century Gothic" w:cs="Times New Roman"/>
          <w:sz w:val="20"/>
          <w:szCs w:val="20"/>
          <w:lang w:val="en-US" w:eastAsia="en-GB"/>
        </w:rPr>
        <w:t>‘</w:t>
      </w:r>
      <w:r w:rsidR="00FF20CE" w:rsidRPr="00CD4C1E">
        <w:rPr>
          <w:rFonts w:ascii="Century Gothic" w:eastAsia="Times New Roman" w:hAnsi="Century Gothic" w:cs="Times New Roman"/>
          <w:sz w:val="20"/>
          <w:szCs w:val="20"/>
          <w:lang w:val="en-US" w:eastAsia="en-GB"/>
        </w:rPr>
        <w:t>English as a Second Language</w:t>
      </w:r>
      <w:r w:rsidR="00D17FF4">
        <w:rPr>
          <w:rFonts w:ascii="Century Gothic" w:eastAsia="Times New Roman" w:hAnsi="Century Gothic" w:cs="Times New Roman"/>
          <w:sz w:val="20"/>
          <w:szCs w:val="20"/>
          <w:lang w:val="en-US" w:eastAsia="en-GB"/>
        </w:rPr>
        <w:t>’</w:t>
      </w:r>
      <w:r w:rsidR="00FF20CE" w:rsidRPr="00CD4C1E">
        <w:rPr>
          <w:rFonts w:ascii="Century Gothic" w:eastAsia="Times New Roman" w:hAnsi="Century Gothic" w:cs="Times New Roman"/>
          <w:sz w:val="20"/>
          <w:szCs w:val="20"/>
          <w:lang w:val="en-US" w:eastAsia="en-GB"/>
        </w:rPr>
        <w:t xml:space="preserve"> students so often at a lower stage of development with literacy oral/written la</w:t>
      </w:r>
      <w:r w:rsidR="004B0F55">
        <w:rPr>
          <w:rFonts w:ascii="Century Gothic" w:eastAsia="Times New Roman" w:hAnsi="Century Gothic" w:cs="Times New Roman"/>
          <w:sz w:val="20"/>
          <w:szCs w:val="20"/>
          <w:lang w:val="en-US" w:eastAsia="en-GB"/>
        </w:rPr>
        <w:t xml:space="preserve">nguage development. </w:t>
      </w:r>
      <w:proofErr w:type="gramStart"/>
      <w:r w:rsidR="004B0F55">
        <w:rPr>
          <w:rFonts w:ascii="Century Gothic" w:eastAsia="Times New Roman" w:hAnsi="Century Gothic" w:cs="Times New Roman"/>
          <w:sz w:val="20"/>
          <w:szCs w:val="20"/>
          <w:lang w:val="en-US" w:eastAsia="en-GB"/>
        </w:rPr>
        <w:t>All of the</w:t>
      </w:r>
      <w:r w:rsidR="00041527">
        <w:rPr>
          <w:rFonts w:ascii="Century Gothic" w:eastAsia="Times New Roman" w:hAnsi="Century Gothic" w:cs="Times New Roman"/>
          <w:sz w:val="20"/>
          <w:szCs w:val="20"/>
          <w:lang w:val="en-US" w:eastAsia="en-GB"/>
        </w:rPr>
        <w:t xml:space="preserve"> E.S.O.L.</w:t>
      </w:r>
      <w:proofErr w:type="gramEnd"/>
      <w:r w:rsidR="004B0F55">
        <w:rPr>
          <w:rFonts w:ascii="Century Gothic" w:eastAsia="Times New Roman" w:hAnsi="Century Gothic" w:cs="Times New Roman"/>
          <w:sz w:val="20"/>
          <w:szCs w:val="20"/>
          <w:lang w:val="en-US" w:eastAsia="en-GB"/>
        </w:rPr>
        <w:t xml:space="preserve"> </w:t>
      </w:r>
      <w:r w:rsidR="00FF20CE" w:rsidRPr="00CD4C1E">
        <w:rPr>
          <w:rFonts w:ascii="Century Gothic" w:eastAsia="Times New Roman" w:hAnsi="Century Gothic" w:cs="Times New Roman"/>
          <w:sz w:val="20"/>
          <w:szCs w:val="20"/>
          <w:lang w:val="en-US" w:eastAsia="en-GB"/>
        </w:rPr>
        <w:t xml:space="preserve"> </w:t>
      </w:r>
      <w:proofErr w:type="gramStart"/>
      <w:r w:rsidR="00FF20CE" w:rsidRPr="00CD4C1E">
        <w:rPr>
          <w:rFonts w:ascii="Century Gothic" w:eastAsia="Times New Roman" w:hAnsi="Century Gothic" w:cs="Times New Roman"/>
          <w:sz w:val="20"/>
          <w:szCs w:val="20"/>
          <w:lang w:val="en-US" w:eastAsia="en-GB"/>
        </w:rPr>
        <w:t>students</w:t>
      </w:r>
      <w:proofErr w:type="gramEnd"/>
      <w:r w:rsidR="00041527">
        <w:rPr>
          <w:rFonts w:ascii="Century Gothic" w:eastAsia="Times New Roman" w:hAnsi="Century Gothic" w:cs="Times New Roman"/>
          <w:sz w:val="20"/>
          <w:szCs w:val="20"/>
          <w:lang w:val="en-US" w:eastAsia="en-GB"/>
        </w:rPr>
        <w:t xml:space="preserve"> and 4 of the other studen</w:t>
      </w:r>
      <w:r w:rsidR="00B53544">
        <w:rPr>
          <w:rFonts w:ascii="Century Gothic" w:eastAsia="Times New Roman" w:hAnsi="Century Gothic" w:cs="Times New Roman"/>
          <w:sz w:val="20"/>
          <w:szCs w:val="20"/>
          <w:lang w:val="en-US" w:eastAsia="en-GB"/>
        </w:rPr>
        <w:t xml:space="preserve">ts not achieving at expectation </w:t>
      </w:r>
      <w:r w:rsidR="00041527">
        <w:rPr>
          <w:rFonts w:ascii="Century Gothic" w:eastAsia="Times New Roman" w:hAnsi="Century Gothic" w:cs="Times New Roman"/>
          <w:sz w:val="20"/>
          <w:szCs w:val="20"/>
          <w:lang w:val="en-US" w:eastAsia="en-GB"/>
        </w:rPr>
        <w:t>levels</w:t>
      </w:r>
      <w:r w:rsidR="00FF20CE" w:rsidRPr="00CD4C1E">
        <w:rPr>
          <w:rFonts w:ascii="Century Gothic" w:eastAsia="Times New Roman" w:hAnsi="Century Gothic" w:cs="Times New Roman"/>
          <w:sz w:val="20"/>
          <w:szCs w:val="20"/>
          <w:lang w:val="en-US" w:eastAsia="en-GB"/>
        </w:rPr>
        <w:t xml:space="preserve"> feature in our Learni</w:t>
      </w:r>
      <w:r w:rsidR="00CD4C1E">
        <w:rPr>
          <w:rFonts w:ascii="Century Gothic" w:eastAsia="Times New Roman" w:hAnsi="Century Gothic" w:cs="Times New Roman"/>
          <w:sz w:val="20"/>
          <w:szCs w:val="20"/>
          <w:lang w:val="en-US" w:eastAsia="en-GB"/>
        </w:rPr>
        <w:t>ng S</w:t>
      </w:r>
      <w:r w:rsidR="00FF20CE" w:rsidRPr="00CD4C1E">
        <w:rPr>
          <w:rFonts w:ascii="Century Gothic" w:eastAsia="Times New Roman" w:hAnsi="Century Gothic" w:cs="Times New Roman"/>
          <w:sz w:val="20"/>
          <w:szCs w:val="20"/>
          <w:lang w:val="en-US" w:eastAsia="en-GB"/>
        </w:rPr>
        <w:t>upport roll</w:t>
      </w:r>
      <w:r w:rsidR="00B53544">
        <w:rPr>
          <w:rFonts w:ascii="Century Gothic" w:eastAsia="Times New Roman" w:hAnsi="Century Gothic" w:cs="Times New Roman"/>
          <w:sz w:val="20"/>
          <w:szCs w:val="20"/>
          <w:lang w:val="en-US" w:eastAsia="en-GB"/>
        </w:rPr>
        <w:t>, for curriculum assistance</w:t>
      </w:r>
      <w:r w:rsidR="00041527">
        <w:rPr>
          <w:rFonts w:ascii="Century Gothic" w:eastAsia="Times New Roman" w:hAnsi="Century Gothic" w:cs="Times New Roman"/>
          <w:sz w:val="20"/>
          <w:szCs w:val="20"/>
          <w:lang w:val="en-US" w:eastAsia="en-GB"/>
        </w:rPr>
        <w:t xml:space="preserve"> in a number of areas</w:t>
      </w:r>
      <w:r w:rsidR="00FF20CE" w:rsidRPr="00CD4C1E">
        <w:rPr>
          <w:rFonts w:ascii="Century Gothic" w:eastAsia="Times New Roman" w:hAnsi="Century Gothic" w:cs="Times New Roman"/>
          <w:sz w:val="20"/>
          <w:szCs w:val="20"/>
          <w:lang w:val="en-US" w:eastAsia="en-GB"/>
        </w:rPr>
        <w:t>.</w:t>
      </w:r>
    </w:p>
    <w:p w:rsidR="00251176" w:rsidRDefault="00251176" w:rsidP="00EE0F42">
      <w:pPr>
        <w:spacing w:after="0" w:line="240" w:lineRule="auto"/>
        <w:rPr>
          <w:rFonts w:ascii="Century Gothic" w:eastAsia="Times New Roman" w:hAnsi="Century Gothic" w:cs="Times New Roman"/>
          <w:sz w:val="20"/>
          <w:szCs w:val="20"/>
          <w:lang w:val="en-US" w:eastAsia="en-GB"/>
        </w:rPr>
      </w:pPr>
    </w:p>
    <w:p w:rsidR="00251176" w:rsidRDefault="00251176" w:rsidP="00EE0F42">
      <w:pPr>
        <w:spacing w:after="0" w:line="240" w:lineRule="auto"/>
        <w:rPr>
          <w:rFonts w:ascii="Century Gothic" w:eastAsia="Times New Roman" w:hAnsi="Century Gothic" w:cs="Times New Roman"/>
          <w:b/>
          <w:u w:val="single"/>
          <w:lang w:val="en-US" w:eastAsia="en-GB"/>
        </w:rPr>
      </w:pPr>
      <w:r w:rsidRPr="001B2238">
        <w:rPr>
          <w:rFonts w:ascii="Century Gothic" w:eastAsia="Times New Roman" w:hAnsi="Century Gothic" w:cs="Times New Roman"/>
          <w:b/>
          <w:u w:val="single"/>
          <w:lang w:val="en-US" w:eastAsia="en-GB"/>
        </w:rPr>
        <w:t>E.S.O.L. Learners</w:t>
      </w:r>
    </w:p>
    <w:p w:rsidR="001B2238" w:rsidRPr="001B2238" w:rsidRDefault="001B2238" w:rsidP="00EE0F42">
      <w:pPr>
        <w:spacing w:after="0" w:line="240" w:lineRule="auto"/>
        <w:rPr>
          <w:rFonts w:ascii="Century Gothic" w:eastAsia="Times New Roman" w:hAnsi="Century Gothic" w:cs="Times New Roman"/>
          <w:b/>
          <w:u w:val="single"/>
          <w:lang w:val="en-US" w:eastAsia="en-GB"/>
        </w:rPr>
      </w:pPr>
    </w:p>
    <w:p w:rsidR="00251176" w:rsidRDefault="00251176" w:rsidP="001B2238">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On our school roll we have </w:t>
      </w:r>
      <w:r w:rsidRPr="00625E99">
        <w:rPr>
          <w:rFonts w:ascii="Century Gothic" w:eastAsia="Times New Roman" w:hAnsi="Century Gothic" w:cs="Times New Roman"/>
          <w:b/>
          <w:sz w:val="20"/>
          <w:szCs w:val="20"/>
          <w:lang w:val="en-US" w:eastAsia="en-GB"/>
        </w:rPr>
        <w:t>143</w:t>
      </w:r>
      <w:r>
        <w:rPr>
          <w:rFonts w:ascii="Century Gothic" w:eastAsia="Times New Roman" w:hAnsi="Century Gothic" w:cs="Times New Roman"/>
          <w:sz w:val="20"/>
          <w:szCs w:val="20"/>
          <w:lang w:val="en-US" w:eastAsia="en-GB"/>
        </w:rPr>
        <w:t xml:space="preserve"> students identified as from a background of ‘English as a Second Language.’</w:t>
      </w:r>
    </w:p>
    <w:p w:rsidR="001B2238" w:rsidRDefault="00621B99" w:rsidP="001B2238">
      <w:pPr>
        <w:ind w:hanging="131"/>
        <w:rPr>
          <w:rFonts w:ascii="Century Gothic" w:hAnsi="Century Gothic"/>
          <w:sz w:val="20"/>
          <w:lang w:val="en-US"/>
        </w:rPr>
      </w:pPr>
      <w:r>
        <w:rPr>
          <w:rFonts w:ascii="Century Gothic" w:hAnsi="Century Gothic"/>
          <w:sz w:val="20"/>
          <w:lang w:val="en-US"/>
        </w:rPr>
        <w:t xml:space="preserve">  Of these students </w:t>
      </w:r>
      <w:r w:rsidRPr="00625E99">
        <w:rPr>
          <w:rFonts w:ascii="Century Gothic" w:hAnsi="Century Gothic"/>
          <w:b/>
          <w:sz w:val="20"/>
          <w:lang w:val="en-US"/>
        </w:rPr>
        <w:t>129</w:t>
      </w:r>
      <w:r w:rsidR="001B2238">
        <w:rPr>
          <w:rFonts w:ascii="Century Gothic" w:hAnsi="Century Gothic"/>
          <w:b/>
          <w:sz w:val="20"/>
          <w:lang w:val="en-US"/>
        </w:rPr>
        <w:t xml:space="preserve"> </w:t>
      </w:r>
      <w:r w:rsidR="001B2238">
        <w:rPr>
          <w:rFonts w:ascii="Century Gothic" w:hAnsi="Century Gothic"/>
          <w:sz w:val="20"/>
          <w:lang w:val="en-US"/>
        </w:rPr>
        <w:t xml:space="preserve">are </w:t>
      </w:r>
      <w:r w:rsidR="001B2238">
        <w:rPr>
          <w:rFonts w:ascii="Century Gothic" w:hAnsi="Century Gothic"/>
          <w:b/>
          <w:i/>
          <w:sz w:val="20"/>
          <w:lang w:val="en-US"/>
        </w:rPr>
        <w:t>at</w:t>
      </w:r>
      <w:r w:rsidR="001B2238">
        <w:rPr>
          <w:rFonts w:ascii="Century Gothic" w:hAnsi="Century Gothic"/>
          <w:sz w:val="20"/>
          <w:lang w:val="en-US"/>
        </w:rPr>
        <w:t xml:space="preserve"> the Achievement Band Expectation.</w:t>
      </w:r>
    </w:p>
    <w:p w:rsidR="00B33850" w:rsidRPr="001B2238" w:rsidRDefault="001B2238" w:rsidP="001B2238">
      <w:pPr>
        <w:ind w:hanging="131"/>
        <w:rPr>
          <w:rFonts w:ascii="Century Gothic" w:hAnsi="Century Gothic"/>
          <w:sz w:val="20"/>
          <w:lang w:val="en-US"/>
        </w:rPr>
      </w:pPr>
      <w:r>
        <w:rPr>
          <w:rFonts w:ascii="Century Gothic" w:hAnsi="Century Gothic"/>
          <w:sz w:val="20"/>
          <w:lang w:val="en-US"/>
        </w:rPr>
        <w:t xml:space="preserve">  For </w:t>
      </w:r>
      <w:r w:rsidRPr="001B2238">
        <w:rPr>
          <w:rFonts w:ascii="Century Gothic" w:hAnsi="Century Gothic"/>
          <w:sz w:val="20"/>
          <w:lang w:val="en-US"/>
        </w:rPr>
        <w:t>our E.S.O.L. s</w:t>
      </w:r>
      <w:r w:rsidR="00621B99">
        <w:rPr>
          <w:rFonts w:ascii="Century Gothic" w:hAnsi="Century Gothic"/>
          <w:sz w:val="20"/>
          <w:lang w:val="en-US"/>
        </w:rPr>
        <w:t xml:space="preserve">tudents this is a result of </w:t>
      </w:r>
      <w:r w:rsidR="00621B99" w:rsidRPr="00625E99">
        <w:rPr>
          <w:rFonts w:ascii="Century Gothic" w:hAnsi="Century Gothic"/>
          <w:b/>
          <w:sz w:val="20"/>
          <w:lang w:val="en-US"/>
        </w:rPr>
        <w:t>90.2</w:t>
      </w:r>
      <w:r w:rsidRPr="00625E99">
        <w:rPr>
          <w:rFonts w:ascii="Century Gothic" w:hAnsi="Century Gothic"/>
          <w:b/>
          <w:sz w:val="20"/>
          <w:lang w:val="en-US"/>
        </w:rPr>
        <w:t xml:space="preserve"> %</w:t>
      </w:r>
      <w:r w:rsidRPr="001B2238">
        <w:rPr>
          <w:rFonts w:ascii="Century Gothic" w:hAnsi="Century Gothic"/>
          <w:sz w:val="20"/>
          <w:lang w:val="en-US"/>
        </w:rPr>
        <w:t xml:space="preserve"> working </w:t>
      </w:r>
      <w:r w:rsidRPr="001B2238">
        <w:rPr>
          <w:rFonts w:ascii="Century Gothic" w:hAnsi="Century Gothic"/>
          <w:i/>
          <w:sz w:val="20"/>
          <w:lang w:val="en-US"/>
        </w:rPr>
        <w:t>at</w:t>
      </w:r>
      <w:r w:rsidRPr="001B2238">
        <w:rPr>
          <w:rFonts w:ascii="Century Gothic" w:hAnsi="Century Gothic"/>
          <w:sz w:val="20"/>
          <w:lang w:val="en-US"/>
        </w:rPr>
        <w:t xml:space="preserve"> the Achievement band expectation. Given the language issues and cultural understandings, for many this was their first </w:t>
      </w:r>
      <w:proofErr w:type="spellStart"/>
      <w:r w:rsidRPr="001B2238">
        <w:rPr>
          <w:rFonts w:ascii="Century Gothic" w:hAnsi="Century Gothic"/>
          <w:sz w:val="20"/>
          <w:lang w:val="en-US"/>
        </w:rPr>
        <w:t>Marae</w:t>
      </w:r>
      <w:proofErr w:type="spellEnd"/>
      <w:r w:rsidRPr="001B2238">
        <w:rPr>
          <w:rFonts w:ascii="Century Gothic" w:hAnsi="Century Gothic"/>
          <w:sz w:val="20"/>
          <w:lang w:val="en-US"/>
        </w:rPr>
        <w:t xml:space="preserve"> experience, this is an excellent result.</w:t>
      </w:r>
    </w:p>
    <w:p w:rsidR="00251176" w:rsidRPr="00251176" w:rsidRDefault="00251176" w:rsidP="00251176">
      <w:pPr>
        <w:ind w:hanging="131"/>
        <w:jc w:val="both"/>
        <w:rPr>
          <w:rFonts w:ascii="Century Gothic" w:hAnsi="Century Gothic"/>
          <w:b/>
          <w:u w:val="single"/>
          <w:lang w:val="en-US"/>
        </w:rPr>
      </w:pPr>
      <w:r w:rsidRPr="00251176">
        <w:rPr>
          <w:rFonts w:ascii="Century Gothic" w:hAnsi="Century Gothic"/>
          <w:b/>
          <w:u w:val="single"/>
          <w:lang w:val="en-US"/>
        </w:rPr>
        <w:t xml:space="preserve">Maori </w:t>
      </w:r>
      <w:proofErr w:type="gramStart"/>
      <w:r w:rsidRPr="00251176">
        <w:rPr>
          <w:rFonts w:ascii="Century Gothic" w:hAnsi="Century Gothic"/>
          <w:b/>
          <w:u w:val="single"/>
          <w:lang w:val="en-US"/>
        </w:rPr>
        <w:t>Students :</w:t>
      </w:r>
      <w:proofErr w:type="gramEnd"/>
    </w:p>
    <w:p w:rsidR="00251176" w:rsidRPr="001B2238" w:rsidRDefault="00251176" w:rsidP="001B2238">
      <w:pPr>
        <w:ind w:hanging="131"/>
        <w:jc w:val="both"/>
        <w:rPr>
          <w:rFonts w:ascii="Century Gothic" w:hAnsi="Century Gothic"/>
          <w:b/>
          <w:sz w:val="20"/>
          <w:u w:val="single"/>
          <w:lang w:val="en-US"/>
        </w:rPr>
      </w:pPr>
      <w:r>
        <w:rPr>
          <w:rFonts w:ascii="Century Gothic" w:hAnsi="Century Gothic"/>
          <w:sz w:val="20"/>
          <w:lang w:val="en-US"/>
        </w:rPr>
        <w:t xml:space="preserve">Number of Maori students assessed across Year 1-6 </w:t>
      </w:r>
      <w:r>
        <w:rPr>
          <w:rFonts w:ascii="Century Gothic" w:hAnsi="Century Gothic"/>
          <w:b/>
          <w:sz w:val="20"/>
          <w:lang w:val="en-US"/>
        </w:rPr>
        <w:t>89</w:t>
      </w:r>
      <w:r w:rsidR="001B2238">
        <w:rPr>
          <w:rFonts w:ascii="Century Gothic" w:hAnsi="Century Gothic"/>
          <w:b/>
          <w:sz w:val="20"/>
          <w:lang w:val="en-US"/>
        </w:rPr>
        <w:t xml:space="preserve"> </w:t>
      </w:r>
      <w:r>
        <w:rPr>
          <w:rFonts w:ascii="Century Gothic" w:hAnsi="Century Gothic"/>
          <w:b/>
          <w:sz w:val="20"/>
          <w:lang w:val="en-US"/>
        </w:rPr>
        <w:t>students</w:t>
      </w:r>
      <w:r w:rsidR="001B2238">
        <w:rPr>
          <w:rFonts w:ascii="Century Gothic" w:hAnsi="Century Gothic"/>
          <w:b/>
          <w:sz w:val="20"/>
          <w:lang w:val="en-US"/>
        </w:rPr>
        <w:t xml:space="preserve">. </w:t>
      </w:r>
      <w:r>
        <w:rPr>
          <w:rFonts w:ascii="Century Gothic" w:hAnsi="Century Gothic"/>
          <w:sz w:val="20"/>
          <w:lang w:val="en-US"/>
        </w:rPr>
        <w:t xml:space="preserve">Of these students </w:t>
      </w:r>
      <w:r w:rsidRPr="009D39F4">
        <w:rPr>
          <w:rFonts w:ascii="Century Gothic" w:hAnsi="Century Gothic"/>
          <w:b/>
          <w:sz w:val="20"/>
          <w:lang w:val="en-US"/>
        </w:rPr>
        <w:t>86</w:t>
      </w:r>
      <w:r>
        <w:rPr>
          <w:rFonts w:ascii="Century Gothic" w:hAnsi="Century Gothic"/>
          <w:b/>
          <w:sz w:val="20"/>
          <w:lang w:val="en-US"/>
        </w:rPr>
        <w:t xml:space="preserve"> </w:t>
      </w:r>
      <w:r>
        <w:rPr>
          <w:rFonts w:ascii="Century Gothic" w:hAnsi="Century Gothic"/>
          <w:sz w:val="20"/>
          <w:lang w:val="en-US"/>
        </w:rPr>
        <w:t xml:space="preserve">are </w:t>
      </w:r>
      <w:r>
        <w:rPr>
          <w:rFonts w:ascii="Century Gothic" w:hAnsi="Century Gothic"/>
          <w:b/>
          <w:i/>
          <w:sz w:val="20"/>
          <w:lang w:val="en-US"/>
        </w:rPr>
        <w:t>at</w:t>
      </w:r>
      <w:r>
        <w:rPr>
          <w:rFonts w:ascii="Century Gothic" w:hAnsi="Century Gothic"/>
          <w:sz w:val="20"/>
          <w:lang w:val="en-US"/>
        </w:rPr>
        <w:t xml:space="preserve"> the Achievement Band Expectation.</w:t>
      </w:r>
    </w:p>
    <w:p w:rsidR="00251176" w:rsidRPr="006A43B2" w:rsidRDefault="00251176" w:rsidP="006A43B2">
      <w:pPr>
        <w:ind w:hanging="131"/>
        <w:jc w:val="both"/>
        <w:rPr>
          <w:rFonts w:ascii="Century Gothic" w:hAnsi="Century Gothic"/>
          <w:sz w:val="20"/>
          <w:lang w:val="en-US"/>
        </w:rPr>
      </w:pPr>
      <w:r>
        <w:rPr>
          <w:rFonts w:ascii="Century Gothic" w:hAnsi="Century Gothic"/>
          <w:sz w:val="20"/>
          <w:lang w:val="en-US"/>
        </w:rPr>
        <w:t xml:space="preserve">For our Maori students this is a result of </w:t>
      </w:r>
      <w:r>
        <w:rPr>
          <w:rFonts w:ascii="Century Gothic" w:hAnsi="Century Gothic"/>
          <w:b/>
          <w:sz w:val="20"/>
          <w:lang w:val="en-US"/>
        </w:rPr>
        <w:t xml:space="preserve">96.6 % </w:t>
      </w:r>
      <w:r>
        <w:rPr>
          <w:rFonts w:ascii="Century Gothic" w:hAnsi="Century Gothic"/>
          <w:sz w:val="20"/>
          <w:lang w:val="en-US"/>
        </w:rPr>
        <w:t xml:space="preserve">working </w:t>
      </w:r>
      <w:r>
        <w:rPr>
          <w:rFonts w:ascii="Century Gothic" w:hAnsi="Century Gothic"/>
          <w:b/>
          <w:i/>
          <w:sz w:val="20"/>
          <w:lang w:val="en-US"/>
        </w:rPr>
        <w:t>at</w:t>
      </w:r>
      <w:r>
        <w:rPr>
          <w:rFonts w:ascii="Century Gothic" w:hAnsi="Century Gothic"/>
          <w:sz w:val="20"/>
          <w:lang w:val="en-US"/>
        </w:rPr>
        <w:t xml:space="preserve"> the Achievement band expectation</w:t>
      </w:r>
      <w:r>
        <w:rPr>
          <w:rFonts w:ascii="Century Gothic" w:hAnsi="Century Gothic"/>
          <w:b/>
          <w:sz w:val="20"/>
          <w:lang w:val="en-US"/>
        </w:rPr>
        <w:t>.</w:t>
      </w:r>
    </w:p>
    <w:p w:rsidR="00251176" w:rsidRDefault="00251176" w:rsidP="00251176">
      <w:pPr>
        <w:ind w:left="-142"/>
        <w:jc w:val="both"/>
        <w:rPr>
          <w:rFonts w:ascii="Century Gothic" w:hAnsi="Century Gothic"/>
          <w:sz w:val="20"/>
          <w:lang w:val="en-US"/>
        </w:rPr>
      </w:pPr>
      <w:r w:rsidRPr="00251176">
        <w:rPr>
          <w:rFonts w:ascii="Century Gothic" w:hAnsi="Century Gothic"/>
          <w:b/>
          <w:u w:val="single"/>
          <w:lang w:val="en-US"/>
        </w:rPr>
        <w:t>Pasifika Students:</w:t>
      </w:r>
      <w:r>
        <w:rPr>
          <w:rFonts w:ascii="Century Gothic" w:hAnsi="Century Gothic"/>
          <w:b/>
          <w:sz w:val="20"/>
          <w:lang w:val="en-US"/>
        </w:rPr>
        <w:t xml:space="preserve"> 7 students </w:t>
      </w:r>
      <w:r>
        <w:rPr>
          <w:rFonts w:ascii="Century Gothic" w:hAnsi="Century Gothic"/>
          <w:sz w:val="20"/>
          <w:lang w:val="en-US"/>
        </w:rPr>
        <w:t xml:space="preserve">at the time of this unit. All 7 are at expectation level. </w:t>
      </w:r>
    </w:p>
    <w:p w:rsidR="006A43B2" w:rsidRDefault="00251176" w:rsidP="006A43B2">
      <w:pPr>
        <w:ind w:left="-142"/>
        <w:jc w:val="both"/>
        <w:rPr>
          <w:rFonts w:ascii="Century Gothic" w:eastAsia="Times New Roman" w:hAnsi="Century Gothic" w:cs="Times New Roman"/>
          <w:sz w:val="20"/>
          <w:szCs w:val="20"/>
          <w:lang w:val="en-US" w:eastAsia="en-GB"/>
        </w:rPr>
      </w:pPr>
      <w:r>
        <w:rPr>
          <w:rFonts w:ascii="Century Gothic" w:hAnsi="Century Gothic"/>
          <w:b/>
          <w:sz w:val="20"/>
          <w:lang w:val="en-US"/>
        </w:rPr>
        <w:t>100%</w:t>
      </w:r>
      <w:r>
        <w:rPr>
          <w:rFonts w:ascii="Century Gothic" w:hAnsi="Century Gothic"/>
          <w:sz w:val="20"/>
          <w:lang w:val="en-US"/>
        </w:rPr>
        <w:t xml:space="preserve"> at the Achievement band expectation.</w:t>
      </w:r>
      <w:r w:rsidR="00B33850" w:rsidRPr="00A627B0">
        <w:rPr>
          <w:rFonts w:ascii="Century Gothic" w:eastAsia="Times New Roman" w:hAnsi="Century Gothic" w:cs="Times New Roman"/>
          <w:sz w:val="20"/>
          <w:szCs w:val="20"/>
          <w:lang w:val="en-US" w:eastAsia="en-GB"/>
        </w:rPr>
        <w:t xml:space="preserve">  </w:t>
      </w:r>
    </w:p>
    <w:p w:rsidR="002308D6" w:rsidRPr="006A43B2" w:rsidRDefault="002308D6" w:rsidP="006A43B2">
      <w:pPr>
        <w:ind w:left="-142"/>
        <w:jc w:val="both"/>
        <w:rPr>
          <w:rFonts w:ascii="Century Gothic" w:hAnsi="Century Gothic"/>
          <w:sz w:val="20"/>
          <w:lang w:val="en-US"/>
        </w:rPr>
      </w:pPr>
      <w:r w:rsidRPr="00A627B0">
        <w:rPr>
          <w:rFonts w:ascii="Century Gothic" w:eastAsia="Times New Roman" w:hAnsi="Century Gothic" w:cs="Times New Roman"/>
          <w:sz w:val="20"/>
          <w:szCs w:val="20"/>
          <w:lang w:val="en-US" w:eastAsia="en-GB"/>
        </w:rPr>
        <w:t xml:space="preserve">For our Maori students and Pasifika students this is a result of </w:t>
      </w:r>
      <w:proofErr w:type="gramStart"/>
      <w:r w:rsidR="00251176">
        <w:rPr>
          <w:rFonts w:ascii="Century Gothic" w:eastAsia="Times New Roman" w:hAnsi="Century Gothic" w:cs="Times New Roman"/>
          <w:b/>
          <w:sz w:val="20"/>
          <w:szCs w:val="20"/>
          <w:lang w:val="en-US" w:eastAsia="en-GB"/>
        </w:rPr>
        <w:t>96.8</w:t>
      </w:r>
      <w:r w:rsidR="00B17B3A">
        <w:rPr>
          <w:rFonts w:ascii="Century Gothic" w:eastAsia="Times New Roman" w:hAnsi="Century Gothic" w:cs="Times New Roman"/>
          <w:b/>
          <w:sz w:val="20"/>
          <w:szCs w:val="20"/>
          <w:lang w:val="en-US" w:eastAsia="en-GB"/>
        </w:rPr>
        <w:t xml:space="preserve"> </w:t>
      </w:r>
      <w:r w:rsidRPr="00A627B0">
        <w:rPr>
          <w:rFonts w:ascii="Century Gothic" w:eastAsia="Times New Roman" w:hAnsi="Century Gothic" w:cs="Times New Roman"/>
          <w:b/>
          <w:sz w:val="20"/>
          <w:szCs w:val="20"/>
          <w:lang w:val="en-US" w:eastAsia="en-GB"/>
        </w:rPr>
        <w:t xml:space="preserve"> %</w:t>
      </w:r>
      <w:proofErr w:type="gramEnd"/>
      <w:r w:rsidRPr="00A627B0">
        <w:rPr>
          <w:rFonts w:ascii="Century Gothic" w:eastAsia="Times New Roman" w:hAnsi="Century Gothic" w:cs="Times New Roman"/>
          <w:b/>
          <w:sz w:val="20"/>
          <w:szCs w:val="20"/>
          <w:lang w:val="en-US" w:eastAsia="en-GB"/>
        </w:rPr>
        <w:t xml:space="preserve"> </w:t>
      </w:r>
      <w:r w:rsidRPr="00A627B0">
        <w:rPr>
          <w:rFonts w:ascii="Century Gothic" w:eastAsia="Times New Roman" w:hAnsi="Century Gothic" w:cs="Times New Roman"/>
          <w:sz w:val="20"/>
          <w:szCs w:val="20"/>
          <w:lang w:val="en-US" w:eastAsia="en-GB"/>
        </w:rPr>
        <w:t xml:space="preserve">working </w:t>
      </w:r>
      <w:r w:rsidRPr="00A627B0">
        <w:rPr>
          <w:rFonts w:ascii="Century Gothic" w:eastAsia="Times New Roman" w:hAnsi="Century Gothic" w:cs="Times New Roman"/>
          <w:b/>
          <w:i/>
          <w:sz w:val="20"/>
          <w:szCs w:val="20"/>
          <w:lang w:val="en-US" w:eastAsia="en-GB"/>
        </w:rPr>
        <w:t>at</w:t>
      </w:r>
      <w:r w:rsidRPr="00A627B0">
        <w:rPr>
          <w:rFonts w:ascii="Century Gothic" w:eastAsia="Times New Roman" w:hAnsi="Century Gothic" w:cs="Times New Roman"/>
          <w:sz w:val="20"/>
          <w:szCs w:val="20"/>
          <w:lang w:val="en-US" w:eastAsia="en-GB"/>
        </w:rPr>
        <w:t xml:space="preserve"> or </w:t>
      </w:r>
      <w:r w:rsidRPr="00A627B0">
        <w:rPr>
          <w:rFonts w:ascii="Century Gothic" w:eastAsia="Times New Roman" w:hAnsi="Century Gothic" w:cs="Times New Roman"/>
          <w:b/>
          <w:i/>
          <w:sz w:val="20"/>
          <w:szCs w:val="20"/>
          <w:lang w:val="en-US" w:eastAsia="en-GB"/>
        </w:rPr>
        <w:t>above</w:t>
      </w:r>
      <w:r w:rsidRPr="00A627B0">
        <w:rPr>
          <w:rFonts w:ascii="Century Gothic" w:eastAsia="Times New Roman" w:hAnsi="Century Gothic" w:cs="Times New Roman"/>
          <w:sz w:val="20"/>
          <w:szCs w:val="20"/>
          <w:lang w:val="en-US" w:eastAsia="en-GB"/>
        </w:rPr>
        <w:t xml:space="preserve"> the Achievement band  expectation</w:t>
      </w:r>
      <w:r w:rsidRPr="00A627B0">
        <w:rPr>
          <w:rFonts w:ascii="Century Gothic" w:eastAsia="Times New Roman" w:hAnsi="Century Gothic" w:cs="Times New Roman"/>
          <w:b/>
          <w:sz w:val="20"/>
          <w:szCs w:val="20"/>
          <w:lang w:val="en-US" w:eastAsia="en-GB"/>
        </w:rPr>
        <w:t xml:space="preserve">. </w:t>
      </w:r>
      <w:r w:rsidRPr="00A627B0">
        <w:rPr>
          <w:rFonts w:ascii="Century Gothic" w:eastAsia="Times New Roman" w:hAnsi="Century Gothic" w:cs="Times New Roman"/>
          <w:b/>
          <w:i/>
          <w:sz w:val="20"/>
          <w:szCs w:val="20"/>
          <w:lang w:val="en-US" w:eastAsia="en-GB"/>
        </w:rPr>
        <w:t>This is also an excellent result.</w:t>
      </w:r>
    </w:p>
    <w:p w:rsidR="002308D6" w:rsidRDefault="002308D6" w:rsidP="002308D6">
      <w:pPr>
        <w:spacing w:after="0" w:line="240" w:lineRule="auto"/>
        <w:jc w:val="both"/>
        <w:rPr>
          <w:rFonts w:ascii="Century Gothic" w:eastAsia="Times New Roman" w:hAnsi="Century Gothic" w:cs="Times New Roman"/>
          <w:b/>
          <w:sz w:val="24"/>
          <w:szCs w:val="24"/>
          <w:u w:val="single"/>
          <w:lang w:val="en-US" w:eastAsia="en-GB"/>
        </w:rPr>
      </w:pPr>
    </w:p>
    <w:p w:rsidR="00D045EE" w:rsidRPr="002308D6" w:rsidRDefault="00D045EE" w:rsidP="002308D6">
      <w:pPr>
        <w:spacing w:after="0" w:line="240" w:lineRule="auto"/>
        <w:jc w:val="both"/>
        <w:rPr>
          <w:rFonts w:ascii="Century Gothic" w:eastAsia="Times New Roman" w:hAnsi="Century Gothic" w:cs="Times New Roman"/>
          <w:b/>
          <w:sz w:val="24"/>
          <w:szCs w:val="24"/>
          <w:u w:val="single"/>
          <w:lang w:val="en-US" w:eastAsia="en-GB"/>
        </w:rPr>
      </w:pPr>
    </w:p>
    <w:p w:rsidR="002308D6" w:rsidRPr="002308D6" w:rsidRDefault="002308D6" w:rsidP="002308D6">
      <w:pPr>
        <w:spacing w:after="0" w:line="240" w:lineRule="auto"/>
        <w:jc w:val="both"/>
        <w:rPr>
          <w:rFonts w:ascii="Century Gothic" w:eastAsia="Times New Roman" w:hAnsi="Century Gothic" w:cs="Times New Roman"/>
          <w:b/>
          <w:sz w:val="24"/>
          <w:szCs w:val="24"/>
          <w:u w:val="single"/>
          <w:lang w:val="en-US" w:eastAsia="en-GB"/>
        </w:rPr>
      </w:pPr>
      <w:r w:rsidRPr="002308D6">
        <w:rPr>
          <w:rFonts w:ascii="Century Gothic" w:eastAsia="Times New Roman" w:hAnsi="Century Gothic" w:cs="Times New Roman"/>
          <w:b/>
          <w:sz w:val="24"/>
          <w:szCs w:val="24"/>
          <w:u w:val="single"/>
          <w:lang w:val="en-US" w:eastAsia="en-GB"/>
        </w:rPr>
        <w:t xml:space="preserve">What went well with this unit of </w:t>
      </w:r>
      <w:proofErr w:type="gramStart"/>
      <w:r w:rsidRPr="002308D6">
        <w:rPr>
          <w:rFonts w:ascii="Century Gothic" w:eastAsia="Times New Roman" w:hAnsi="Century Gothic" w:cs="Times New Roman"/>
          <w:b/>
          <w:sz w:val="24"/>
          <w:szCs w:val="24"/>
          <w:u w:val="single"/>
          <w:lang w:val="en-US" w:eastAsia="en-GB"/>
        </w:rPr>
        <w:t>learning</w:t>
      </w:r>
      <w:proofErr w:type="gramEnd"/>
    </w:p>
    <w:p w:rsidR="002308D6" w:rsidRPr="002308D6" w:rsidRDefault="002308D6" w:rsidP="002308D6">
      <w:pPr>
        <w:spacing w:after="0" w:line="240" w:lineRule="auto"/>
        <w:jc w:val="both"/>
        <w:rPr>
          <w:rFonts w:ascii="Century Gothic" w:eastAsia="Times New Roman" w:hAnsi="Century Gothic" w:cs="Times New Roman"/>
          <w:lang w:val="en-US" w:eastAsia="en-GB"/>
        </w:rPr>
      </w:pPr>
    </w:p>
    <w:p w:rsidR="00B53544" w:rsidRDefault="002308D6" w:rsidP="002308D6">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The teachers all comm</w:t>
      </w:r>
      <w:r w:rsidR="00CA52F5" w:rsidRPr="00104F59">
        <w:rPr>
          <w:rFonts w:ascii="Century Gothic" w:eastAsia="Times New Roman" w:hAnsi="Century Gothic" w:cs="Times New Roman"/>
          <w:sz w:val="20"/>
          <w:szCs w:val="20"/>
          <w:lang w:val="en-US" w:eastAsia="en-GB"/>
        </w:rPr>
        <w:t xml:space="preserve">ented that this unit of </w:t>
      </w:r>
      <w:r w:rsidR="00E70D64">
        <w:rPr>
          <w:rFonts w:ascii="Century Gothic" w:eastAsia="Times New Roman" w:hAnsi="Century Gothic" w:cs="Times New Roman"/>
          <w:sz w:val="20"/>
          <w:szCs w:val="20"/>
          <w:lang w:val="en-US" w:eastAsia="en-GB"/>
        </w:rPr>
        <w:t>work was a very motivating unit</w:t>
      </w:r>
      <w:r w:rsidRPr="00104F59">
        <w:rPr>
          <w:rFonts w:ascii="Century Gothic" w:eastAsia="Times New Roman" w:hAnsi="Century Gothic" w:cs="Times New Roman"/>
          <w:sz w:val="20"/>
          <w:szCs w:val="20"/>
          <w:lang w:val="en-US" w:eastAsia="en-GB"/>
        </w:rPr>
        <w:t xml:space="preserve"> </w:t>
      </w:r>
      <w:r w:rsidR="00527942">
        <w:rPr>
          <w:rFonts w:ascii="Century Gothic" w:eastAsia="Times New Roman" w:hAnsi="Century Gothic" w:cs="Times New Roman"/>
          <w:sz w:val="20"/>
          <w:szCs w:val="20"/>
          <w:lang w:val="en-US" w:eastAsia="en-GB"/>
        </w:rPr>
        <w:t>with</w:t>
      </w:r>
      <w:bookmarkStart w:id="0" w:name="_GoBack"/>
      <w:bookmarkEnd w:id="0"/>
      <w:r w:rsidR="00CA52F5" w:rsidRPr="00104F59">
        <w:rPr>
          <w:rFonts w:ascii="Century Gothic" w:eastAsia="Times New Roman" w:hAnsi="Century Gothic" w:cs="Times New Roman"/>
          <w:sz w:val="20"/>
          <w:szCs w:val="20"/>
          <w:lang w:val="en-US" w:eastAsia="en-GB"/>
        </w:rPr>
        <w:t xml:space="preserve"> high </w:t>
      </w:r>
      <w:r w:rsidRPr="00104F59">
        <w:rPr>
          <w:rFonts w:ascii="Century Gothic" w:eastAsia="Times New Roman" w:hAnsi="Century Gothic" w:cs="Times New Roman"/>
          <w:sz w:val="20"/>
          <w:szCs w:val="20"/>
          <w:lang w:val="en-US" w:eastAsia="en-GB"/>
        </w:rPr>
        <w:t>level</w:t>
      </w:r>
      <w:r w:rsidR="00B53544">
        <w:rPr>
          <w:rFonts w:ascii="Century Gothic" w:eastAsia="Times New Roman" w:hAnsi="Century Gothic" w:cs="Times New Roman"/>
          <w:sz w:val="20"/>
          <w:szCs w:val="20"/>
          <w:lang w:val="en-US" w:eastAsia="en-GB"/>
        </w:rPr>
        <w:t>s</w:t>
      </w:r>
      <w:r w:rsidRPr="00104F59">
        <w:rPr>
          <w:rFonts w:ascii="Century Gothic" w:eastAsia="Times New Roman" w:hAnsi="Century Gothic" w:cs="Times New Roman"/>
          <w:sz w:val="20"/>
          <w:szCs w:val="20"/>
          <w:lang w:val="en-US" w:eastAsia="en-GB"/>
        </w:rPr>
        <w:t xml:space="preserve"> of engagement and enj</w:t>
      </w:r>
      <w:r w:rsidR="00CA52F5" w:rsidRPr="00104F59">
        <w:rPr>
          <w:rFonts w:ascii="Century Gothic" w:eastAsia="Times New Roman" w:hAnsi="Century Gothic" w:cs="Times New Roman"/>
          <w:sz w:val="20"/>
          <w:szCs w:val="20"/>
          <w:lang w:val="en-US" w:eastAsia="en-GB"/>
        </w:rPr>
        <w:t>oyment for both staff and</w:t>
      </w:r>
      <w:r w:rsidR="00C90E2E" w:rsidRPr="00104F59">
        <w:rPr>
          <w:rFonts w:ascii="Century Gothic" w:eastAsia="Times New Roman" w:hAnsi="Century Gothic" w:cs="Times New Roman"/>
          <w:sz w:val="20"/>
          <w:szCs w:val="20"/>
          <w:lang w:val="en-US" w:eastAsia="en-GB"/>
        </w:rPr>
        <w:t xml:space="preserve"> students.</w:t>
      </w:r>
      <w:r w:rsidR="00981BC2" w:rsidRPr="00104F59">
        <w:rPr>
          <w:rFonts w:ascii="Century Gothic" w:eastAsia="Times New Roman" w:hAnsi="Century Gothic" w:cs="Times New Roman"/>
          <w:sz w:val="20"/>
          <w:szCs w:val="20"/>
          <w:lang w:val="en-US" w:eastAsia="en-GB"/>
        </w:rPr>
        <w:t xml:space="preserve"> </w:t>
      </w:r>
      <w:r w:rsidR="00CA0EE0">
        <w:rPr>
          <w:rFonts w:ascii="Century Gothic" w:eastAsia="Times New Roman" w:hAnsi="Century Gothic" w:cs="Times New Roman"/>
          <w:sz w:val="20"/>
          <w:szCs w:val="20"/>
          <w:lang w:val="en-US" w:eastAsia="en-GB"/>
        </w:rPr>
        <w:t xml:space="preserve">The students were extremely respectful at the </w:t>
      </w:r>
      <w:proofErr w:type="spellStart"/>
      <w:r w:rsidR="00CA0EE0">
        <w:rPr>
          <w:rFonts w:ascii="Century Gothic" w:eastAsia="Times New Roman" w:hAnsi="Century Gothic" w:cs="Times New Roman"/>
          <w:sz w:val="20"/>
          <w:szCs w:val="20"/>
          <w:lang w:val="en-US" w:eastAsia="en-GB"/>
        </w:rPr>
        <w:t>Marae</w:t>
      </w:r>
      <w:proofErr w:type="spellEnd"/>
      <w:r w:rsidR="00CA0EE0">
        <w:rPr>
          <w:rFonts w:ascii="Century Gothic" w:eastAsia="Times New Roman" w:hAnsi="Century Gothic" w:cs="Times New Roman"/>
          <w:sz w:val="20"/>
          <w:szCs w:val="20"/>
          <w:lang w:val="en-US" w:eastAsia="en-GB"/>
        </w:rPr>
        <w:t xml:space="preserve"> and all visits were very dignified occasions. </w:t>
      </w:r>
      <w:r w:rsidR="00981BC2" w:rsidRPr="00104F59">
        <w:rPr>
          <w:rFonts w:ascii="Century Gothic" w:eastAsia="Times New Roman" w:hAnsi="Century Gothic" w:cs="Times New Roman"/>
          <w:sz w:val="20"/>
          <w:szCs w:val="20"/>
          <w:lang w:val="en-US" w:eastAsia="en-GB"/>
        </w:rPr>
        <w:t xml:space="preserve">The </w:t>
      </w:r>
      <w:proofErr w:type="spellStart"/>
      <w:r w:rsidR="00981BC2" w:rsidRPr="00104F59">
        <w:rPr>
          <w:rFonts w:ascii="Century Gothic" w:eastAsia="Times New Roman" w:hAnsi="Century Gothic" w:cs="Times New Roman"/>
          <w:sz w:val="20"/>
          <w:szCs w:val="20"/>
          <w:lang w:val="en-US" w:eastAsia="en-GB"/>
        </w:rPr>
        <w:t>Marae</w:t>
      </w:r>
      <w:proofErr w:type="spellEnd"/>
      <w:r w:rsidR="00981BC2" w:rsidRPr="00104F59">
        <w:rPr>
          <w:rFonts w:ascii="Century Gothic" w:eastAsia="Times New Roman" w:hAnsi="Century Gothic" w:cs="Times New Roman"/>
          <w:sz w:val="20"/>
          <w:szCs w:val="20"/>
          <w:lang w:val="en-US" w:eastAsia="en-GB"/>
        </w:rPr>
        <w:t xml:space="preserve"> focu</w:t>
      </w:r>
      <w:r w:rsidR="00CA52F5" w:rsidRPr="00104F59">
        <w:rPr>
          <w:rFonts w:ascii="Century Gothic" w:eastAsia="Times New Roman" w:hAnsi="Century Gothic" w:cs="Times New Roman"/>
          <w:sz w:val="20"/>
          <w:szCs w:val="20"/>
          <w:lang w:val="en-US" w:eastAsia="en-GB"/>
        </w:rPr>
        <w:t>s</w:t>
      </w:r>
      <w:r w:rsidR="00981BC2" w:rsidRPr="00104F59">
        <w:rPr>
          <w:rFonts w:ascii="Century Gothic" w:eastAsia="Times New Roman" w:hAnsi="Century Gothic" w:cs="Times New Roman"/>
          <w:sz w:val="20"/>
          <w:szCs w:val="20"/>
          <w:lang w:val="en-US" w:eastAsia="en-GB"/>
        </w:rPr>
        <w:t xml:space="preserve"> was a key factor in leading to the understanding of a culture that is all around the students</w:t>
      </w:r>
      <w:r w:rsidR="00104F59" w:rsidRPr="00104F59">
        <w:rPr>
          <w:rFonts w:ascii="Century Gothic" w:eastAsia="Times New Roman" w:hAnsi="Century Gothic" w:cs="Times New Roman"/>
          <w:sz w:val="20"/>
          <w:szCs w:val="20"/>
          <w:lang w:val="en-US" w:eastAsia="en-GB"/>
        </w:rPr>
        <w:t>,</w:t>
      </w:r>
      <w:r w:rsidR="00981BC2" w:rsidRPr="00104F59">
        <w:rPr>
          <w:rFonts w:ascii="Century Gothic" w:eastAsia="Times New Roman" w:hAnsi="Century Gothic" w:cs="Times New Roman"/>
          <w:sz w:val="20"/>
          <w:szCs w:val="20"/>
          <w:lang w:val="en-US" w:eastAsia="en-GB"/>
        </w:rPr>
        <w:t xml:space="preserve"> but</w:t>
      </w:r>
      <w:r w:rsidR="00104F59" w:rsidRPr="00104F59">
        <w:rPr>
          <w:rFonts w:ascii="Century Gothic" w:eastAsia="Times New Roman" w:hAnsi="Century Gothic" w:cs="Times New Roman"/>
          <w:sz w:val="20"/>
          <w:szCs w:val="20"/>
          <w:lang w:val="en-US" w:eastAsia="en-GB"/>
        </w:rPr>
        <w:t xml:space="preserve"> a culture that they had not necessarily</w:t>
      </w:r>
      <w:r w:rsidR="00981BC2" w:rsidRPr="00104F59">
        <w:rPr>
          <w:rFonts w:ascii="Century Gothic" w:eastAsia="Times New Roman" w:hAnsi="Century Gothic" w:cs="Times New Roman"/>
          <w:sz w:val="20"/>
          <w:szCs w:val="20"/>
          <w:lang w:val="en-US" w:eastAsia="en-GB"/>
        </w:rPr>
        <w:t xml:space="preserve"> </w:t>
      </w:r>
      <w:r w:rsidR="00104F59" w:rsidRPr="00104F59">
        <w:rPr>
          <w:rFonts w:ascii="Century Gothic" w:eastAsia="Times New Roman" w:hAnsi="Century Gothic" w:cs="Times New Roman"/>
          <w:sz w:val="20"/>
          <w:szCs w:val="20"/>
          <w:lang w:val="en-US" w:eastAsia="en-GB"/>
        </w:rPr>
        <w:t xml:space="preserve">had </w:t>
      </w:r>
      <w:r w:rsidR="00981BC2" w:rsidRPr="00104F59">
        <w:rPr>
          <w:rFonts w:ascii="Century Gothic" w:eastAsia="Times New Roman" w:hAnsi="Century Gothic" w:cs="Times New Roman"/>
          <w:sz w:val="20"/>
          <w:szCs w:val="20"/>
          <w:lang w:val="en-US" w:eastAsia="en-GB"/>
        </w:rPr>
        <w:t>personal experience of.</w:t>
      </w:r>
      <w:r w:rsidR="00C90E2E" w:rsidRPr="00104F59">
        <w:rPr>
          <w:rFonts w:ascii="Century Gothic" w:eastAsia="Times New Roman" w:hAnsi="Century Gothic" w:cs="Times New Roman"/>
          <w:sz w:val="20"/>
          <w:szCs w:val="20"/>
          <w:lang w:val="en-US" w:eastAsia="en-GB"/>
        </w:rPr>
        <w:t xml:space="preserve"> </w:t>
      </w:r>
    </w:p>
    <w:p w:rsidR="002308D6" w:rsidRPr="00104F59" w:rsidRDefault="001C556A" w:rsidP="002308D6">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Conceptual understanding has grown through practical experiences e.g. concepts of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(processes) and </w:t>
      </w:r>
      <w:proofErr w:type="spellStart"/>
      <w:r>
        <w:rPr>
          <w:rFonts w:ascii="Century Gothic" w:eastAsia="Times New Roman" w:hAnsi="Century Gothic" w:cs="Times New Roman"/>
          <w:sz w:val="20"/>
          <w:szCs w:val="20"/>
          <w:lang w:val="en-US" w:eastAsia="en-GB"/>
        </w:rPr>
        <w:t>kawa</w:t>
      </w:r>
      <w:proofErr w:type="spellEnd"/>
      <w:r>
        <w:rPr>
          <w:rFonts w:ascii="Century Gothic" w:eastAsia="Times New Roman" w:hAnsi="Century Gothic" w:cs="Times New Roman"/>
          <w:sz w:val="20"/>
          <w:szCs w:val="20"/>
          <w:lang w:val="en-US" w:eastAsia="en-GB"/>
        </w:rPr>
        <w:t xml:space="preserve"> (protocol) can be quite abstract initially but with the </w:t>
      </w:r>
      <w:proofErr w:type="spellStart"/>
      <w:r>
        <w:rPr>
          <w:rFonts w:ascii="Century Gothic" w:eastAsia="Times New Roman" w:hAnsi="Century Gothic" w:cs="Times New Roman"/>
          <w:sz w:val="20"/>
          <w:szCs w:val="20"/>
          <w:lang w:val="en-US" w:eastAsia="en-GB"/>
        </w:rPr>
        <w:t>Marae</w:t>
      </w:r>
      <w:proofErr w:type="spellEnd"/>
      <w:r>
        <w:rPr>
          <w:rFonts w:ascii="Century Gothic" w:eastAsia="Times New Roman" w:hAnsi="Century Gothic" w:cs="Times New Roman"/>
          <w:sz w:val="20"/>
          <w:szCs w:val="20"/>
          <w:lang w:val="en-US" w:eastAsia="en-GB"/>
        </w:rPr>
        <w:t xml:space="preserve"> visit the students were able to grow their understanding through an ‘immersion’ experience. </w:t>
      </w:r>
      <w:r w:rsidR="00104F59" w:rsidRPr="00104F59">
        <w:rPr>
          <w:rFonts w:ascii="Century Gothic" w:eastAsia="Times New Roman" w:hAnsi="Century Gothic" w:cs="Times New Roman"/>
          <w:sz w:val="20"/>
          <w:szCs w:val="20"/>
          <w:lang w:val="en-US" w:eastAsia="en-GB"/>
        </w:rPr>
        <w:t>This has given us the opportunity to take a language and culture and embed it into our teaching and learning practices through all curriculum areas</w:t>
      </w:r>
      <w:r w:rsidR="002308D6" w:rsidRPr="00104F59">
        <w:rPr>
          <w:rFonts w:ascii="Century Gothic" w:eastAsia="Times New Roman" w:hAnsi="Century Gothic" w:cs="Times New Roman"/>
          <w:sz w:val="20"/>
          <w:szCs w:val="20"/>
          <w:lang w:val="en-US" w:eastAsia="en-GB"/>
        </w:rPr>
        <w:t>.</w:t>
      </w:r>
    </w:p>
    <w:p w:rsidR="008421CD" w:rsidRPr="00104F59" w:rsidRDefault="008421CD" w:rsidP="002308D6">
      <w:pPr>
        <w:spacing w:after="0" w:line="240" w:lineRule="auto"/>
        <w:rPr>
          <w:rFonts w:ascii="Century Gothic" w:eastAsia="Times New Roman" w:hAnsi="Century Gothic" w:cs="Times New Roman"/>
          <w:sz w:val="20"/>
          <w:szCs w:val="20"/>
          <w:lang w:val="en-US" w:eastAsia="en-GB"/>
        </w:rPr>
      </w:pPr>
    </w:p>
    <w:p w:rsidR="008421CD" w:rsidRPr="00104F59" w:rsidRDefault="008421CD" w:rsidP="002308D6">
      <w:pPr>
        <w:spacing w:after="0" w:line="240" w:lineRule="auto"/>
        <w:rPr>
          <w:rFonts w:ascii="Century Gothic" w:eastAsia="Times New Roman" w:hAnsi="Century Gothic" w:cs="Times New Roman"/>
          <w:sz w:val="20"/>
          <w:szCs w:val="20"/>
          <w:lang w:val="en-US" w:eastAsia="en-GB"/>
        </w:rPr>
      </w:pPr>
      <w:r w:rsidRPr="00104F59">
        <w:rPr>
          <w:rFonts w:ascii="Century Gothic" w:hAnsi="Century Gothic"/>
          <w:sz w:val="20"/>
          <w:szCs w:val="20"/>
          <w:lang w:val="en-US"/>
        </w:rPr>
        <w:t xml:space="preserve">This </w:t>
      </w:r>
      <w:r w:rsidR="001C556A">
        <w:rPr>
          <w:rFonts w:ascii="Century Gothic" w:hAnsi="Century Gothic"/>
          <w:sz w:val="20"/>
          <w:szCs w:val="20"/>
          <w:lang w:val="en-US"/>
        </w:rPr>
        <w:t>unit was linked with</w:t>
      </w:r>
      <w:r w:rsidRPr="00104F59">
        <w:rPr>
          <w:rFonts w:ascii="Century Gothic" w:hAnsi="Century Gothic"/>
          <w:sz w:val="20"/>
          <w:szCs w:val="20"/>
          <w:lang w:val="en-US"/>
        </w:rPr>
        <w:t xml:space="preserve"> our Teaching and Learning Model throughout the school. Teachers focused specifically on the </w:t>
      </w:r>
      <w:proofErr w:type="spellStart"/>
      <w:r w:rsidRPr="00104F59">
        <w:rPr>
          <w:rFonts w:ascii="Century Gothic" w:hAnsi="Century Gothic"/>
          <w:sz w:val="20"/>
          <w:szCs w:val="20"/>
          <w:lang w:val="en-US"/>
        </w:rPr>
        <w:t>Te</w:t>
      </w:r>
      <w:proofErr w:type="spellEnd"/>
      <w:r w:rsidRPr="00104F59">
        <w:rPr>
          <w:rFonts w:ascii="Century Gothic" w:hAnsi="Century Gothic"/>
          <w:sz w:val="20"/>
          <w:szCs w:val="20"/>
          <w:lang w:val="en-US"/>
        </w:rPr>
        <w:t xml:space="preserve"> Totara Learning Rocket particularly the ‘Journey’ section of this. Time was spent developing effective questioning</w:t>
      </w:r>
      <w:r w:rsidR="00E70D64">
        <w:rPr>
          <w:rFonts w:ascii="Century Gothic" w:hAnsi="Century Gothic"/>
          <w:sz w:val="20"/>
          <w:szCs w:val="20"/>
          <w:lang w:val="en-US"/>
        </w:rPr>
        <w:t xml:space="preserve"> and research methods</w:t>
      </w:r>
      <w:r w:rsidRPr="00104F59">
        <w:rPr>
          <w:rFonts w:ascii="Century Gothic" w:hAnsi="Century Gothic"/>
          <w:sz w:val="20"/>
          <w:szCs w:val="20"/>
          <w:lang w:val="en-US"/>
        </w:rPr>
        <w:t xml:space="preserve"> within their students. How this was achieved varied</w:t>
      </w:r>
      <w:r w:rsidR="00E70D64">
        <w:rPr>
          <w:rFonts w:ascii="Century Gothic" w:hAnsi="Century Gothic"/>
          <w:sz w:val="20"/>
          <w:szCs w:val="20"/>
          <w:lang w:val="en-US"/>
        </w:rPr>
        <w:t>,</w:t>
      </w:r>
      <w:r w:rsidRPr="00104F59">
        <w:rPr>
          <w:rFonts w:ascii="Century Gothic" w:hAnsi="Century Gothic"/>
          <w:sz w:val="20"/>
          <w:szCs w:val="20"/>
          <w:lang w:val="en-US"/>
        </w:rPr>
        <w:t xml:space="preserve"> depending on the level of the students; some of the methods included modeling effective questions, deliberate acts of teaching around the types of questions,  exploring open and closed, question or statement, relevant and irrelevant questions.</w:t>
      </w:r>
    </w:p>
    <w:p w:rsidR="002308D6" w:rsidRPr="00104F59" w:rsidRDefault="002308D6" w:rsidP="002308D6">
      <w:pPr>
        <w:spacing w:after="0" w:line="240" w:lineRule="auto"/>
        <w:ind w:hanging="131"/>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p>
    <w:p w:rsidR="00106D00" w:rsidRPr="00AD4694" w:rsidRDefault="002308D6" w:rsidP="00B53544">
      <w:pPr>
        <w:spacing w:after="0" w:line="240" w:lineRule="auto"/>
        <w:ind w:hanging="131"/>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lastRenderedPageBreak/>
        <w:t xml:space="preserve">  </w:t>
      </w:r>
      <w:r w:rsidR="00106D00" w:rsidRPr="00AD4694">
        <w:rPr>
          <w:rFonts w:ascii="Century Gothic" w:eastAsia="Times New Roman" w:hAnsi="Century Gothic" w:cs="Times New Roman"/>
          <w:sz w:val="20"/>
          <w:szCs w:val="20"/>
          <w:lang w:val="en-US" w:eastAsia="en-GB"/>
        </w:rPr>
        <w:t>The excellent work before, during an</w:t>
      </w:r>
      <w:r w:rsidR="00B17B3A" w:rsidRPr="00AD4694">
        <w:rPr>
          <w:rFonts w:ascii="Century Gothic" w:eastAsia="Times New Roman" w:hAnsi="Century Gothic" w:cs="Times New Roman"/>
          <w:sz w:val="20"/>
          <w:szCs w:val="20"/>
          <w:lang w:val="en-US" w:eastAsia="en-GB"/>
        </w:rPr>
        <w:t>d after this unit by our Whanau committee</w:t>
      </w:r>
      <w:r w:rsidR="00790A13" w:rsidRPr="00AD4694">
        <w:rPr>
          <w:rFonts w:ascii="Century Gothic" w:eastAsia="Times New Roman" w:hAnsi="Century Gothic" w:cs="Times New Roman"/>
          <w:sz w:val="20"/>
          <w:szCs w:val="20"/>
          <w:lang w:val="en-US" w:eastAsia="en-GB"/>
        </w:rPr>
        <w:t xml:space="preserve"> and particularly their</w:t>
      </w:r>
      <w:r w:rsidR="00B17B3A" w:rsidRPr="00AD4694">
        <w:rPr>
          <w:rFonts w:ascii="Century Gothic" w:eastAsia="Times New Roman" w:hAnsi="Century Gothic" w:cs="Times New Roman"/>
          <w:sz w:val="20"/>
          <w:szCs w:val="20"/>
          <w:lang w:val="en-US" w:eastAsia="en-GB"/>
        </w:rPr>
        <w:t xml:space="preserve"> leader Ryan Jordan</w:t>
      </w:r>
      <w:r w:rsidR="00106D00" w:rsidRPr="00AD4694">
        <w:rPr>
          <w:rFonts w:ascii="Century Gothic" w:eastAsia="Times New Roman" w:hAnsi="Century Gothic" w:cs="Times New Roman"/>
          <w:sz w:val="20"/>
          <w:szCs w:val="20"/>
          <w:lang w:val="en-US" w:eastAsia="en-GB"/>
        </w:rPr>
        <w:t xml:space="preserve"> made a real difference to the confidence of the staff in this area. The professional development sessions, both formal and informal were very well received an</w:t>
      </w:r>
      <w:r w:rsidR="009D39F4">
        <w:rPr>
          <w:rFonts w:ascii="Century Gothic" w:eastAsia="Times New Roman" w:hAnsi="Century Gothic" w:cs="Times New Roman"/>
          <w:sz w:val="20"/>
          <w:szCs w:val="20"/>
          <w:lang w:val="en-US" w:eastAsia="en-GB"/>
        </w:rPr>
        <w:t>d for many a real interest in ongoing</w:t>
      </w:r>
      <w:r w:rsidR="00E70D64" w:rsidRPr="00AD4694">
        <w:rPr>
          <w:rFonts w:ascii="Century Gothic" w:eastAsia="Times New Roman" w:hAnsi="Century Gothic" w:cs="Times New Roman"/>
          <w:sz w:val="20"/>
          <w:szCs w:val="20"/>
          <w:lang w:val="en-US" w:eastAsia="en-GB"/>
        </w:rPr>
        <w:t xml:space="preserve"> learning has occurred. The </w:t>
      </w:r>
      <w:r w:rsidR="00251176" w:rsidRPr="00AD4694">
        <w:rPr>
          <w:rFonts w:ascii="Century Gothic" w:eastAsia="Times New Roman" w:hAnsi="Century Gothic" w:cs="Times New Roman"/>
          <w:sz w:val="20"/>
          <w:szCs w:val="20"/>
          <w:lang w:val="en-US" w:eastAsia="en-GB"/>
        </w:rPr>
        <w:t xml:space="preserve">continued </w:t>
      </w:r>
      <w:r w:rsidR="00E70D64" w:rsidRPr="00AD4694">
        <w:rPr>
          <w:rFonts w:ascii="Century Gothic" w:eastAsia="Times New Roman" w:hAnsi="Century Gothic" w:cs="Times New Roman"/>
          <w:sz w:val="20"/>
          <w:szCs w:val="20"/>
          <w:lang w:val="en-US" w:eastAsia="en-GB"/>
        </w:rPr>
        <w:t xml:space="preserve">fostering of a link between our school and </w:t>
      </w:r>
      <w:proofErr w:type="spellStart"/>
      <w:r w:rsidR="00E70D64" w:rsidRPr="00AD4694">
        <w:rPr>
          <w:rFonts w:ascii="Century Gothic" w:eastAsia="Times New Roman" w:hAnsi="Century Gothic" w:cs="Times New Roman"/>
          <w:sz w:val="20"/>
          <w:szCs w:val="20"/>
          <w:lang w:val="en-US" w:eastAsia="en-GB"/>
        </w:rPr>
        <w:t>Kirikiriroa</w:t>
      </w:r>
      <w:proofErr w:type="spellEnd"/>
      <w:r w:rsidR="00E70D64" w:rsidRPr="00AD4694">
        <w:rPr>
          <w:rFonts w:ascii="Century Gothic" w:eastAsia="Times New Roman" w:hAnsi="Century Gothic" w:cs="Times New Roman"/>
          <w:sz w:val="20"/>
          <w:szCs w:val="20"/>
          <w:lang w:val="en-US" w:eastAsia="en-GB"/>
        </w:rPr>
        <w:t xml:space="preserve"> </w:t>
      </w:r>
      <w:proofErr w:type="spellStart"/>
      <w:r w:rsidR="00E70D64" w:rsidRPr="00AD4694">
        <w:rPr>
          <w:rFonts w:ascii="Century Gothic" w:eastAsia="Times New Roman" w:hAnsi="Century Gothic" w:cs="Times New Roman"/>
          <w:sz w:val="20"/>
          <w:szCs w:val="20"/>
          <w:lang w:val="en-US" w:eastAsia="en-GB"/>
        </w:rPr>
        <w:t>Marae</w:t>
      </w:r>
      <w:proofErr w:type="spellEnd"/>
      <w:r w:rsidR="00E70D64" w:rsidRPr="00AD4694">
        <w:rPr>
          <w:rFonts w:ascii="Century Gothic" w:eastAsia="Times New Roman" w:hAnsi="Century Gothic" w:cs="Times New Roman"/>
          <w:sz w:val="20"/>
          <w:szCs w:val="20"/>
          <w:lang w:val="en-US" w:eastAsia="en-GB"/>
        </w:rPr>
        <w:t xml:space="preserve"> will be very valuable, not only to this unit but in the years to come as we continue to build our knowledge in this area.</w:t>
      </w:r>
      <w:r w:rsidR="00CE255B" w:rsidRPr="00AD4694">
        <w:rPr>
          <w:rFonts w:ascii="Century Gothic" w:eastAsia="Times New Roman" w:hAnsi="Century Gothic" w:cs="Times New Roman"/>
          <w:sz w:val="20"/>
          <w:szCs w:val="20"/>
          <w:lang w:val="en-US" w:eastAsia="en-GB"/>
        </w:rPr>
        <w:t xml:space="preserve"> We acknowledged our gratitude and the importance of the </w:t>
      </w:r>
      <w:proofErr w:type="spellStart"/>
      <w:r w:rsidR="00CE255B" w:rsidRPr="00AD4694">
        <w:rPr>
          <w:rFonts w:ascii="Century Gothic" w:eastAsia="Times New Roman" w:hAnsi="Century Gothic" w:cs="Times New Roman"/>
          <w:sz w:val="20"/>
          <w:szCs w:val="20"/>
          <w:lang w:val="en-US" w:eastAsia="en-GB"/>
        </w:rPr>
        <w:t>Manaakitanga</w:t>
      </w:r>
      <w:proofErr w:type="spellEnd"/>
      <w:r w:rsidR="00CE255B" w:rsidRPr="00AD4694">
        <w:rPr>
          <w:rFonts w:ascii="Century Gothic" w:eastAsia="Times New Roman" w:hAnsi="Century Gothic" w:cs="Times New Roman"/>
          <w:sz w:val="20"/>
          <w:szCs w:val="20"/>
          <w:lang w:val="en-US" w:eastAsia="en-GB"/>
        </w:rPr>
        <w:t xml:space="preserve"> from the </w:t>
      </w:r>
      <w:proofErr w:type="spellStart"/>
      <w:r w:rsidR="00CE255B" w:rsidRPr="00AD4694">
        <w:rPr>
          <w:rFonts w:ascii="Century Gothic" w:eastAsia="Times New Roman" w:hAnsi="Century Gothic" w:cs="Times New Roman"/>
          <w:sz w:val="20"/>
          <w:szCs w:val="20"/>
          <w:lang w:val="en-US" w:eastAsia="en-GB"/>
        </w:rPr>
        <w:t>Marae</w:t>
      </w:r>
      <w:proofErr w:type="spellEnd"/>
      <w:r w:rsidR="007064F0">
        <w:rPr>
          <w:rFonts w:ascii="Century Gothic" w:eastAsia="Times New Roman" w:hAnsi="Century Gothic" w:cs="Times New Roman"/>
          <w:sz w:val="20"/>
          <w:szCs w:val="20"/>
          <w:lang w:val="en-US" w:eastAsia="en-GB"/>
        </w:rPr>
        <w:t xml:space="preserve"> personnel,</w:t>
      </w:r>
      <w:r w:rsidR="00CE255B" w:rsidRPr="00AD4694">
        <w:rPr>
          <w:rFonts w:ascii="Century Gothic" w:eastAsia="Times New Roman" w:hAnsi="Century Gothic" w:cs="Times New Roman"/>
          <w:sz w:val="20"/>
          <w:szCs w:val="20"/>
          <w:lang w:val="en-US" w:eastAsia="en-GB"/>
        </w:rPr>
        <w:t xml:space="preserve"> by presenting </w:t>
      </w:r>
      <w:proofErr w:type="spellStart"/>
      <w:r w:rsidR="00CE255B" w:rsidRPr="00AD4694">
        <w:rPr>
          <w:rFonts w:ascii="Century Gothic" w:eastAsia="Times New Roman" w:hAnsi="Century Gothic" w:cs="Times New Roman"/>
          <w:sz w:val="20"/>
          <w:szCs w:val="20"/>
          <w:lang w:val="en-US" w:eastAsia="en-GB"/>
        </w:rPr>
        <w:t>Kirikiriroa</w:t>
      </w:r>
      <w:proofErr w:type="spellEnd"/>
      <w:r w:rsidR="007064F0">
        <w:rPr>
          <w:rFonts w:ascii="Century Gothic" w:eastAsia="Times New Roman" w:hAnsi="Century Gothic" w:cs="Times New Roman"/>
          <w:sz w:val="20"/>
          <w:szCs w:val="20"/>
          <w:lang w:val="en-US" w:eastAsia="en-GB"/>
        </w:rPr>
        <w:t xml:space="preserve"> </w:t>
      </w:r>
      <w:proofErr w:type="spellStart"/>
      <w:r w:rsidR="007064F0">
        <w:rPr>
          <w:rFonts w:ascii="Century Gothic" w:eastAsia="Times New Roman" w:hAnsi="Century Gothic" w:cs="Times New Roman"/>
          <w:sz w:val="20"/>
          <w:szCs w:val="20"/>
          <w:lang w:val="en-US" w:eastAsia="en-GB"/>
        </w:rPr>
        <w:t>marae</w:t>
      </w:r>
      <w:proofErr w:type="spellEnd"/>
      <w:r w:rsidR="00CE255B" w:rsidRPr="00AD4694">
        <w:rPr>
          <w:rFonts w:ascii="Century Gothic" w:eastAsia="Times New Roman" w:hAnsi="Century Gothic" w:cs="Times New Roman"/>
          <w:sz w:val="20"/>
          <w:szCs w:val="20"/>
          <w:lang w:val="en-US" w:eastAsia="en-GB"/>
        </w:rPr>
        <w:t xml:space="preserve"> a Korowai (cloak) with a feathers made by all our students. </w:t>
      </w:r>
    </w:p>
    <w:p w:rsidR="00C90E2E" w:rsidRPr="00AD4694" w:rsidRDefault="00C90E2E" w:rsidP="002308D6">
      <w:pPr>
        <w:spacing w:after="0" w:line="240" w:lineRule="auto"/>
        <w:ind w:hanging="131"/>
        <w:rPr>
          <w:rFonts w:ascii="Century Gothic" w:eastAsia="Times New Roman" w:hAnsi="Century Gothic" w:cs="Times New Roman"/>
          <w:sz w:val="20"/>
          <w:szCs w:val="20"/>
          <w:lang w:val="en-US" w:eastAsia="en-GB"/>
        </w:rPr>
      </w:pPr>
    </w:p>
    <w:p w:rsidR="00AD4694" w:rsidRDefault="000D4012" w:rsidP="002308D6">
      <w:pPr>
        <w:spacing w:after="0" w:line="240" w:lineRule="auto"/>
        <w:ind w:hanging="131"/>
        <w:rPr>
          <w:rFonts w:ascii="Century Gothic" w:hAnsi="Century Gothic" w:cs="Arial"/>
          <w:sz w:val="20"/>
          <w:szCs w:val="20"/>
          <w:shd w:val="clear" w:color="auto" w:fill="FFFFFF"/>
        </w:rPr>
      </w:pPr>
      <w:r w:rsidRPr="00AD4694">
        <w:rPr>
          <w:rFonts w:ascii="Century Gothic" w:eastAsia="Times New Roman" w:hAnsi="Century Gothic" w:cs="Times New Roman"/>
          <w:sz w:val="20"/>
          <w:szCs w:val="20"/>
          <w:lang w:val="en-US" w:eastAsia="en-GB"/>
        </w:rPr>
        <w:t xml:space="preserve"> </w:t>
      </w:r>
      <w:r w:rsidR="00C90E2E" w:rsidRPr="00AD4694">
        <w:rPr>
          <w:rFonts w:ascii="Century Gothic" w:eastAsia="Times New Roman" w:hAnsi="Century Gothic" w:cs="Times New Roman"/>
          <w:sz w:val="20"/>
          <w:szCs w:val="20"/>
          <w:lang w:val="en-US" w:eastAsia="en-GB"/>
        </w:rPr>
        <w:t xml:space="preserve"> The </w:t>
      </w:r>
      <w:proofErr w:type="spellStart"/>
      <w:r w:rsidR="00C90E2E" w:rsidRPr="00AD4694">
        <w:rPr>
          <w:rFonts w:ascii="Century Gothic" w:eastAsia="Times New Roman" w:hAnsi="Century Gothic" w:cs="Times New Roman"/>
          <w:sz w:val="20"/>
          <w:szCs w:val="20"/>
          <w:lang w:val="en-US" w:eastAsia="en-GB"/>
        </w:rPr>
        <w:t>Marae</w:t>
      </w:r>
      <w:proofErr w:type="spellEnd"/>
      <w:r w:rsidR="00C90E2E" w:rsidRPr="00AD4694">
        <w:rPr>
          <w:rFonts w:ascii="Century Gothic" w:eastAsia="Times New Roman" w:hAnsi="Century Gothic" w:cs="Times New Roman"/>
          <w:sz w:val="20"/>
          <w:szCs w:val="20"/>
          <w:lang w:val="en-US" w:eastAsia="en-GB"/>
        </w:rPr>
        <w:t xml:space="preserve"> trip was timed well </w:t>
      </w:r>
      <w:r w:rsidR="00603441">
        <w:rPr>
          <w:rFonts w:ascii="Century Gothic" w:eastAsia="Times New Roman" w:hAnsi="Century Gothic" w:cs="Times New Roman"/>
          <w:sz w:val="20"/>
          <w:szCs w:val="20"/>
          <w:lang w:val="en-US" w:eastAsia="en-GB"/>
        </w:rPr>
        <w:t>as students were prepared</w:t>
      </w:r>
      <w:r w:rsidR="003926C1" w:rsidRPr="00AD4694">
        <w:rPr>
          <w:rFonts w:ascii="Century Gothic" w:eastAsia="Times New Roman" w:hAnsi="Century Gothic" w:cs="Times New Roman"/>
          <w:sz w:val="20"/>
          <w:szCs w:val="20"/>
          <w:lang w:val="en-US" w:eastAsia="en-GB"/>
        </w:rPr>
        <w:t xml:space="preserve"> for it by exploring and learning the protocol and they became eager to apply their learning into a</w:t>
      </w:r>
      <w:r w:rsidR="00D17FF4" w:rsidRPr="00AD4694">
        <w:rPr>
          <w:rFonts w:ascii="Century Gothic" w:eastAsia="Times New Roman" w:hAnsi="Century Gothic" w:cs="Times New Roman"/>
          <w:sz w:val="20"/>
          <w:szCs w:val="20"/>
          <w:lang w:val="en-US" w:eastAsia="en-GB"/>
        </w:rPr>
        <w:t xml:space="preserve"> meaningful context e.g. </w:t>
      </w:r>
      <w:proofErr w:type="spellStart"/>
      <w:r w:rsidR="00D17FF4" w:rsidRPr="00AD4694">
        <w:rPr>
          <w:rFonts w:ascii="Century Gothic" w:eastAsia="Times New Roman" w:hAnsi="Century Gothic" w:cs="Times New Roman"/>
          <w:sz w:val="20"/>
          <w:szCs w:val="20"/>
          <w:lang w:val="en-US" w:eastAsia="en-GB"/>
        </w:rPr>
        <w:t>practis</w:t>
      </w:r>
      <w:r w:rsidR="003926C1" w:rsidRPr="00AD4694">
        <w:rPr>
          <w:rFonts w:ascii="Century Gothic" w:eastAsia="Times New Roman" w:hAnsi="Century Gothic" w:cs="Times New Roman"/>
          <w:sz w:val="20"/>
          <w:szCs w:val="20"/>
          <w:lang w:val="en-US" w:eastAsia="en-GB"/>
        </w:rPr>
        <w:t>ing</w:t>
      </w:r>
      <w:proofErr w:type="spellEnd"/>
      <w:r w:rsidR="003926C1" w:rsidRPr="00AD4694">
        <w:rPr>
          <w:rFonts w:ascii="Century Gothic" w:eastAsia="Times New Roman" w:hAnsi="Century Gothic" w:cs="Times New Roman"/>
          <w:sz w:val="20"/>
          <w:szCs w:val="20"/>
          <w:lang w:val="en-US" w:eastAsia="en-GB"/>
        </w:rPr>
        <w:t xml:space="preserve"> their </w:t>
      </w:r>
      <w:proofErr w:type="spellStart"/>
      <w:r w:rsidR="003926C1" w:rsidRPr="00AD4694">
        <w:rPr>
          <w:rFonts w:ascii="Century Gothic" w:eastAsia="Times New Roman" w:hAnsi="Century Gothic" w:cs="Times New Roman"/>
          <w:sz w:val="20"/>
          <w:szCs w:val="20"/>
          <w:lang w:val="en-US" w:eastAsia="en-GB"/>
        </w:rPr>
        <w:t>mihi</w:t>
      </w:r>
      <w:proofErr w:type="spellEnd"/>
      <w:r w:rsidR="003926C1" w:rsidRPr="00AD4694">
        <w:rPr>
          <w:rFonts w:ascii="Century Gothic" w:eastAsia="Times New Roman" w:hAnsi="Century Gothic" w:cs="Times New Roman"/>
          <w:sz w:val="20"/>
          <w:szCs w:val="20"/>
          <w:lang w:val="en-US" w:eastAsia="en-GB"/>
        </w:rPr>
        <w:t xml:space="preserve"> a</w:t>
      </w:r>
      <w:r w:rsidR="00106D00" w:rsidRPr="00AD4694">
        <w:rPr>
          <w:rFonts w:ascii="Century Gothic" w:eastAsia="Times New Roman" w:hAnsi="Century Gothic" w:cs="Times New Roman"/>
          <w:sz w:val="20"/>
          <w:szCs w:val="20"/>
          <w:lang w:val="en-US" w:eastAsia="en-GB"/>
        </w:rPr>
        <w:t>nd learning simple greetings in</w:t>
      </w:r>
      <w:r w:rsidR="003926C1" w:rsidRPr="00AD4694">
        <w:rPr>
          <w:rFonts w:ascii="Century Gothic" w:eastAsia="Times New Roman" w:hAnsi="Century Gothic" w:cs="Times New Roman"/>
          <w:sz w:val="20"/>
          <w:szCs w:val="20"/>
          <w:lang w:val="en-US" w:eastAsia="en-GB"/>
        </w:rPr>
        <w:t xml:space="preserve"> preparation for sharing this at the </w:t>
      </w:r>
      <w:proofErr w:type="spellStart"/>
      <w:r w:rsidR="003926C1" w:rsidRPr="00AD4694">
        <w:rPr>
          <w:rFonts w:ascii="Century Gothic" w:eastAsia="Times New Roman" w:hAnsi="Century Gothic" w:cs="Times New Roman"/>
          <w:sz w:val="20"/>
          <w:szCs w:val="20"/>
          <w:lang w:val="en-US" w:eastAsia="en-GB"/>
        </w:rPr>
        <w:t>Marae</w:t>
      </w:r>
      <w:proofErr w:type="spellEnd"/>
      <w:r w:rsidR="003926C1" w:rsidRPr="00AD4694">
        <w:rPr>
          <w:rFonts w:ascii="Century Gothic" w:eastAsia="Times New Roman" w:hAnsi="Century Gothic" w:cs="Times New Roman"/>
          <w:sz w:val="20"/>
          <w:szCs w:val="20"/>
          <w:lang w:val="en-US" w:eastAsia="en-GB"/>
        </w:rPr>
        <w:t>.</w:t>
      </w:r>
      <w:r w:rsidR="001C556A" w:rsidRPr="00AD4694">
        <w:rPr>
          <w:rFonts w:ascii="Century Gothic" w:eastAsia="Times New Roman" w:hAnsi="Century Gothic" w:cs="Times New Roman"/>
          <w:sz w:val="20"/>
          <w:szCs w:val="20"/>
          <w:lang w:val="en-US" w:eastAsia="en-GB"/>
        </w:rPr>
        <w:t xml:space="preserve"> Students speaking and doing </w:t>
      </w:r>
      <w:proofErr w:type="spellStart"/>
      <w:r w:rsidR="001C556A" w:rsidRPr="00AD4694">
        <w:rPr>
          <w:rFonts w:ascii="Century Gothic" w:eastAsia="Times New Roman" w:hAnsi="Century Gothic" w:cs="Times New Roman"/>
          <w:sz w:val="20"/>
          <w:szCs w:val="20"/>
          <w:lang w:val="en-US" w:eastAsia="en-GB"/>
        </w:rPr>
        <w:t>karanga</w:t>
      </w:r>
      <w:proofErr w:type="spellEnd"/>
      <w:r w:rsidR="001C556A" w:rsidRPr="00AD4694">
        <w:rPr>
          <w:rFonts w:ascii="Century Gothic" w:eastAsia="Times New Roman" w:hAnsi="Century Gothic" w:cs="Times New Roman"/>
          <w:sz w:val="20"/>
          <w:szCs w:val="20"/>
          <w:lang w:val="en-US" w:eastAsia="en-GB"/>
        </w:rPr>
        <w:t xml:space="preserve"> on the </w:t>
      </w:r>
      <w:proofErr w:type="spellStart"/>
      <w:r w:rsidR="001C556A" w:rsidRPr="00AD4694">
        <w:rPr>
          <w:rFonts w:ascii="Century Gothic" w:eastAsia="Times New Roman" w:hAnsi="Century Gothic" w:cs="Times New Roman"/>
          <w:sz w:val="20"/>
          <w:szCs w:val="20"/>
          <w:lang w:val="en-US" w:eastAsia="en-GB"/>
        </w:rPr>
        <w:t>Marae</w:t>
      </w:r>
      <w:proofErr w:type="spellEnd"/>
      <w:r w:rsidR="001C556A" w:rsidRPr="00AD4694">
        <w:rPr>
          <w:rFonts w:ascii="Century Gothic" w:eastAsia="Times New Roman" w:hAnsi="Century Gothic" w:cs="Times New Roman"/>
          <w:sz w:val="20"/>
          <w:szCs w:val="20"/>
          <w:lang w:val="en-US" w:eastAsia="en-GB"/>
        </w:rPr>
        <w:t xml:space="preserve"> was a wonderful experience.</w:t>
      </w:r>
      <w:r w:rsidR="00AD4694" w:rsidRPr="00AD4694">
        <w:rPr>
          <w:rFonts w:ascii="Century Gothic" w:eastAsia="Times New Roman" w:hAnsi="Century Gothic" w:cs="Times New Roman"/>
          <w:sz w:val="20"/>
          <w:szCs w:val="20"/>
          <w:lang w:val="en-US" w:eastAsia="en-GB"/>
        </w:rPr>
        <w:t xml:space="preserve"> This was an amazing </w:t>
      </w:r>
      <w:r w:rsidR="00AD4694" w:rsidRPr="00AD4694">
        <w:rPr>
          <w:rFonts w:ascii="Century Gothic" w:hAnsi="Century Gothic" w:cs="Arial"/>
          <w:sz w:val="20"/>
          <w:szCs w:val="20"/>
          <w:shd w:val="clear" w:color="auto" w:fill="FFFFFF"/>
        </w:rPr>
        <w:t>opportunity to have a small number of our student</w:t>
      </w:r>
      <w:r w:rsidR="007064F0">
        <w:rPr>
          <w:rFonts w:ascii="Century Gothic" w:hAnsi="Century Gothic" w:cs="Arial"/>
          <w:sz w:val="20"/>
          <w:szCs w:val="20"/>
          <w:shd w:val="clear" w:color="auto" w:fill="FFFFFF"/>
        </w:rPr>
        <w:t xml:space="preserve">s play important roles in the </w:t>
      </w:r>
      <w:proofErr w:type="spellStart"/>
      <w:r w:rsidR="007064F0">
        <w:rPr>
          <w:rFonts w:ascii="Century Gothic" w:hAnsi="Century Gothic" w:cs="Arial"/>
          <w:sz w:val="20"/>
          <w:szCs w:val="20"/>
          <w:shd w:val="clear" w:color="auto" w:fill="FFFFFF"/>
        </w:rPr>
        <w:t>põ</w:t>
      </w:r>
      <w:r w:rsidR="00AD4694" w:rsidRPr="00AD4694">
        <w:rPr>
          <w:rFonts w:ascii="Century Gothic" w:hAnsi="Century Gothic" w:cs="Arial"/>
          <w:sz w:val="20"/>
          <w:szCs w:val="20"/>
          <w:shd w:val="clear" w:color="auto" w:fill="FFFFFF"/>
        </w:rPr>
        <w:t>whiri</w:t>
      </w:r>
      <w:proofErr w:type="spellEnd"/>
      <w:r w:rsidR="00AD4694" w:rsidRPr="00AD4694">
        <w:rPr>
          <w:rFonts w:ascii="Century Gothic" w:hAnsi="Century Gothic" w:cs="Arial"/>
          <w:sz w:val="20"/>
          <w:szCs w:val="20"/>
          <w:shd w:val="clear" w:color="auto" w:fill="FFFFFF"/>
        </w:rPr>
        <w:t xml:space="preserve"> part of the visit. These roles are usually assigned to the most senior and respected members of a group so it's highly unusual that children would </w:t>
      </w:r>
      <w:r w:rsidR="00AD4694">
        <w:rPr>
          <w:rFonts w:ascii="Century Gothic" w:hAnsi="Century Gothic" w:cs="Arial"/>
          <w:sz w:val="20"/>
          <w:szCs w:val="20"/>
          <w:shd w:val="clear" w:color="auto" w:fill="FFFFFF"/>
        </w:rPr>
        <w:t>be able to play the part. The first role wa</w:t>
      </w:r>
      <w:r w:rsidR="00AD4694" w:rsidRPr="00AD4694">
        <w:rPr>
          <w:rFonts w:ascii="Century Gothic" w:hAnsi="Century Gothic" w:cs="Arial"/>
          <w:sz w:val="20"/>
          <w:szCs w:val="20"/>
          <w:shd w:val="clear" w:color="auto" w:fill="FFFFFF"/>
        </w:rPr>
        <w:t xml:space="preserve">s as kai </w:t>
      </w:r>
      <w:proofErr w:type="spellStart"/>
      <w:r w:rsidR="00AD4694" w:rsidRPr="00AD4694">
        <w:rPr>
          <w:rFonts w:ascii="Century Gothic" w:hAnsi="Century Gothic" w:cs="Arial"/>
          <w:sz w:val="20"/>
          <w:szCs w:val="20"/>
          <w:shd w:val="clear" w:color="auto" w:fill="FFFFFF"/>
        </w:rPr>
        <w:t>whakautu</w:t>
      </w:r>
      <w:proofErr w:type="spellEnd"/>
      <w:r w:rsidR="00AD4694" w:rsidRPr="00AD4694">
        <w:rPr>
          <w:rFonts w:ascii="Century Gothic" w:hAnsi="Century Gothic" w:cs="Arial"/>
          <w:sz w:val="20"/>
          <w:szCs w:val="20"/>
          <w:shd w:val="clear" w:color="auto" w:fill="FFFFFF"/>
        </w:rPr>
        <w:t xml:space="preserve"> (a girl doing a scripted response to the </w:t>
      </w:r>
      <w:r w:rsidR="00AD4694">
        <w:rPr>
          <w:rFonts w:ascii="Century Gothic" w:hAnsi="Century Gothic" w:cs="Arial"/>
          <w:sz w:val="20"/>
          <w:szCs w:val="20"/>
          <w:shd w:val="clear" w:color="auto" w:fill="FFFFFF"/>
        </w:rPr>
        <w:t xml:space="preserve">Nanny's </w:t>
      </w:r>
      <w:proofErr w:type="spellStart"/>
      <w:r w:rsidR="00AD4694">
        <w:rPr>
          <w:rFonts w:ascii="Century Gothic" w:hAnsi="Century Gothic" w:cs="Arial"/>
          <w:sz w:val="20"/>
          <w:szCs w:val="20"/>
          <w:shd w:val="clear" w:color="auto" w:fill="FFFFFF"/>
        </w:rPr>
        <w:t>karanga</w:t>
      </w:r>
      <w:proofErr w:type="spellEnd"/>
      <w:r w:rsidR="00AD4694">
        <w:rPr>
          <w:rFonts w:ascii="Century Gothic" w:hAnsi="Century Gothic" w:cs="Arial"/>
          <w:sz w:val="20"/>
          <w:szCs w:val="20"/>
          <w:shd w:val="clear" w:color="auto" w:fill="FFFFFF"/>
        </w:rPr>
        <w:t>) and the second wa</w:t>
      </w:r>
      <w:r w:rsidR="00AD4694" w:rsidRPr="00AD4694">
        <w:rPr>
          <w:rFonts w:ascii="Century Gothic" w:hAnsi="Century Gothic" w:cs="Arial"/>
          <w:sz w:val="20"/>
          <w:szCs w:val="20"/>
          <w:shd w:val="clear" w:color="auto" w:fill="FFFFFF"/>
        </w:rPr>
        <w:t xml:space="preserve">s as kai </w:t>
      </w:r>
      <w:proofErr w:type="spellStart"/>
      <w:r w:rsidR="00AD4694" w:rsidRPr="00AD4694">
        <w:rPr>
          <w:rFonts w:ascii="Century Gothic" w:hAnsi="Century Gothic" w:cs="Arial"/>
          <w:sz w:val="20"/>
          <w:szCs w:val="20"/>
          <w:shd w:val="clear" w:color="auto" w:fill="FFFFFF"/>
        </w:rPr>
        <w:t>whaik</w:t>
      </w:r>
      <w:r w:rsidR="007064F0">
        <w:rPr>
          <w:rFonts w:ascii="Century Gothic" w:hAnsi="Century Gothic" w:cs="Arial"/>
          <w:sz w:val="20"/>
          <w:szCs w:val="20"/>
          <w:shd w:val="clear" w:color="auto" w:fill="FFFFFF"/>
        </w:rPr>
        <w:t>õ</w:t>
      </w:r>
      <w:r w:rsidR="00AD4694" w:rsidRPr="00AD4694">
        <w:rPr>
          <w:rFonts w:ascii="Century Gothic" w:hAnsi="Century Gothic" w:cs="Arial"/>
          <w:sz w:val="20"/>
          <w:szCs w:val="20"/>
          <w:shd w:val="clear" w:color="auto" w:fill="FFFFFF"/>
        </w:rPr>
        <w:t>rero</w:t>
      </w:r>
      <w:proofErr w:type="spellEnd"/>
      <w:r w:rsidR="00AD4694" w:rsidRPr="00AD4694">
        <w:rPr>
          <w:rFonts w:ascii="Century Gothic" w:hAnsi="Century Gothic" w:cs="Arial"/>
          <w:sz w:val="20"/>
          <w:szCs w:val="20"/>
          <w:shd w:val="clear" w:color="auto" w:fill="FFFFFF"/>
        </w:rPr>
        <w:t xml:space="preserve"> (a boy doing a short speech in Māori on behalf of the group).</w:t>
      </w:r>
      <w:r w:rsidR="008A59F0">
        <w:rPr>
          <w:rFonts w:ascii="Century Gothic" w:hAnsi="Century Gothic" w:cs="Arial"/>
          <w:sz w:val="20"/>
          <w:szCs w:val="20"/>
          <w:shd w:val="clear" w:color="auto" w:fill="FFFFFF"/>
        </w:rPr>
        <w:t xml:space="preserve"> This occurred for every one of the nine visits held over the three days.</w:t>
      </w:r>
    </w:p>
    <w:p w:rsidR="00427BE3" w:rsidRDefault="00AD4694" w:rsidP="002308D6">
      <w:pPr>
        <w:spacing w:after="0" w:line="240" w:lineRule="auto"/>
        <w:ind w:hanging="131"/>
        <w:rPr>
          <w:rFonts w:ascii="Century Gothic" w:eastAsia="Times New Roman" w:hAnsi="Century Gothic" w:cs="Times New Roman"/>
          <w:sz w:val="20"/>
          <w:szCs w:val="20"/>
          <w:lang w:val="en-US" w:eastAsia="en-GB"/>
        </w:rPr>
      </w:pPr>
      <w:r>
        <w:rPr>
          <w:rFonts w:ascii="Century Gothic" w:hAnsi="Century Gothic" w:cs="Arial"/>
          <w:sz w:val="20"/>
          <w:szCs w:val="20"/>
          <w:shd w:val="clear" w:color="auto" w:fill="FFFFFF"/>
        </w:rPr>
        <w:t xml:space="preserve">  </w:t>
      </w:r>
      <w:r w:rsidR="00790A13" w:rsidRPr="00AD4694">
        <w:rPr>
          <w:rFonts w:ascii="Century Gothic" w:eastAsia="Times New Roman" w:hAnsi="Century Gothic" w:cs="Times New Roman"/>
          <w:sz w:val="20"/>
          <w:szCs w:val="20"/>
          <w:lang w:val="en-US" w:eastAsia="en-GB"/>
        </w:rPr>
        <w:t>This was also a valuable learning experience for our male teachers who participated in workshop sessions</w:t>
      </w:r>
      <w:r w:rsidR="007064F0">
        <w:rPr>
          <w:rFonts w:ascii="Century Gothic" w:eastAsia="Times New Roman" w:hAnsi="Century Gothic" w:cs="Times New Roman"/>
          <w:sz w:val="20"/>
          <w:szCs w:val="20"/>
          <w:lang w:val="en-US" w:eastAsia="en-GB"/>
        </w:rPr>
        <w:t xml:space="preserve"> in preparation for their </w:t>
      </w:r>
      <w:proofErr w:type="spellStart"/>
      <w:r w:rsidR="007064F0">
        <w:rPr>
          <w:rFonts w:ascii="Century Gothic" w:eastAsia="Times New Roman" w:hAnsi="Century Gothic" w:cs="Times New Roman"/>
          <w:sz w:val="20"/>
          <w:szCs w:val="20"/>
          <w:lang w:val="en-US" w:eastAsia="en-GB"/>
        </w:rPr>
        <w:t>whaikõreo</w:t>
      </w:r>
      <w:proofErr w:type="spellEnd"/>
      <w:r w:rsidR="007064F0">
        <w:rPr>
          <w:rFonts w:ascii="Century Gothic" w:eastAsia="Times New Roman" w:hAnsi="Century Gothic" w:cs="Times New Roman"/>
          <w:sz w:val="20"/>
          <w:szCs w:val="20"/>
          <w:lang w:val="en-US" w:eastAsia="en-GB"/>
        </w:rPr>
        <w:t xml:space="preserve"> role in the </w:t>
      </w:r>
      <w:proofErr w:type="spellStart"/>
      <w:r w:rsidR="007064F0">
        <w:rPr>
          <w:rFonts w:ascii="Century Gothic" w:eastAsia="Times New Roman" w:hAnsi="Century Gothic" w:cs="Times New Roman"/>
          <w:sz w:val="20"/>
          <w:szCs w:val="20"/>
          <w:lang w:val="en-US" w:eastAsia="en-GB"/>
        </w:rPr>
        <w:t>põ</w:t>
      </w:r>
      <w:r w:rsidR="00790A13" w:rsidRPr="00AD4694">
        <w:rPr>
          <w:rFonts w:ascii="Century Gothic" w:eastAsia="Times New Roman" w:hAnsi="Century Gothic" w:cs="Times New Roman"/>
          <w:sz w:val="20"/>
          <w:szCs w:val="20"/>
          <w:lang w:val="en-US" w:eastAsia="en-GB"/>
        </w:rPr>
        <w:t>whiri</w:t>
      </w:r>
      <w:proofErr w:type="spellEnd"/>
      <w:r w:rsidR="00790A13" w:rsidRPr="00AD4694">
        <w:rPr>
          <w:rFonts w:ascii="Century Gothic" w:eastAsia="Times New Roman" w:hAnsi="Century Gothic" w:cs="Times New Roman"/>
          <w:sz w:val="20"/>
          <w:szCs w:val="20"/>
          <w:lang w:val="en-US" w:eastAsia="en-GB"/>
        </w:rPr>
        <w:t xml:space="preserve">. </w:t>
      </w:r>
      <w:r w:rsidR="001C556A" w:rsidRPr="00AD4694">
        <w:rPr>
          <w:rFonts w:ascii="Century Gothic" w:eastAsia="Times New Roman" w:hAnsi="Century Gothic" w:cs="Times New Roman"/>
          <w:sz w:val="20"/>
          <w:szCs w:val="20"/>
          <w:lang w:val="en-US" w:eastAsia="en-GB"/>
        </w:rPr>
        <w:t xml:space="preserve"> </w:t>
      </w:r>
    </w:p>
    <w:p w:rsidR="00C90E2E" w:rsidRPr="00AD4694" w:rsidRDefault="00427BE3" w:rsidP="002308D6">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roofErr w:type="spellStart"/>
      <w:r w:rsidR="001C556A" w:rsidRPr="00AD4694">
        <w:rPr>
          <w:rFonts w:ascii="Century Gothic" w:eastAsia="Times New Roman" w:hAnsi="Century Gothic" w:cs="Times New Roman"/>
          <w:sz w:val="20"/>
          <w:szCs w:val="20"/>
          <w:lang w:val="en-US" w:eastAsia="en-GB"/>
        </w:rPr>
        <w:t>Marae</w:t>
      </w:r>
      <w:proofErr w:type="spellEnd"/>
      <w:r w:rsidR="001C556A" w:rsidRPr="00AD4694">
        <w:rPr>
          <w:rFonts w:ascii="Century Gothic" w:eastAsia="Times New Roman" w:hAnsi="Century Gothic" w:cs="Times New Roman"/>
          <w:sz w:val="20"/>
          <w:szCs w:val="20"/>
          <w:lang w:val="en-US" w:eastAsia="en-GB"/>
        </w:rPr>
        <w:t xml:space="preserve"> personnel were fantastic hosts and provided the activities</w:t>
      </w:r>
      <w:r w:rsidR="00AD4694">
        <w:rPr>
          <w:rFonts w:ascii="Century Gothic" w:eastAsia="Times New Roman" w:hAnsi="Century Gothic" w:cs="Times New Roman"/>
          <w:sz w:val="20"/>
          <w:szCs w:val="20"/>
          <w:lang w:val="en-US" w:eastAsia="en-GB"/>
        </w:rPr>
        <w:t xml:space="preserve"> of clay work</w:t>
      </w:r>
      <w:r w:rsidR="006A43B2">
        <w:rPr>
          <w:rFonts w:ascii="Century Gothic" w:eastAsia="Times New Roman" w:hAnsi="Century Gothic" w:cs="Times New Roman"/>
          <w:sz w:val="20"/>
          <w:szCs w:val="20"/>
          <w:lang w:val="en-US" w:eastAsia="en-GB"/>
        </w:rPr>
        <w:t xml:space="preserve"> making a</w:t>
      </w:r>
      <w:r w:rsidR="00B43515">
        <w:rPr>
          <w:rFonts w:ascii="Century Gothic" w:eastAsia="Times New Roman" w:hAnsi="Century Gothic" w:cs="Times New Roman"/>
          <w:sz w:val="20"/>
          <w:szCs w:val="20"/>
          <w:lang w:val="en-US" w:eastAsia="en-GB"/>
        </w:rPr>
        <w:t xml:space="preserve"> </w:t>
      </w:r>
      <w:proofErr w:type="spellStart"/>
      <w:r w:rsidR="00B43515">
        <w:rPr>
          <w:rFonts w:ascii="Century Gothic" w:eastAsia="Times New Roman" w:hAnsi="Century Gothic" w:cs="Times New Roman"/>
          <w:sz w:val="20"/>
          <w:szCs w:val="20"/>
          <w:lang w:val="en-US" w:eastAsia="en-GB"/>
        </w:rPr>
        <w:t>kãuau</w:t>
      </w:r>
      <w:proofErr w:type="spellEnd"/>
      <w:r w:rsidR="00B43515">
        <w:rPr>
          <w:rFonts w:ascii="Century Gothic" w:eastAsia="Times New Roman" w:hAnsi="Century Gothic" w:cs="Times New Roman"/>
          <w:sz w:val="20"/>
          <w:szCs w:val="20"/>
          <w:lang w:val="en-US" w:eastAsia="en-GB"/>
        </w:rPr>
        <w:t xml:space="preserve"> (small</w:t>
      </w:r>
      <w:r w:rsidR="006A43B2">
        <w:rPr>
          <w:rFonts w:ascii="Century Gothic" w:eastAsia="Times New Roman" w:hAnsi="Century Gothic" w:cs="Times New Roman"/>
          <w:sz w:val="20"/>
          <w:szCs w:val="20"/>
          <w:lang w:val="en-US" w:eastAsia="en-GB"/>
        </w:rPr>
        <w:t xml:space="preserve"> flute</w:t>
      </w:r>
      <w:r w:rsidR="00B43515">
        <w:rPr>
          <w:rFonts w:ascii="Century Gothic" w:eastAsia="Times New Roman" w:hAnsi="Century Gothic" w:cs="Times New Roman"/>
          <w:sz w:val="20"/>
          <w:szCs w:val="20"/>
          <w:lang w:val="en-US" w:eastAsia="en-GB"/>
        </w:rPr>
        <w:t xml:space="preserve">) </w:t>
      </w:r>
      <w:proofErr w:type="spellStart"/>
      <w:r w:rsidR="00B43515">
        <w:rPr>
          <w:rFonts w:ascii="Century Gothic" w:eastAsia="Times New Roman" w:hAnsi="Century Gothic" w:cs="Times New Roman"/>
          <w:sz w:val="20"/>
          <w:szCs w:val="20"/>
          <w:lang w:val="en-US" w:eastAsia="en-GB"/>
        </w:rPr>
        <w:t>rãkau</w:t>
      </w:r>
      <w:proofErr w:type="spellEnd"/>
      <w:r w:rsidR="00B43515">
        <w:rPr>
          <w:rFonts w:ascii="Century Gothic" w:eastAsia="Times New Roman" w:hAnsi="Century Gothic" w:cs="Times New Roman"/>
          <w:sz w:val="20"/>
          <w:szCs w:val="20"/>
          <w:lang w:val="en-US" w:eastAsia="en-GB"/>
        </w:rPr>
        <w:t xml:space="preserve"> sticks</w:t>
      </w:r>
      <w:r w:rsidR="00AD4694">
        <w:rPr>
          <w:rFonts w:ascii="Century Gothic" w:eastAsia="Times New Roman" w:hAnsi="Century Gothic" w:cs="Times New Roman"/>
          <w:sz w:val="20"/>
          <w:szCs w:val="20"/>
          <w:lang w:val="en-US" w:eastAsia="en-GB"/>
        </w:rPr>
        <w:t xml:space="preserve"> </w:t>
      </w:r>
      <w:r w:rsidR="00B43515">
        <w:rPr>
          <w:rFonts w:ascii="Century Gothic" w:eastAsia="Times New Roman" w:hAnsi="Century Gothic" w:cs="Times New Roman"/>
          <w:sz w:val="20"/>
          <w:szCs w:val="20"/>
          <w:lang w:val="en-US" w:eastAsia="en-GB"/>
        </w:rPr>
        <w:t>(</w:t>
      </w:r>
      <w:r w:rsidR="00AD4694">
        <w:rPr>
          <w:rFonts w:ascii="Century Gothic" w:eastAsia="Times New Roman" w:hAnsi="Century Gothic" w:cs="Times New Roman"/>
          <w:sz w:val="20"/>
          <w:szCs w:val="20"/>
          <w:lang w:val="en-US" w:eastAsia="en-GB"/>
        </w:rPr>
        <w:t>weaponry</w:t>
      </w:r>
      <w:r w:rsidR="00B43515">
        <w:rPr>
          <w:rFonts w:ascii="Century Gothic" w:eastAsia="Times New Roman" w:hAnsi="Century Gothic" w:cs="Times New Roman"/>
          <w:sz w:val="20"/>
          <w:szCs w:val="20"/>
          <w:lang w:val="en-US" w:eastAsia="en-GB"/>
        </w:rPr>
        <w:t>)</w:t>
      </w:r>
      <w:r w:rsidR="00AD4694">
        <w:rPr>
          <w:rFonts w:ascii="Century Gothic" w:eastAsia="Times New Roman" w:hAnsi="Century Gothic" w:cs="Times New Roman"/>
          <w:sz w:val="20"/>
          <w:szCs w:val="20"/>
          <w:lang w:val="en-US" w:eastAsia="en-GB"/>
        </w:rPr>
        <w:t xml:space="preserve"> and </w:t>
      </w:r>
      <w:r w:rsidR="00CA0EE0">
        <w:rPr>
          <w:rFonts w:ascii="Century Gothic" w:eastAsia="Times New Roman" w:hAnsi="Century Gothic" w:cs="Times New Roman"/>
          <w:sz w:val="20"/>
          <w:szCs w:val="20"/>
          <w:lang w:val="en-US" w:eastAsia="en-GB"/>
        </w:rPr>
        <w:t xml:space="preserve">an exploration and korero about the </w:t>
      </w:r>
      <w:proofErr w:type="spellStart"/>
      <w:r w:rsidR="00CA0EE0">
        <w:rPr>
          <w:rFonts w:ascii="Century Gothic" w:eastAsia="Times New Roman" w:hAnsi="Century Gothic" w:cs="Times New Roman"/>
          <w:sz w:val="20"/>
          <w:szCs w:val="20"/>
          <w:lang w:val="en-US" w:eastAsia="en-GB"/>
        </w:rPr>
        <w:t>wharenui</w:t>
      </w:r>
      <w:proofErr w:type="spellEnd"/>
      <w:r w:rsidR="00CA0EE0">
        <w:rPr>
          <w:rFonts w:ascii="Century Gothic" w:eastAsia="Times New Roman" w:hAnsi="Century Gothic" w:cs="Times New Roman"/>
          <w:sz w:val="20"/>
          <w:szCs w:val="20"/>
          <w:lang w:val="en-US" w:eastAsia="en-GB"/>
        </w:rPr>
        <w:t xml:space="preserve"> (meeting house.)</w:t>
      </w:r>
      <w:r w:rsidR="001C556A" w:rsidRPr="00AD4694">
        <w:rPr>
          <w:rFonts w:ascii="Century Gothic" w:eastAsia="Times New Roman" w:hAnsi="Century Gothic" w:cs="Times New Roman"/>
          <w:sz w:val="20"/>
          <w:szCs w:val="20"/>
          <w:lang w:val="en-US" w:eastAsia="en-GB"/>
        </w:rPr>
        <w:t xml:space="preserve"> </w:t>
      </w:r>
      <w:r w:rsidR="003926C1" w:rsidRPr="00AD4694">
        <w:rPr>
          <w:rFonts w:ascii="Century Gothic" w:eastAsia="Times New Roman" w:hAnsi="Century Gothic" w:cs="Times New Roman"/>
          <w:sz w:val="20"/>
          <w:szCs w:val="20"/>
          <w:lang w:val="en-US" w:eastAsia="en-GB"/>
        </w:rPr>
        <w:t xml:space="preserve"> </w:t>
      </w:r>
    </w:p>
    <w:p w:rsidR="00D17FF4" w:rsidRPr="00AD4694" w:rsidRDefault="00D17FF4" w:rsidP="00790A13">
      <w:pPr>
        <w:spacing w:after="0" w:line="240" w:lineRule="auto"/>
        <w:rPr>
          <w:rFonts w:ascii="Century Gothic" w:eastAsia="Times New Roman" w:hAnsi="Century Gothic" w:cs="Times New Roman"/>
          <w:sz w:val="20"/>
          <w:szCs w:val="20"/>
          <w:lang w:val="en-US" w:eastAsia="en-GB"/>
        </w:rPr>
      </w:pPr>
    </w:p>
    <w:p w:rsidR="002308D6" w:rsidRPr="00104F59" w:rsidRDefault="00CA52F5" w:rsidP="002308D6">
      <w:pPr>
        <w:spacing w:after="0" w:line="240" w:lineRule="auto"/>
        <w:rPr>
          <w:rFonts w:ascii="Century Gothic" w:eastAsia="Times New Roman" w:hAnsi="Century Gothic" w:cs="Times New Roman"/>
          <w:sz w:val="20"/>
          <w:szCs w:val="20"/>
          <w:lang w:val="en-US" w:eastAsia="en-GB"/>
        </w:rPr>
      </w:pPr>
      <w:r w:rsidRPr="00AD4694">
        <w:rPr>
          <w:rFonts w:ascii="Century Gothic" w:eastAsia="Times New Roman" w:hAnsi="Century Gothic" w:cs="Times New Roman"/>
          <w:sz w:val="20"/>
          <w:szCs w:val="20"/>
          <w:lang w:val="en-US" w:eastAsia="en-GB"/>
        </w:rPr>
        <w:t>Our senior students</w:t>
      </w:r>
      <w:r w:rsidR="001A7A90" w:rsidRPr="00AD4694">
        <w:rPr>
          <w:rFonts w:ascii="Century Gothic" w:eastAsia="Times New Roman" w:hAnsi="Century Gothic" w:cs="Times New Roman"/>
          <w:sz w:val="20"/>
          <w:szCs w:val="20"/>
          <w:lang w:val="en-US" w:eastAsia="en-GB"/>
        </w:rPr>
        <w:t xml:space="preserve"> were immersed in a variety of learning experiences to identify the concept </w:t>
      </w:r>
      <w:r w:rsidR="00DB5C5C">
        <w:rPr>
          <w:rFonts w:ascii="Century Gothic" w:eastAsia="Times New Roman" w:hAnsi="Century Gothic" w:cs="Times New Roman"/>
          <w:sz w:val="20"/>
          <w:szCs w:val="20"/>
          <w:lang w:val="en-US" w:eastAsia="en-GB"/>
        </w:rPr>
        <w:t>of ‘</w:t>
      </w:r>
      <w:r w:rsidR="001A7A90" w:rsidRPr="00AD4694">
        <w:rPr>
          <w:rFonts w:ascii="Century Gothic" w:eastAsia="Times New Roman" w:hAnsi="Century Gothic" w:cs="Times New Roman"/>
          <w:sz w:val="20"/>
          <w:szCs w:val="20"/>
          <w:lang w:val="en-US" w:eastAsia="en-GB"/>
        </w:rPr>
        <w:t>biculturalism</w:t>
      </w:r>
      <w:r w:rsidR="00DB5C5C">
        <w:rPr>
          <w:rFonts w:ascii="Century Gothic" w:eastAsia="Times New Roman" w:hAnsi="Century Gothic" w:cs="Times New Roman"/>
          <w:sz w:val="20"/>
          <w:szCs w:val="20"/>
          <w:lang w:val="en-US" w:eastAsia="en-GB"/>
        </w:rPr>
        <w:t>’</w:t>
      </w:r>
      <w:r w:rsidR="001A7A90" w:rsidRPr="00AD4694">
        <w:rPr>
          <w:rFonts w:ascii="Century Gothic" w:eastAsia="Times New Roman" w:hAnsi="Century Gothic" w:cs="Times New Roman"/>
          <w:sz w:val="20"/>
          <w:szCs w:val="20"/>
          <w:lang w:val="en-US" w:eastAsia="en-GB"/>
        </w:rPr>
        <w:t>, which included exploring the Treaty of Wait</w:t>
      </w:r>
      <w:r w:rsidR="00251176" w:rsidRPr="00AD4694">
        <w:rPr>
          <w:rFonts w:ascii="Century Gothic" w:eastAsia="Times New Roman" w:hAnsi="Century Gothic" w:cs="Times New Roman"/>
          <w:sz w:val="20"/>
          <w:szCs w:val="20"/>
          <w:lang w:val="en-US" w:eastAsia="en-GB"/>
        </w:rPr>
        <w:t>angi</w:t>
      </w:r>
      <w:r w:rsidR="00C50386" w:rsidRPr="00AD4694">
        <w:rPr>
          <w:rFonts w:ascii="Century Gothic" w:eastAsia="Times New Roman" w:hAnsi="Century Gothic" w:cs="Times New Roman"/>
          <w:sz w:val="20"/>
          <w:szCs w:val="20"/>
          <w:lang w:val="en-US" w:eastAsia="en-GB"/>
        </w:rPr>
        <w:t xml:space="preserve">. As part of their learning around </w:t>
      </w:r>
      <w:proofErr w:type="spellStart"/>
      <w:r w:rsidR="00C50386" w:rsidRPr="00AD4694">
        <w:rPr>
          <w:rFonts w:ascii="Century Gothic" w:eastAsia="Times New Roman" w:hAnsi="Century Gothic" w:cs="Times New Roman"/>
          <w:sz w:val="20"/>
          <w:szCs w:val="20"/>
          <w:lang w:val="en-US" w:eastAsia="en-GB"/>
        </w:rPr>
        <w:t>Kirikiriroa</w:t>
      </w:r>
      <w:proofErr w:type="spellEnd"/>
      <w:r w:rsidR="00C50386" w:rsidRPr="00AD4694">
        <w:rPr>
          <w:rFonts w:ascii="Century Gothic" w:eastAsia="Times New Roman" w:hAnsi="Century Gothic" w:cs="Times New Roman"/>
          <w:sz w:val="20"/>
          <w:szCs w:val="20"/>
          <w:lang w:val="en-US" w:eastAsia="en-GB"/>
        </w:rPr>
        <w:t xml:space="preserve"> </w:t>
      </w:r>
      <w:proofErr w:type="spellStart"/>
      <w:r w:rsidR="00C50386" w:rsidRPr="00AD4694">
        <w:rPr>
          <w:rFonts w:ascii="Century Gothic" w:eastAsia="Times New Roman" w:hAnsi="Century Gothic" w:cs="Times New Roman"/>
          <w:sz w:val="20"/>
          <w:szCs w:val="20"/>
          <w:lang w:val="en-US" w:eastAsia="en-GB"/>
        </w:rPr>
        <w:t>Marae</w:t>
      </w:r>
      <w:proofErr w:type="spellEnd"/>
      <w:r w:rsidR="00C50386" w:rsidRPr="00AD4694">
        <w:rPr>
          <w:rFonts w:ascii="Century Gothic" w:eastAsia="Times New Roman" w:hAnsi="Century Gothic" w:cs="Times New Roman"/>
          <w:sz w:val="20"/>
          <w:szCs w:val="20"/>
          <w:lang w:val="en-US" w:eastAsia="en-GB"/>
        </w:rPr>
        <w:t xml:space="preserve"> they learnt about what an ‘urban </w:t>
      </w:r>
      <w:proofErr w:type="spellStart"/>
      <w:r w:rsidR="00C50386" w:rsidRPr="00AD4694">
        <w:rPr>
          <w:rFonts w:ascii="Century Gothic" w:eastAsia="Times New Roman" w:hAnsi="Century Gothic" w:cs="Times New Roman"/>
          <w:sz w:val="20"/>
          <w:szCs w:val="20"/>
          <w:lang w:val="en-US" w:eastAsia="en-GB"/>
        </w:rPr>
        <w:t>Marae</w:t>
      </w:r>
      <w:proofErr w:type="spellEnd"/>
      <w:r w:rsidR="00C50386" w:rsidRPr="00AD4694">
        <w:rPr>
          <w:rFonts w:ascii="Century Gothic" w:eastAsia="Times New Roman" w:hAnsi="Century Gothic" w:cs="Times New Roman"/>
          <w:sz w:val="20"/>
          <w:szCs w:val="20"/>
          <w:lang w:val="en-US" w:eastAsia="en-GB"/>
        </w:rPr>
        <w:t>’ is and why they have gained in importance</w:t>
      </w:r>
      <w:r w:rsidR="00E70D64" w:rsidRPr="00AD4694">
        <w:rPr>
          <w:rFonts w:ascii="Century Gothic" w:eastAsia="Times New Roman" w:hAnsi="Century Gothic" w:cs="Times New Roman"/>
          <w:sz w:val="20"/>
          <w:szCs w:val="20"/>
          <w:lang w:val="en-US" w:eastAsia="en-GB"/>
        </w:rPr>
        <w:t xml:space="preserve"> in more recent times</w:t>
      </w:r>
      <w:r w:rsidR="00C50386" w:rsidRPr="00AD4694">
        <w:rPr>
          <w:rFonts w:ascii="Century Gothic" w:eastAsia="Times New Roman" w:hAnsi="Century Gothic" w:cs="Times New Roman"/>
          <w:sz w:val="20"/>
          <w:szCs w:val="20"/>
          <w:lang w:val="en-US" w:eastAsia="en-GB"/>
        </w:rPr>
        <w:t>.</w:t>
      </w:r>
      <w:r w:rsidR="000C28A2" w:rsidRPr="00AD4694">
        <w:rPr>
          <w:rFonts w:ascii="Century Gothic" w:eastAsia="Times New Roman" w:hAnsi="Century Gothic" w:cs="Times New Roman"/>
          <w:sz w:val="20"/>
          <w:szCs w:val="20"/>
          <w:lang w:val="en-US" w:eastAsia="en-GB"/>
        </w:rPr>
        <w:t xml:space="preserve"> It has been</w:t>
      </w:r>
      <w:r w:rsidR="00265406" w:rsidRPr="00AD4694">
        <w:rPr>
          <w:rFonts w:ascii="Century Gothic" w:eastAsia="Times New Roman" w:hAnsi="Century Gothic" w:cs="Times New Roman"/>
          <w:sz w:val="20"/>
          <w:szCs w:val="20"/>
          <w:lang w:val="en-US" w:eastAsia="en-GB"/>
        </w:rPr>
        <w:t xml:space="preserve"> discussed that perhaps a </w:t>
      </w:r>
      <w:proofErr w:type="spellStart"/>
      <w:r w:rsidR="00265406" w:rsidRPr="00AD4694">
        <w:rPr>
          <w:rFonts w:ascii="Century Gothic" w:eastAsia="Times New Roman" w:hAnsi="Century Gothic" w:cs="Times New Roman"/>
          <w:sz w:val="20"/>
          <w:szCs w:val="20"/>
          <w:lang w:val="en-US" w:eastAsia="en-GB"/>
        </w:rPr>
        <w:t>noho</w:t>
      </w:r>
      <w:proofErr w:type="spellEnd"/>
      <w:r w:rsidR="000C28A2" w:rsidRPr="00AD4694">
        <w:rPr>
          <w:rFonts w:ascii="Century Gothic" w:eastAsia="Times New Roman" w:hAnsi="Century Gothic" w:cs="Times New Roman"/>
          <w:sz w:val="20"/>
          <w:szCs w:val="20"/>
          <w:lang w:val="en-US" w:eastAsia="en-GB"/>
        </w:rPr>
        <w:t xml:space="preserve"> stay or even overnight on a </w:t>
      </w:r>
      <w:proofErr w:type="spellStart"/>
      <w:r w:rsidR="000C28A2" w:rsidRPr="00AD4694">
        <w:rPr>
          <w:rFonts w:ascii="Century Gothic" w:eastAsia="Times New Roman" w:hAnsi="Century Gothic" w:cs="Times New Roman"/>
          <w:sz w:val="20"/>
          <w:szCs w:val="20"/>
          <w:lang w:val="en-US" w:eastAsia="en-GB"/>
        </w:rPr>
        <w:t>Marae</w:t>
      </w:r>
      <w:proofErr w:type="spellEnd"/>
      <w:r w:rsidR="000C28A2" w:rsidRPr="00AD4694">
        <w:rPr>
          <w:rFonts w:ascii="Century Gothic" w:eastAsia="Times New Roman" w:hAnsi="Century Gothic" w:cs="Times New Roman"/>
          <w:sz w:val="20"/>
          <w:szCs w:val="20"/>
          <w:lang w:val="en-US" w:eastAsia="en-GB"/>
        </w:rPr>
        <w:t xml:space="preserve"> could be beneficial to </w:t>
      </w:r>
      <w:r w:rsidR="00F761AD" w:rsidRPr="00AD4694">
        <w:rPr>
          <w:rFonts w:ascii="Century Gothic" w:eastAsia="Times New Roman" w:hAnsi="Century Gothic" w:cs="Times New Roman"/>
          <w:sz w:val="20"/>
          <w:szCs w:val="20"/>
          <w:lang w:val="en-US" w:eastAsia="en-GB"/>
        </w:rPr>
        <w:t>the</w:t>
      </w:r>
      <w:r w:rsidR="00F761AD">
        <w:rPr>
          <w:rFonts w:ascii="Century Gothic" w:eastAsia="Times New Roman" w:hAnsi="Century Gothic" w:cs="Times New Roman"/>
          <w:sz w:val="20"/>
          <w:szCs w:val="20"/>
          <w:lang w:val="en-US" w:eastAsia="en-GB"/>
        </w:rPr>
        <w:t xml:space="preserve">ir understanding around Maori </w:t>
      </w:r>
      <w:proofErr w:type="spellStart"/>
      <w:r w:rsidR="00F761AD">
        <w:rPr>
          <w:rFonts w:ascii="Century Gothic" w:eastAsia="Times New Roman" w:hAnsi="Century Gothic" w:cs="Times New Roman"/>
          <w:sz w:val="20"/>
          <w:szCs w:val="20"/>
          <w:lang w:val="en-US" w:eastAsia="en-GB"/>
        </w:rPr>
        <w:t>tikanga</w:t>
      </w:r>
      <w:proofErr w:type="spellEnd"/>
      <w:r w:rsidR="00F761AD">
        <w:rPr>
          <w:rFonts w:ascii="Century Gothic" w:eastAsia="Times New Roman" w:hAnsi="Century Gothic" w:cs="Times New Roman"/>
          <w:sz w:val="20"/>
          <w:szCs w:val="20"/>
          <w:lang w:val="en-US" w:eastAsia="en-GB"/>
        </w:rPr>
        <w:t xml:space="preserve"> and also to the concept of biculturalism.</w:t>
      </w:r>
    </w:p>
    <w:p w:rsidR="000D4012" w:rsidRDefault="000D4012" w:rsidP="00C50386">
      <w:pPr>
        <w:spacing w:after="0" w:line="240" w:lineRule="auto"/>
        <w:rPr>
          <w:rFonts w:ascii="Century Gothic" w:eastAsia="Times New Roman" w:hAnsi="Century Gothic" w:cs="Times New Roman"/>
          <w:sz w:val="20"/>
          <w:szCs w:val="20"/>
          <w:lang w:val="en-US" w:eastAsia="en-GB"/>
        </w:rPr>
      </w:pPr>
    </w:p>
    <w:p w:rsidR="002308D6" w:rsidRPr="00104F59" w:rsidRDefault="00C50386" w:rsidP="00C50386">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The students were able to be w</w:t>
      </w:r>
      <w:r w:rsidR="000D4012">
        <w:rPr>
          <w:rFonts w:ascii="Century Gothic" w:eastAsia="Times New Roman" w:hAnsi="Century Gothic" w:cs="Times New Roman"/>
          <w:sz w:val="20"/>
          <w:szCs w:val="20"/>
          <w:lang w:val="en-US" w:eastAsia="en-GB"/>
        </w:rPr>
        <w:t xml:space="preserve">elcomed onto the </w:t>
      </w:r>
      <w:proofErr w:type="spellStart"/>
      <w:r w:rsidR="000D4012">
        <w:rPr>
          <w:rFonts w:ascii="Century Gothic" w:eastAsia="Times New Roman" w:hAnsi="Century Gothic" w:cs="Times New Roman"/>
          <w:sz w:val="20"/>
          <w:szCs w:val="20"/>
          <w:lang w:val="en-US" w:eastAsia="en-GB"/>
        </w:rPr>
        <w:t>Marae</w:t>
      </w:r>
      <w:proofErr w:type="spellEnd"/>
      <w:r w:rsidR="000D4012">
        <w:rPr>
          <w:rFonts w:ascii="Century Gothic" w:eastAsia="Times New Roman" w:hAnsi="Century Gothic" w:cs="Times New Roman"/>
          <w:sz w:val="20"/>
          <w:szCs w:val="20"/>
          <w:lang w:val="en-US" w:eastAsia="en-GB"/>
        </w:rPr>
        <w:t xml:space="preserve"> as the ‘M</w:t>
      </w:r>
      <w:r w:rsidRPr="00104F59">
        <w:rPr>
          <w:rFonts w:ascii="Century Gothic" w:eastAsia="Times New Roman" w:hAnsi="Century Gothic" w:cs="Times New Roman"/>
          <w:sz w:val="20"/>
          <w:szCs w:val="20"/>
          <w:lang w:val="en-US" w:eastAsia="en-GB"/>
        </w:rPr>
        <w:t>anuhiri</w:t>
      </w:r>
      <w:r w:rsidR="00E70D64">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(visitors) in the morning and then in the afternoon they became the ‘</w:t>
      </w:r>
      <w:proofErr w:type="spellStart"/>
      <w:r w:rsidRPr="00104F59">
        <w:rPr>
          <w:rFonts w:ascii="Century Gothic" w:eastAsia="Times New Roman" w:hAnsi="Century Gothic" w:cs="Times New Roman"/>
          <w:sz w:val="20"/>
          <w:szCs w:val="20"/>
          <w:lang w:val="en-US" w:eastAsia="en-GB"/>
        </w:rPr>
        <w:t>Tangata</w:t>
      </w:r>
      <w:proofErr w:type="spellEnd"/>
      <w:r w:rsidRPr="00104F59">
        <w:rPr>
          <w:rFonts w:ascii="Century Gothic" w:eastAsia="Times New Roman" w:hAnsi="Century Gothic" w:cs="Times New Roman"/>
          <w:sz w:val="20"/>
          <w:szCs w:val="20"/>
          <w:lang w:val="en-US" w:eastAsia="en-GB"/>
        </w:rPr>
        <w:t xml:space="preserve"> </w:t>
      </w:r>
      <w:proofErr w:type="gramStart"/>
      <w:r w:rsidRPr="00104F59">
        <w:rPr>
          <w:rFonts w:ascii="Century Gothic" w:eastAsia="Times New Roman" w:hAnsi="Century Gothic" w:cs="Times New Roman"/>
          <w:sz w:val="20"/>
          <w:szCs w:val="20"/>
          <w:lang w:val="en-US" w:eastAsia="en-GB"/>
        </w:rPr>
        <w:t>Whenua’</w:t>
      </w:r>
      <w:r w:rsidR="00556E4F">
        <w:rPr>
          <w:rFonts w:ascii="Century Gothic" w:eastAsia="Times New Roman" w:hAnsi="Century Gothic" w:cs="Times New Roman"/>
          <w:sz w:val="20"/>
          <w:szCs w:val="20"/>
          <w:lang w:val="en-US" w:eastAsia="en-GB"/>
        </w:rPr>
        <w:t>(</w:t>
      </w:r>
      <w:proofErr w:type="gramEnd"/>
      <w:r w:rsidR="00556E4F">
        <w:rPr>
          <w:rFonts w:ascii="Century Gothic" w:eastAsia="Times New Roman" w:hAnsi="Century Gothic" w:cs="Times New Roman"/>
          <w:sz w:val="20"/>
          <w:szCs w:val="20"/>
          <w:lang w:val="en-US" w:eastAsia="en-GB"/>
        </w:rPr>
        <w:t>the local people</w:t>
      </w:r>
      <w:r w:rsidR="00E70D64">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and welcomed the afternoon group of younger students.</w:t>
      </w:r>
    </w:p>
    <w:p w:rsidR="00C50386" w:rsidRPr="00104F59" w:rsidRDefault="00C50386" w:rsidP="00C50386">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This </w:t>
      </w:r>
      <w:r w:rsidR="000D4012">
        <w:rPr>
          <w:rFonts w:ascii="Century Gothic" w:eastAsia="Times New Roman" w:hAnsi="Century Gothic" w:cs="Times New Roman"/>
          <w:sz w:val="20"/>
          <w:szCs w:val="20"/>
          <w:lang w:val="en-US" w:eastAsia="en-GB"/>
        </w:rPr>
        <w:t>twin</w:t>
      </w:r>
      <w:r w:rsidR="00FC002B">
        <w:rPr>
          <w:rFonts w:ascii="Century Gothic" w:eastAsia="Times New Roman" w:hAnsi="Century Gothic" w:cs="Times New Roman"/>
          <w:sz w:val="20"/>
          <w:szCs w:val="20"/>
          <w:lang w:val="en-US" w:eastAsia="en-GB"/>
        </w:rPr>
        <w:t xml:space="preserve"> </w:t>
      </w:r>
      <w:proofErr w:type="spellStart"/>
      <w:r w:rsidR="00FC002B">
        <w:rPr>
          <w:rFonts w:ascii="Century Gothic" w:eastAsia="Times New Roman" w:hAnsi="Century Gothic" w:cs="Times New Roman"/>
          <w:sz w:val="20"/>
          <w:szCs w:val="20"/>
          <w:lang w:val="en-US" w:eastAsia="en-GB"/>
        </w:rPr>
        <w:t>powhiri</w:t>
      </w:r>
      <w:proofErr w:type="spellEnd"/>
      <w:r w:rsidR="00FC002B">
        <w:rPr>
          <w:rFonts w:ascii="Century Gothic" w:eastAsia="Times New Roman" w:hAnsi="Century Gothic" w:cs="Times New Roman"/>
          <w:sz w:val="20"/>
          <w:szCs w:val="20"/>
          <w:lang w:val="en-US" w:eastAsia="en-GB"/>
        </w:rPr>
        <w:t xml:space="preserve"> </w:t>
      </w:r>
      <w:r w:rsidRPr="00104F59">
        <w:rPr>
          <w:rFonts w:ascii="Century Gothic" w:eastAsia="Times New Roman" w:hAnsi="Century Gothic" w:cs="Times New Roman"/>
          <w:sz w:val="20"/>
          <w:szCs w:val="20"/>
          <w:lang w:val="en-US" w:eastAsia="en-GB"/>
        </w:rPr>
        <w:t xml:space="preserve">experience created deep learning for the students as they experienced and enacted </w:t>
      </w:r>
      <w:proofErr w:type="spellStart"/>
      <w:r w:rsidRPr="00104F59">
        <w:rPr>
          <w:rFonts w:ascii="Century Gothic" w:eastAsia="Times New Roman" w:hAnsi="Century Gothic" w:cs="Times New Roman"/>
          <w:sz w:val="20"/>
          <w:szCs w:val="20"/>
          <w:lang w:val="en-US" w:eastAsia="en-GB"/>
        </w:rPr>
        <w:t>Marae</w:t>
      </w:r>
      <w:proofErr w:type="spellEnd"/>
      <w:r w:rsidRPr="00104F59">
        <w:rPr>
          <w:rFonts w:ascii="Century Gothic" w:eastAsia="Times New Roman" w:hAnsi="Century Gothic" w:cs="Times New Roman"/>
          <w:sz w:val="20"/>
          <w:szCs w:val="20"/>
          <w:lang w:val="en-US" w:eastAsia="en-GB"/>
        </w:rPr>
        <w:t xml:space="preserve"> protocol from </w:t>
      </w:r>
      <w:r w:rsidR="00DB5C5C">
        <w:rPr>
          <w:rFonts w:ascii="Century Gothic" w:eastAsia="Times New Roman" w:hAnsi="Century Gothic" w:cs="Times New Roman"/>
          <w:sz w:val="20"/>
          <w:szCs w:val="20"/>
          <w:lang w:val="en-US" w:eastAsia="en-GB"/>
        </w:rPr>
        <w:t>both sides of the protocol</w:t>
      </w:r>
      <w:r w:rsidR="000D4012">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a greater level of respect was in clear evidence. </w:t>
      </w:r>
    </w:p>
    <w:p w:rsidR="002308D6" w:rsidRPr="00104F59" w:rsidRDefault="002308D6" w:rsidP="005020ED">
      <w:pPr>
        <w:spacing w:after="0" w:line="240" w:lineRule="auto"/>
        <w:rPr>
          <w:rFonts w:ascii="Century Gothic" w:eastAsia="Times New Roman" w:hAnsi="Century Gothic" w:cs="Times New Roman"/>
          <w:sz w:val="20"/>
          <w:szCs w:val="20"/>
          <w:lang w:val="en-US" w:eastAsia="en-GB"/>
        </w:rPr>
      </w:pPr>
    </w:p>
    <w:p w:rsidR="00B33B77" w:rsidRDefault="002308D6" w:rsidP="00E70D64">
      <w:pPr>
        <w:spacing w:after="0" w:line="240" w:lineRule="auto"/>
        <w:ind w:hanging="142"/>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r w:rsidR="00C90E2E" w:rsidRPr="00104F59">
        <w:rPr>
          <w:rFonts w:ascii="Century Gothic" w:eastAsia="Times New Roman" w:hAnsi="Century Gothic" w:cs="Times New Roman"/>
          <w:sz w:val="20"/>
          <w:szCs w:val="20"/>
          <w:lang w:val="en-US" w:eastAsia="en-GB"/>
        </w:rPr>
        <w:t xml:space="preserve">The teaching for our </w:t>
      </w:r>
      <w:proofErr w:type="gramStart"/>
      <w:r w:rsidR="00C90E2E" w:rsidRPr="00104F59">
        <w:rPr>
          <w:rFonts w:ascii="Century Gothic" w:eastAsia="Times New Roman" w:hAnsi="Century Gothic" w:cs="Times New Roman"/>
          <w:sz w:val="20"/>
          <w:szCs w:val="20"/>
          <w:lang w:val="en-US" w:eastAsia="en-GB"/>
        </w:rPr>
        <w:t>Junior</w:t>
      </w:r>
      <w:proofErr w:type="gramEnd"/>
      <w:r w:rsidR="00C90E2E" w:rsidRPr="00104F59">
        <w:rPr>
          <w:rFonts w:ascii="Century Gothic" w:eastAsia="Times New Roman" w:hAnsi="Century Gothic" w:cs="Times New Roman"/>
          <w:sz w:val="20"/>
          <w:szCs w:val="20"/>
          <w:lang w:val="en-US" w:eastAsia="en-GB"/>
        </w:rPr>
        <w:t xml:space="preserve"> learners about sharing places that are special or important to them helped to build</w:t>
      </w:r>
      <w:r w:rsidR="00F9307E">
        <w:rPr>
          <w:rFonts w:ascii="Century Gothic" w:eastAsia="Times New Roman" w:hAnsi="Century Gothic" w:cs="Times New Roman"/>
          <w:sz w:val="20"/>
          <w:szCs w:val="20"/>
          <w:lang w:val="en-US" w:eastAsia="en-GB"/>
        </w:rPr>
        <w:t xml:space="preserve"> their</w:t>
      </w:r>
      <w:r w:rsidR="00C90E2E" w:rsidRPr="00104F59">
        <w:rPr>
          <w:rFonts w:ascii="Century Gothic" w:eastAsia="Times New Roman" w:hAnsi="Century Gothic" w:cs="Times New Roman"/>
          <w:sz w:val="20"/>
          <w:szCs w:val="20"/>
          <w:lang w:val="en-US" w:eastAsia="en-GB"/>
        </w:rPr>
        <w:t xml:space="preserve"> understanding of the </w:t>
      </w:r>
      <w:proofErr w:type="spellStart"/>
      <w:r w:rsidR="00C90E2E" w:rsidRPr="00104F59">
        <w:rPr>
          <w:rFonts w:ascii="Century Gothic" w:eastAsia="Times New Roman" w:hAnsi="Century Gothic" w:cs="Times New Roman"/>
          <w:sz w:val="20"/>
          <w:szCs w:val="20"/>
          <w:lang w:val="en-US" w:eastAsia="en-GB"/>
        </w:rPr>
        <w:t>Marae</w:t>
      </w:r>
      <w:proofErr w:type="spellEnd"/>
      <w:r w:rsidR="00C90E2E" w:rsidRPr="00104F59">
        <w:rPr>
          <w:rFonts w:ascii="Century Gothic" w:eastAsia="Times New Roman" w:hAnsi="Century Gothic" w:cs="Times New Roman"/>
          <w:sz w:val="20"/>
          <w:szCs w:val="20"/>
          <w:lang w:val="en-US" w:eastAsia="en-GB"/>
        </w:rPr>
        <w:t xml:space="preserve"> as a ‘special place’ to the </w:t>
      </w:r>
      <w:proofErr w:type="spellStart"/>
      <w:r w:rsidR="00C90E2E" w:rsidRPr="00104F59">
        <w:rPr>
          <w:rFonts w:ascii="Century Gothic" w:eastAsia="Times New Roman" w:hAnsi="Century Gothic" w:cs="Times New Roman"/>
          <w:sz w:val="20"/>
          <w:szCs w:val="20"/>
          <w:lang w:val="en-US" w:eastAsia="en-GB"/>
        </w:rPr>
        <w:t>Tangata</w:t>
      </w:r>
      <w:proofErr w:type="spellEnd"/>
      <w:r w:rsidR="00C90E2E" w:rsidRPr="00104F59">
        <w:rPr>
          <w:rFonts w:ascii="Century Gothic" w:eastAsia="Times New Roman" w:hAnsi="Century Gothic" w:cs="Times New Roman"/>
          <w:sz w:val="20"/>
          <w:szCs w:val="20"/>
          <w:lang w:val="en-US" w:eastAsia="en-GB"/>
        </w:rPr>
        <w:t xml:space="preserve"> Whenua, the Maori culture. </w:t>
      </w:r>
    </w:p>
    <w:p w:rsidR="00E70D64" w:rsidRDefault="00B33B77" w:rsidP="00E70D64">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00CA0EE0">
        <w:rPr>
          <w:rFonts w:ascii="Century Gothic" w:eastAsia="Times New Roman" w:hAnsi="Century Gothic" w:cs="Times New Roman"/>
          <w:sz w:val="20"/>
          <w:szCs w:val="20"/>
          <w:lang w:val="en-US" w:eastAsia="en-GB"/>
        </w:rPr>
        <w:t xml:space="preserve">Hamilton North satellite unit also joined in with one of our </w:t>
      </w:r>
      <w:proofErr w:type="spellStart"/>
      <w:r w:rsidR="00CA0EE0">
        <w:rPr>
          <w:rFonts w:ascii="Century Gothic" w:eastAsia="Times New Roman" w:hAnsi="Century Gothic" w:cs="Times New Roman"/>
          <w:sz w:val="20"/>
          <w:szCs w:val="20"/>
          <w:lang w:val="en-US" w:eastAsia="en-GB"/>
        </w:rPr>
        <w:t>Marae</w:t>
      </w:r>
      <w:proofErr w:type="spellEnd"/>
      <w:r w:rsidR="00CA0EE0">
        <w:rPr>
          <w:rFonts w:ascii="Century Gothic" w:eastAsia="Times New Roman" w:hAnsi="Century Gothic" w:cs="Times New Roman"/>
          <w:sz w:val="20"/>
          <w:szCs w:val="20"/>
          <w:lang w:val="en-US" w:eastAsia="en-GB"/>
        </w:rPr>
        <w:t xml:space="preserve"> visit sessions which </w:t>
      </w:r>
      <w:proofErr w:type="gramStart"/>
      <w:r w:rsidR="00CA0EE0">
        <w:rPr>
          <w:rFonts w:ascii="Century Gothic" w:eastAsia="Times New Roman" w:hAnsi="Century Gothic" w:cs="Times New Roman"/>
          <w:sz w:val="20"/>
          <w:szCs w:val="20"/>
          <w:lang w:val="en-US" w:eastAsia="en-GB"/>
        </w:rPr>
        <w:t>was</w:t>
      </w:r>
      <w:proofErr w:type="gramEnd"/>
      <w:r w:rsidR="00CA0EE0">
        <w:rPr>
          <w:rFonts w:ascii="Century Gothic" w:eastAsia="Times New Roman" w:hAnsi="Century Gothic" w:cs="Times New Roman"/>
          <w:sz w:val="20"/>
          <w:szCs w:val="20"/>
          <w:lang w:val="en-US" w:eastAsia="en-GB"/>
        </w:rPr>
        <w:t xml:space="preserve"> great.</w:t>
      </w:r>
      <w:r w:rsidR="002308D6" w:rsidRPr="00104F59">
        <w:rPr>
          <w:rFonts w:ascii="Century Gothic" w:eastAsia="Times New Roman" w:hAnsi="Century Gothic" w:cs="Times New Roman"/>
          <w:sz w:val="20"/>
          <w:szCs w:val="20"/>
          <w:lang w:val="en-US" w:eastAsia="en-GB"/>
        </w:rPr>
        <w:t xml:space="preserve"> </w:t>
      </w:r>
      <w:r w:rsidR="00E1441E">
        <w:rPr>
          <w:rFonts w:ascii="Century Gothic" w:eastAsia="Times New Roman" w:hAnsi="Century Gothic" w:cs="Times New Roman"/>
          <w:sz w:val="20"/>
          <w:szCs w:val="20"/>
          <w:lang w:val="en-US" w:eastAsia="en-GB"/>
        </w:rPr>
        <w:t>Our visual resources were excellent; the photos taken of a previous scho</w:t>
      </w:r>
      <w:r w:rsidR="007064F0">
        <w:rPr>
          <w:rFonts w:ascii="Century Gothic" w:eastAsia="Times New Roman" w:hAnsi="Century Gothic" w:cs="Times New Roman"/>
          <w:sz w:val="20"/>
          <w:szCs w:val="20"/>
          <w:lang w:val="en-US" w:eastAsia="en-GB"/>
        </w:rPr>
        <w:t xml:space="preserve">ol trip to the </w:t>
      </w:r>
      <w:proofErr w:type="spellStart"/>
      <w:r w:rsidR="007064F0">
        <w:rPr>
          <w:rFonts w:ascii="Century Gothic" w:eastAsia="Times New Roman" w:hAnsi="Century Gothic" w:cs="Times New Roman"/>
          <w:sz w:val="20"/>
          <w:szCs w:val="20"/>
          <w:lang w:val="en-US" w:eastAsia="en-GB"/>
        </w:rPr>
        <w:t>Marae</w:t>
      </w:r>
      <w:proofErr w:type="spellEnd"/>
      <w:r w:rsidR="007064F0">
        <w:rPr>
          <w:rFonts w:ascii="Century Gothic" w:eastAsia="Times New Roman" w:hAnsi="Century Gothic" w:cs="Times New Roman"/>
          <w:sz w:val="20"/>
          <w:szCs w:val="20"/>
          <w:lang w:val="en-US" w:eastAsia="en-GB"/>
        </w:rPr>
        <w:t xml:space="preserve"> and the </w:t>
      </w:r>
      <w:proofErr w:type="spellStart"/>
      <w:r w:rsidR="007064F0">
        <w:rPr>
          <w:rFonts w:ascii="Century Gothic" w:eastAsia="Times New Roman" w:hAnsi="Century Gothic" w:cs="Times New Roman"/>
          <w:sz w:val="20"/>
          <w:szCs w:val="20"/>
          <w:lang w:val="en-US" w:eastAsia="en-GB"/>
        </w:rPr>
        <w:t>Ngã</w:t>
      </w:r>
      <w:proofErr w:type="spellEnd"/>
      <w:r w:rsidR="007064F0">
        <w:rPr>
          <w:rFonts w:ascii="Century Gothic" w:eastAsia="Times New Roman" w:hAnsi="Century Gothic" w:cs="Times New Roman"/>
          <w:sz w:val="20"/>
          <w:szCs w:val="20"/>
          <w:lang w:val="en-US" w:eastAsia="en-GB"/>
        </w:rPr>
        <w:t xml:space="preserve"> </w:t>
      </w:r>
      <w:proofErr w:type="spellStart"/>
      <w:r w:rsidR="007064F0">
        <w:rPr>
          <w:rFonts w:ascii="Century Gothic" w:eastAsia="Times New Roman" w:hAnsi="Century Gothic" w:cs="Times New Roman"/>
          <w:sz w:val="20"/>
          <w:szCs w:val="20"/>
          <w:lang w:val="en-US" w:eastAsia="en-GB"/>
        </w:rPr>
        <w:t>Tõ</w:t>
      </w:r>
      <w:r w:rsidR="00E1441E">
        <w:rPr>
          <w:rFonts w:ascii="Century Gothic" w:eastAsia="Times New Roman" w:hAnsi="Century Gothic" w:cs="Times New Roman"/>
          <w:sz w:val="20"/>
          <w:szCs w:val="20"/>
          <w:lang w:val="en-US" w:eastAsia="en-GB"/>
        </w:rPr>
        <w:t>ku</w:t>
      </w:r>
      <w:proofErr w:type="spellEnd"/>
      <w:r w:rsidR="00E1441E">
        <w:rPr>
          <w:rFonts w:ascii="Century Gothic" w:eastAsia="Times New Roman" w:hAnsi="Century Gothic" w:cs="Times New Roman"/>
          <w:sz w:val="20"/>
          <w:szCs w:val="20"/>
          <w:lang w:val="en-US" w:eastAsia="en-GB"/>
        </w:rPr>
        <w:t xml:space="preserve"> book was a great help in building understanding in students who had no previous experience of a </w:t>
      </w:r>
      <w:proofErr w:type="spellStart"/>
      <w:r w:rsidR="00E1441E">
        <w:rPr>
          <w:rFonts w:ascii="Century Gothic" w:eastAsia="Times New Roman" w:hAnsi="Century Gothic" w:cs="Times New Roman"/>
          <w:sz w:val="20"/>
          <w:szCs w:val="20"/>
          <w:lang w:val="en-US" w:eastAsia="en-GB"/>
        </w:rPr>
        <w:t>marae</w:t>
      </w:r>
      <w:proofErr w:type="spellEnd"/>
      <w:r w:rsidR="00E1441E">
        <w:rPr>
          <w:rFonts w:ascii="Century Gothic" w:eastAsia="Times New Roman" w:hAnsi="Century Gothic" w:cs="Times New Roman"/>
          <w:sz w:val="20"/>
          <w:szCs w:val="20"/>
          <w:lang w:val="en-US" w:eastAsia="en-GB"/>
        </w:rPr>
        <w:t>.</w:t>
      </w:r>
    </w:p>
    <w:p w:rsidR="00B53544" w:rsidRDefault="00B53544" w:rsidP="00E70D64">
      <w:pPr>
        <w:spacing w:after="0" w:line="240" w:lineRule="auto"/>
        <w:ind w:hanging="142"/>
        <w:rPr>
          <w:rFonts w:ascii="Century Gothic" w:eastAsia="Times New Roman" w:hAnsi="Century Gothic" w:cs="Times New Roman"/>
          <w:sz w:val="20"/>
          <w:szCs w:val="20"/>
          <w:lang w:val="en-US" w:eastAsia="en-GB"/>
        </w:rPr>
      </w:pPr>
    </w:p>
    <w:p w:rsidR="00B53544" w:rsidRDefault="00B53544" w:rsidP="00E70D64">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Pr="00104F59">
        <w:rPr>
          <w:rFonts w:ascii="Century Gothic" w:eastAsia="Times New Roman" w:hAnsi="Century Gothic" w:cs="Times New Roman"/>
          <w:sz w:val="20"/>
          <w:szCs w:val="20"/>
          <w:lang w:val="en-US" w:eastAsia="en-GB"/>
        </w:rPr>
        <w:t>The involvement of families in our community especially our Whanau group in the preparation for this unit</w:t>
      </w:r>
      <w:r>
        <w:rPr>
          <w:rFonts w:ascii="Century Gothic" w:eastAsia="Times New Roman" w:hAnsi="Century Gothic" w:cs="Times New Roman"/>
          <w:sz w:val="20"/>
          <w:szCs w:val="20"/>
          <w:lang w:val="en-US" w:eastAsia="en-GB"/>
        </w:rPr>
        <w:t xml:space="preserve"> and the </w:t>
      </w:r>
      <w:proofErr w:type="spellStart"/>
      <w:r>
        <w:rPr>
          <w:rFonts w:ascii="Century Gothic" w:eastAsia="Times New Roman" w:hAnsi="Century Gothic" w:cs="Times New Roman"/>
          <w:sz w:val="20"/>
          <w:szCs w:val="20"/>
          <w:lang w:val="en-US" w:eastAsia="en-GB"/>
        </w:rPr>
        <w:t>Marae</w:t>
      </w:r>
      <w:proofErr w:type="spellEnd"/>
      <w:r>
        <w:rPr>
          <w:rFonts w:ascii="Century Gothic" w:eastAsia="Times New Roman" w:hAnsi="Century Gothic" w:cs="Times New Roman"/>
          <w:sz w:val="20"/>
          <w:szCs w:val="20"/>
          <w:lang w:val="en-US" w:eastAsia="en-GB"/>
        </w:rPr>
        <w:t xml:space="preserve"> trip</w:t>
      </w:r>
      <w:r w:rsidRPr="00104F59">
        <w:rPr>
          <w:rFonts w:ascii="Century Gothic" w:eastAsia="Times New Roman" w:hAnsi="Century Gothic" w:cs="Times New Roman"/>
          <w:sz w:val="20"/>
          <w:szCs w:val="20"/>
          <w:lang w:val="en-US" w:eastAsia="en-GB"/>
        </w:rPr>
        <w:t xml:space="preserve"> was a very strong aspect which helped to stre</w:t>
      </w:r>
      <w:r>
        <w:rPr>
          <w:rFonts w:ascii="Century Gothic" w:eastAsia="Times New Roman" w:hAnsi="Century Gothic" w:cs="Times New Roman"/>
          <w:sz w:val="20"/>
          <w:szCs w:val="20"/>
          <w:lang w:val="en-US" w:eastAsia="en-GB"/>
        </w:rPr>
        <w:t>ngthen our own school culture</w:t>
      </w:r>
      <w:r w:rsidRPr="00104F59">
        <w:rPr>
          <w:rFonts w:ascii="Century Gothic" w:eastAsia="Times New Roman" w:hAnsi="Century Gothic" w:cs="Times New Roman"/>
          <w:sz w:val="20"/>
          <w:szCs w:val="20"/>
          <w:lang w:val="en-US" w:eastAsia="en-GB"/>
        </w:rPr>
        <w:t>.</w:t>
      </w:r>
    </w:p>
    <w:p w:rsidR="00E70D64" w:rsidRDefault="00E70D64" w:rsidP="00E70D64">
      <w:pPr>
        <w:spacing w:after="0" w:line="240" w:lineRule="auto"/>
        <w:ind w:hanging="142"/>
        <w:rPr>
          <w:rFonts w:ascii="Century Gothic" w:eastAsia="Times New Roman" w:hAnsi="Century Gothic" w:cs="Times New Roman"/>
          <w:sz w:val="20"/>
          <w:szCs w:val="20"/>
          <w:lang w:val="en-US" w:eastAsia="en-GB"/>
        </w:rPr>
      </w:pPr>
    </w:p>
    <w:p w:rsidR="00B33B77" w:rsidRDefault="00E70D64" w:rsidP="00E70D64">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002308D6" w:rsidRPr="00104F59">
        <w:rPr>
          <w:rFonts w:ascii="Century Gothic" w:eastAsia="Times New Roman" w:hAnsi="Century Gothic" w:cs="Times New Roman"/>
          <w:sz w:val="20"/>
          <w:szCs w:val="20"/>
          <w:lang w:val="en-US" w:eastAsia="en-GB"/>
        </w:rPr>
        <w:t xml:space="preserve">All teachers commented on the success of the </w:t>
      </w:r>
      <w:proofErr w:type="spellStart"/>
      <w:r w:rsidR="002308D6" w:rsidRPr="00104F59">
        <w:rPr>
          <w:rFonts w:ascii="Century Gothic" w:eastAsia="Times New Roman" w:hAnsi="Century Gothic" w:cs="Times New Roman"/>
          <w:sz w:val="20"/>
          <w:szCs w:val="20"/>
          <w:lang w:val="en-US" w:eastAsia="en-GB"/>
        </w:rPr>
        <w:t>Marae</w:t>
      </w:r>
      <w:proofErr w:type="spellEnd"/>
      <w:r w:rsidR="002308D6" w:rsidRPr="00104F59">
        <w:rPr>
          <w:rFonts w:ascii="Century Gothic" w:eastAsia="Times New Roman" w:hAnsi="Century Gothic" w:cs="Times New Roman"/>
          <w:sz w:val="20"/>
          <w:szCs w:val="20"/>
          <w:lang w:val="en-US" w:eastAsia="en-GB"/>
        </w:rPr>
        <w:t xml:space="preserve"> visit – the learning about many aspects </w:t>
      </w:r>
      <w:r w:rsidR="000D4012">
        <w:rPr>
          <w:rFonts w:ascii="Century Gothic" w:eastAsia="Times New Roman" w:hAnsi="Century Gothic" w:cs="Times New Roman"/>
          <w:sz w:val="20"/>
          <w:szCs w:val="20"/>
          <w:lang w:val="en-US" w:eastAsia="en-GB"/>
        </w:rPr>
        <w:t xml:space="preserve">of Maori culture was ‘hands </w:t>
      </w:r>
      <w:proofErr w:type="spellStart"/>
      <w:r w:rsidR="000D4012">
        <w:rPr>
          <w:rFonts w:ascii="Century Gothic" w:eastAsia="Times New Roman" w:hAnsi="Century Gothic" w:cs="Times New Roman"/>
          <w:sz w:val="20"/>
          <w:szCs w:val="20"/>
          <w:lang w:val="en-US" w:eastAsia="en-GB"/>
        </w:rPr>
        <w:t>on‘</w:t>
      </w:r>
      <w:r w:rsidR="002308D6" w:rsidRPr="00104F59">
        <w:rPr>
          <w:rFonts w:ascii="Century Gothic" w:eastAsia="Times New Roman" w:hAnsi="Century Gothic" w:cs="Times New Roman"/>
          <w:sz w:val="20"/>
          <w:szCs w:val="20"/>
          <w:lang w:val="en-US" w:eastAsia="en-GB"/>
        </w:rPr>
        <w:t>and</w:t>
      </w:r>
      <w:proofErr w:type="spellEnd"/>
      <w:r w:rsidR="002308D6" w:rsidRPr="00104F59">
        <w:rPr>
          <w:rFonts w:ascii="Century Gothic" w:eastAsia="Times New Roman" w:hAnsi="Century Gothic" w:cs="Times New Roman"/>
          <w:sz w:val="20"/>
          <w:szCs w:val="20"/>
          <w:lang w:val="en-US" w:eastAsia="en-GB"/>
        </w:rPr>
        <w:t xml:space="preserve"> relevant as we had visited the setting as a group. After the visit the students could understand the reason</w:t>
      </w:r>
      <w:r w:rsidR="009D0866">
        <w:rPr>
          <w:rFonts w:ascii="Century Gothic" w:eastAsia="Times New Roman" w:hAnsi="Century Gothic" w:cs="Times New Roman"/>
          <w:sz w:val="20"/>
          <w:szCs w:val="20"/>
          <w:lang w:val="en-US" w:eastAsia="en-GB"/>
        </w:rPr>
        <w:t xml:space="preserve"> and context</w:t>
      </w:r>
      <w:r w:rsidR="002308D6" w:rsidRPr="00104F59">
        <w:rPr>
          <w:rFonts w:ascii="Century Gothic" w:eastAsia="Times New Roman" w:hAnsi="Century Gothic" w:cs="Times New Roman"/>
          <w:sz w:val="20"/>
          <w:szCs w:val="20"/>
          <w:lang w:val="en-US" w:eastAsia="en-GB"/>
        </w:rPr>
        <w:t xml:space="preserve"> for </w:t>
      </w:r>
      <w:r w:rsidR="003926C1" w:rsidRPr="00104F59">
        <w:rPr>
          <w:rFonts w:ascii="Century Gothic" w:eastAsia="Times New Roman" w:hAnsi="Century Gothic" w:cs="Times New Roman"/>
          <w:sz w:val="20"/>
          <w:szCs w:val="20"/>
          <w:lang w:val="en-US" w:eastAsia="en-GB"/>
        </w:rPr>
        <w:t xml:space="preserve">learning their </w:t>
      </w:r>
      <w:proofErr w:type="spellStart"/>
      <w:r w:rsidR="003926C1" w:rsidRPr="00104F59">
        <w:rPr>
          <w:rFonts w:ascii="Century Gothic" w:eastAsia="Times New Roman" w:hAnsi="Century Gothic" w:cs="Times New Roman"/>
          <w:sz w:val="20"/>
          <w:szCs w:val="20"/>
          <w:lang w:val="en-US" w:eastAsia="en-GB"/>
        </w:rPr>
        <w:t>Mihi</w:t>
      </w:r>
      <w:proofErr w:type="spellEnd"/>
      <w:r w:rsidR="003926C1" w:rsidRPr="00104F59">
        <w:rPr>
          <w:rFonts w:ascii="Century Gothic" w:eastAsia="Times New Roman" w:hAnsi="Century Gothic" w:cs="Times New Roman"/>
          <w:sz w:val="20"/>
          <w:szCs w:val="20"/>
          <w:lang w:val="en-US" w:eastAsia="en-GB"/>
        </w:rPr>
        <w:t xml:space="preserve"> that was appropriate to their area of the school.</w:t>
      </w:r>
      <w:r w:rsidR="007D696D" w:rsidRPr="00104F59">
        <w:rPr>
          <w:rFonts w:ascii="Century Gothic" w:eastAsia="Times New Roman" w:hAnsi="Century Gothic" w:cs="Times New Roman"/>
          <w:sz w:val="20"/>
          <w:szCs w:val="20"/>
          <w:lang w:val="en-US" w:eastAsia="en-GB"/>
        </w:rPr>
        <w:t xml:space="preserve"> </w:t>
      </w:r>
    </w:p>
    <w:p w:rsidR="002308D6" w:rsidRPr="00104F59" w:rsidRDefault="00B33B77" w:rsidP="00E70D64">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lastRenderedPageBreak/>
        <w:t xml:space="preserve">  </w:t>
      </w:r>
      <w:r w:rsidR="007D696D" w:rsidRPr="00104F59">
        <w:rPr>
          <w:rFonts w:ascii="Century Gothic" w:eastAsia="Times New Roman" w:hAnsi="Century Gothic" w:cs="Times New Roman"/>
          <w:sz w:val="20"/>
          <w:szCs w:val="20"/>
          <w:lang w:val="en-US" w:eastAsia="en-GB"/>
        </w:rPr>
        <w:t>Making connections with the studen</w:t>
      </w:r>
      <w:r w:rsidR="00E70D64">
        <w:rPr>
          <w:rFonts w:ascii="Century Gothic" w:eastAsia="Times New Roman" w:hAnsi="Century Gothic" w:cs="Times New Roman"/>
          <w:sz w:val="20"/>
          <w:szCs w:val="20"/>
          <w:lang w:val="en-US" w:eastAsia="en-GB"/>
        </w:rPr>
        <w:t xml:space="preserve">t’s home life through learning </w:t>
      </w:r>
      <w:proofErr w:type="spellStart"/>
      <w:r w:rsidR="00E70D64">
        <w:rPr>
          <w:rFonts w:ascii="Century Gothic" w:eastAsia="Times New Roman" w:hAnsi="Century Gothic" w:cs="Times New Roman"/>
          <w:sz w:val="20"/>
          <w:szCs w:val="20"/>
          <w:lang w:val="en-US" w:eastAsia="en-GB"/>
        </w:rPr>
        <w:t>M</w:t>
      </w:r>
      <w:r w:rsidR="007D696D" w:rsidRPr="00104F59">
        <w:rPr>
          <w:rFonts w:ascii="Century Gothic" w:eastAsia="Times New Roman" w:hAnsi="Century Gothic" w:cs="Times New Roman"/>
          <w:sz w:val="20"/>
          <w:szCs w:val="20"/>
          <w:lang w:val="en-US" w:eastAsia="en-GB"/>
        </w:rPr>
        <w:t>ihi</w:t>
      </w:r>
      <w:proofErr w:type="spellEnd"/>
      <w:r w:rsidR="007D696D" w:rsidRPr="00104F59">
        <w:rPr>
          <w:rFonts w:ascii="Century Gothic" w:eastAsia="Times New Roman" w:hAnsi="Century Gothic" w:cs="Times New Roman"/>
          <w:sz w:val="20"/>
          <w:szCs w:val="20"/>
          <w:lang w:val="en-US" w:eastAsia="en-GB"/>
        </w:rPr>
        <w:t>, as well as bringing items of significance in to school to share</w:t>
      </w:r>
      <w:r w:rsidR="00E70D64">
        <w:rPr>
          <w:rFonts w:ascii="Century Gothic" w:eastAsia="Times New Roman" w:hAnsi="Century Gothic" w:cs="Times New Roman"/>
          <w:sz w:val="20"/>
          <w:szCs w:val="20"/>
          <w:lang w:val="en-US" w:eastAsia="en-GB"/>
        </w:rPr>
        <w:t>,</w:t>
      </w:r>
      <w:r w:rsidR="007D696D" w:rsidRPr="00104F59">
        <w:rPr>
          <w:rFonts w:ascii="Century Gothic" w:eastAsia="Times New Roman" w:hAnsi="Century Gothic" w:cs="Times New Roman"/>
          <w:sz w:val="20"/>
          <w:szCs w:val="20"/>
          <w:lang w:val="en-US" w:eastAsia="en-GB"/>
        </w:rPr>
        <w:t xml:space="preserve"> enriched learning for all as it required input from families.</w:t>
      </w:r>
    </w:p>
    <w:p w:rsidR="00CA0EE0" w:rsidRDefault="00CA0EE0" w:rsidP="00B33B77">
      <w:pPr>
        <w:spacing w:after="0" w:line="240" w:lineRule="auto"/>
        <w:rPr>
          <w:rFonts w:ascii="Century Gothic" w:eastAsia="Times New Roman" w:hAnsi="Century Gothic" w:cs="Times New Roman"/>
          <w:sz w:val="20"/>
          <w:szCs w:val="20"/>
          <w:lang w:val="en-US" w:eastAsia="en-GB"/>
        </w:rPr>
      </w:pPr>
    </w:p>
    <w:p w:rsidR="00981BC2" w:rsidRPr="00104F59" w:rsidRDefault="00E70D64" w:rsidP="002308D6">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To be able to recite their </w:t>
      </w:r>
      <w:proofErr w:type="spellStart"/>
      <w:r>
        <w:rPr>
          <w:rFonts w:ascii="Century Gothic" w:eastAsia="Times New Roman" w:hAnsi="Century Gothic" w:cs="Times New Roman"/>
          <w:sz w:val="20"/>
          <w:szCs w:val="20"/>
          <w:lang w:val="en-US" w:eastAsia="en-GB"/>
        </w:rPr>
        <w:t>M</w:t>
      </w:r>
      <w:r w:rsidR="00981BC2" w:rsidRPr="00104F59">
        <w:rPr>
          <w:rFonts w:ascii="Century Gothic" w:eastAsia="Times New Roman" w:hAnsi="Century Gothic" w:cs="Times New Roman"/>
          <w:sz w:val="20"/>
          <w:szCs w:val="20"/>
          <w:lang w:val="en-US" w:eastAsia="en-GB"/>
        </w:rPr>
        <w:t>ihi</w:t>
      </w:r>
      <w:proofErr w:type="spellEnd"/>
      <w:r w:rsidR="00981BC2" w:rsidRPr="00104F59">
        <w:rPr>
          <w:rFonts w:ascii="Century Gothic" w:eastAsia="Times New Roman" w:hAnsi="Century Gothic" w:cs="Times New Roman"/>
          <w:sz w:val="20"/>
          <w:szCs w:val="20"/>
          <w:lang w:val="en-US" w:eastAsia="en-GB"/>
        </w:rPr>
        <w:t xml:space="preserve"> and learn conversational </w:t>
      </w:r>
      <w:proofErr w:type="spellStart"/>
      <w:r w:rsidR="00981BC2" w:rsidRPr="00104F59">
        <w:rPr>
          <w:rFonts w:ascii="Century Gothic" w:eastAsia="Times New Roman" w:hAnsi="Century Gothic" w:cs="Times New Roman"/>
          <w:sz w:val="20"/>
          <w:szCs w:val="20"/>
          <w:lang w:val="en-US" w:eastAsia="en-GB"/>
        </w:rPr>
        <w:t>Te</w:t>
      </w:r>
      <w:proofErr w:type="spellEnd"/>
      <w:r w:rsidR="00981BC2" w:rsidRPr="00104F59">
        <w:rPr>
          <w:rFonts w:ascii="Century Gothic" w:eastAsia="Times New Roman" w:hAnsi="Century Gothic" w:cs="Times New Roman"/>
          <w:sz w:val="20"/>
          <w:szCs w:val="20"/>
          <w:lang w:val="en-US" w:eastAsia="en-GB"/>
        </w:rPr>
        <w:t xml:space="preserve"> Reo allowed the children to completely embrace the culture and many students naturally incorporated Maori phrases and words within their own spoken and written language.</w:t>
      </w:r>
      <w:r>
        <w:rPr>
          <w:rFonts w:ascii="Century Gothic" w:eastAsia="Times New Roman" w:hAnsi="Century Gothic" w:cs="Times New Roman"/>
          <w:sz w:val="20"/>
          <w:szCs w:val="20"/>
          <w:lang w:val="en-US" w:eastAsia="en-GB"/>
        </w:rPr>
        <w:t xml:space="preserve"> They were </w:t>
      </w:r>
      <w:r w:rsidR="000D4012">
        <w:rPr>
          <w:rFonts w:ascii="Century Gothic" w:eastAsia="Times New Roman" w:hAnsi="Century Gothic" w:cs="Times New Roman"/>
          <w:sz w:val="20"/>
          <w:szCs w:val="20"/>
          <w:lang w:val="en-US" w:eastAsia="en-GB"/>
        </w:rPr>
        <w:t xml:space="preserve">also very proud to share their </w:t>
      </w:r>
      <w:proofErr w:type="spellStart"/>
      <w:r w:rsidR="000D4012">
        <w:rPr>
          <w:rFonts w:ascii="Century Gothic" w:eastAsia="Times New Roman" w:hAnsi="Century Gothic" w:cs="Times New Roman"/>
          <w:sz w:val="20"/>
          <w:szCs w:val="20"/>
          <w:lang w:val="en-US" w:eastAsia="en-GB"/>
        </w:rPr>
        <w:t>M</w:t>
      </w:r>
      <w:r>
        <w:rPr>
          <w:rFonts w:ascii="Century Gothic" w:eastAsia="Times New Roman" w:hAnsi="Century Gothic" w:cs="Times New Roman"/>
          <w:sz w:val="20"/>
          <w:szCs w:val="20"/>
          <w:lang w:val="en-US" w:eastAsia="en-GB"/>
        </w:rPr>
        <w:t>ihi</w:t>
      </w:r>
      <w:proofErr w:type="spellEnd"/>
      <w:r>
        <w:rPr>
          <w:rFonts w:ascii="Century Gothic" w:eastAsia="Times New Roman" w:hAnsi="Century Gothic" w:cs="Times New Roman"/>
          <w:sz w:val="20"/>
          <w:szCs w:val="20"/>
          <w:lang w:val="en-US" w:eastAsia="en-GB"/>
        </w:rPr>
        <w:t xml:space="preserve"> at the school assembly and saw this as an expression of their own uniqueness.</w:t>
      </w:r>
    </w:p>
    <w:p w:rsidR="007D696D" w:rsidRPr="00104F59" w:rsidRDefault="007D696D" w:rsidP="002308D6">
      <w:pPr>
        <w:spacing w:after="0" w:line="240" w:lineRule="auto"/>
        <w:ind w:hanging="131"/>
        <w:rPr>
          <w:rFonts w:ascii="Century Gothic" w:eastAsia="Times New Roman" w:hAnsi="Century Gothic" w:cs="Times New Roman"/>
          <w:sz w:val="20"/>
          <w:szCs w:val="20"/>
          <w:lang w:val="en-US" w:eastAsia="en-GB"/>
        </w:rPr>
      </w:pPr>
    </w:p>
    <w:p w:rsidR="007D696D" w:rsidRDefault="007D696D" w:rsidP="002308D6">
      <w:pPr>
        <w:spacing w:after="0" w:line="240" w:lineRule="auto"/>
        <w:ind w:hanging="131"/>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r w:rsidR="00E70D64">
        <w:rPr>
          <w:rFonts w:ascii="Century Gothic" w:eastAsia="Times New Roman" w:hAnsi="Century Gothic" w:cs="Times New Roman"/>
          <w:sz w:val="20"/>
          <w:szCs w:val="20"/>
          <w:lang w:val="en-US" w:eastAsia="en-GB"/>
        </w:rPr>
        <w:t xml:space="preserve"> </w:t>
      </w:r>
      <w:r w:rsidRPr="00104F59">
        <w:rPr>
          <w:rFonts w:ascii="Century Gothic" w:eastAsia="Times New Roman" w:hAnsi="Century Gothic" w:cs="Times New Roman"/>
          <w:sz w:val="20"/>
          <w:szCs w:val="20"/>
          <w:lang w:val="en-US" w:eastAsia="en-GB"/>
        </w:rPr>
        <w:t>The use of Maori Myths and Legends shared frequently, the songs</w:t>
      </w:r>
      <w:r w:rsidR="00FC002B">
        <w:rPr>
          <w:rFonts w:ascii="Century Gothic" w:eastAsia="Times New Roman" w:hAnsi="Century Gothic" w:cs="Times New Roman"/>
          <w:sz w:val="20"/>
          <w:szCs w:val="20"/>
          <w:lang w:val="en-US" w:eastAsia="en-GB"/>
        </w:rPr>
        <w:t xml:space="preserve"> and the visual arts</w:t>
      </w:r>
      <w:r w:rsidRPr="00104F59">
        <w:rPr>
          <w:rFonts w:ascii="Century Gothic" w:eastAsia="Times New Roman" w:hAnsi="Century Gothic" w:cs="Times New Roman"/>
          <w:sz w:val="20"/>
          <w:szCs w:val="20"/>
          <w:lang w:val="en-US" w:eastAsia="en-GB"/>
        </w:rPr>
        <w:t xml:space="preserve"> we learned also built knowledge of the Maori culture</w:t>
      </w:r>
      <w:r w:rsidR="00981BC2" w:rsidRPr="00104F59">
        <w:rPr>
          <w:rFonts w:ascii="Century Gothic" w:eastAsia="Times New Roman" w:hAnsi="Century Gothic" w:cs="Times New Roman"/>
          <w:sz w:val="20"/>
          <w:szCs w:val="20"/>
          <w:lang w:val="en-US" w:eastAsia="en-GB"/>
        </w:rPr>
        <w:t xml:space="preserve"> and again allowed connections to be made to</w:t>
      </w:r>
      <w:r w:rsidR="00E70D64">
        <w:rPr>
          <w:rFonts w:ascii="Century Gothic" w:eastAsia="Times New Roman" w:hAnsi="Century Gothic" w:cs="Times New Roman"/>
          <w:sz w:val="20"/>
          <w:szCs w:val="20"/>
          <w:lang w:val="en-US" w:eastAsia="en-GB"/>
        </w:rPr>
        <w:t xml:space="preserve"> these features at the </w:t>
      </w:r>
      <w:proofErr w:type="spellStart"/>
      <w:r w:rsidR="00E70D64">
        <w:rPr>
          <w:rFonts w:ascii="Century Gothic" w:eastAsia="Times New Roman" w:hAnsi="Century Gothic" w:cs="Times New Roman"/>
          <w:sz w:val="20"/>
          <w:szCs w:val="20"/>
          <w:lang w:val="en-US" w:eastAsia="en-GB"/>
        </w:rPr>
        <w:t>wharenui</w:t>
      </w:r>
      <w:proofErr w:type="spellEnd"/>
      <w:r w:rsidR="00E70D64">
        <w:rPr>
          <w:rFonts w:ascii="Century Gothic" w:eastAsia="Times New Roman" w:hAnsi="Century Gothic" w:cs="Times New Roman"/>
          <w:sz w:val="20"/>
          <w:szCs w:val="20"/>
          <w:lang w:val="en-US" w:eastAsia="en-GB"/>
        </w:rPr>
        <w:t xml:space="preserve"> in the </w:t>
      </w:r>
      <w:proofErr w:type="spellStart"/>
      <w:r w:rsidR="00981BC2" w:rsidRPr="00104F59">
        <w:rPr>
          <w:rFonts w:ascii="Century Gothic" w:eastAsia="Times New Roman" w:hAnsi="Century Gothic" w:cs="Times New Roman"/>
          <w:sz w:val="20"/>
          <w:szCs w:val="20"/>
          <w:lang w:val="en-US" w:eastAsia="en-GB"/>
        </w:rPr>
        <w:t>Marae</w:t>
      </w:r>
      <w:proofErr w:type="spellEnd"/>
      <w:r w:rsidRPr="00104F59">
        <w:rPr>
          <w:rFonts w:ascii="Century Gothic" w:eastAsia="Times New Roman" w:hAnsi="Century Gothic" w:cs="Times New Roman"/>
          <w:sz w:val="20"/>
          <w:szCs w:val="20"/>
          <w:lang w:val="en-US" w:eastAsia="en-GB"/>
        </w:rPr>
        <w:t>.</w:t>
      </w:r>
      <w:r w:rsidR="00981BC2" w:rsidRPr="00104F59">
        <w:rPr>
          <w:rFonts w:ascii="Century Gothic" w:eastAsia="Times New Roman" w:hAnsi="Century Gothic" w:cs="Times New Roman"/>
          <w:sz w:val="20"/>
          <w:szCs w:val="20"/>
          <w:lang w:val="en-US" w:eastAsia="en-GB"/>
        </w:rPr>
        <w:t xml:space="preserve"> </w:t>
      </w:r>
      <w:r w:rsidR="00FC002B">
        <w:rPr>
          <w:rFonts w:ascii="Century Gothic" w:eastAsia="Times New Roman" w:hAnsi="Century Gothic" w:cs="Times New Roman"/>
          <w:sz w:val="20"/>
          <w:szCs w:val="20"/>
          <w:lang w:val="en-US" w:eastAsia="en-GB"/>
        </w:rPr>
        <w:t xml:space="preserve">Several of the teaching teams incorporated the Arts into a regular Arts rotation each week. </w:t>
      </w:r>
      <w:proofErr w:type="spellStart"/>
      <w:r w:rsidR="00FC002B">
        <w:rPr>
          <w:rFonts w:ascii="Century Gothic" w:eastAsia="Times New Roman" w:hAnsi="Century Gothic" w:cs="Times New Roman"/>
          <w:sz w:val="20"/>
          <w:szCs w:val="20"/>
          <w:lang w:val="en-US" w:eastAsia="en-GB"/>
        </w:rPr>
        <w:t>Matariki</w:t>
      </w:r>
      <w:proofErr w:type="spellEnd"/>
      <w:r w:rsidR="00FC002B">
        <w:rPr>
          <w:rFonts w:ascii="Century Gothic" w:eastAsia="Times New Roman" w:hAnsi="Century Gothic" w:cs="Times New Roman"/>
          <w:sz w:val="20"/>
          <w:szCs w:val="20"/>
          <w:lang w:val="en-US" w:eastAsia="en-GB"/>
        </w:rPr>
        <w:t xml:space="preserve"> was acknowledged within the teams with the sharing of the Arts and the food.</w:t>
      </w:r>
    </w:p>
    <w:p w:rsidR="00B53544" w:rsidRDefault="00B53544" w:rsidP="002308D6">
      <w:pPr>
        <w:spacing w:after="0" w:line="240" w:lineRule="auto"/>
        <w:ind w:hanging="131"/>
        <w:rPr>
          <w:rFonts w:ascii="Century Gothic" w:eastAsia="Times New Roman" w:hAnsi="Century Gothic" w:cs="Times New Roman"/>
          <w:sz w:val="20"/>
          <w:szCs w:val="20"/>
          <w:lang w:val="en-US" w:eastAsia="en-GB"/>
        </w:rPr>
      </w:pPr>
    </w:p>
    <w:p w:rsidR="00B53544" w:rsidRPr="00104F59" w:rsidRDefault="00B53544" w:rsidP="002308D6">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and </w:t>
      </w:r>
      <w:proofErr w:type="spellStart"/>
      <w:r>
        <w:rPr>
          <w:rFonts w:ascii="Century Gothic" w:eastAsia="Times New Roman" w:hAnsi="Century Gothic" w:cs="Times New Roman"/>
          <w:sz w:val="20"/>
          <w:szCs w:val="20"/>
          <w:lang w:val="en-US" w:eastAsia="en-GB"/>
        </w:rPr>
        <w:t>Te</w:t>
      </w:r>
      <w:proofErr w:type="spellEnd"/>
      <w:r>
        <w:rPr>
          <w:rFonts w:ascii="Century Gothic" w:eastAsia="Times New Roman" w:hAnsi="Century Gothic" w:cs="Times New Roman"/>
          <w:sz w:val="20"/>
          <w:szCs w:val="20"/>
          <w:lang w:val="en-US" w:eastAsia="en-GB"/>
        </w:rPr>
        <w:t xml:space="preserve"> Reo Maori remain an important curriculum area at </w:t>
      </w:r>
      <w:proofErr w:type="spellStart"/>
      <w:r>
        <w:rPr>
          <w:rFonts w:ascii="Century Gothic" w:eastAsia="Times New Roman" w:hAnsi="Century Gothic" w:cs="Times New Roman"/>
          <w:sz w:val="20"/>
          <w:szCs w:val="20"/>
          <w:lang w:val="en-US" w:eastAsia="en-GB"/>
        </w:rPr>
        <w:t>Te</w:t>
      </w:r>
      <w:proofErr w:type="spellEnd"/>
      <w:r>
        <w:rPr>
          <w:rFonts w:ascii="Century Gothic" w:eastAsia="Times New Roman" w:hAnsi="Century Gothic" w:cs="Times New Roman"/>
          <w:sz w:val="20"/>
          <w:szCs w:val="20"/>
          <w:lang w:val="en-US" w:eastAsia="en-GB"/>
        </w:rPr>
        <w:t xml:space="preserve"> Totara. We have an active, skillful and enthusiastic Kapa </w:t>
      </w:r>
      <w:proofErr w:type="spellStart"/>
      <w:r>
        <w:rPr>
          <w:rFonts w:ascii="Century Gothic" w:eastAsia="Times New Roman" w:hAnsi="Century Gothic" w:cs="Times New Roman"/>
          <w:sz w:val="20"/>
          <w:szCs w:val="20"/>
          <w:lang w:val="en-US" w:eastAsia="en-GB"/>
        </w:rPr>
        <w:t>Haka</w:t>
      </w:r>
      <w:proofErr w:type="spellEnd"/>
      <w:r>
        <w:rPr>
          <w:rFonts w:ascii="Century Gothic" w:eastAsia="Times New Roman" w:hAnsi="Century Gothic" w:cs="Times New Roman"/>
          <w:sz w:val="20"/>
          <w:szCs w:val="20"/>
          <w:lang w:val="en-US" w:eastAsia="en-GB"/>
        </w:rPr>
        <w:t xml:space="preserve"> group who lead our regular </w:t>
      </w:r>
      <w:proofErr w:type="spellStart"/>
      <w:r>
        <w:rPr>
          <w:rFonts w:ascii="Century Gothic" w:eastAsia="Times New Roman" w:hAnsi="Century Gothic" w:cs="Times New Roman"/>
          <w:sz w:val="20"/>
          <w:szCs w:val="20"/>
          <w:lang w:val="en-US" w:eastAsia="en-GB"/>
        </w:rPr>
        <w:t>powhiri</w:t>
      </w:r>
      <w:proofErr w:type="spellEnd"/>
      <w:r>
        <w:rPr>
          <w:rFonts w:ascii="Century Gothic" w:eastAsia="Times New Roman" w:hAnsi="Century Gothic" w:cs="Times New Roman"/>
          <w:sz w:val="20"/>
          <w:szCs w:val="20"/>
          <w:lang w:val="en-US" w:eastAsia="en-GB"/>
        </w:rPr>
        <w:t xml:space="preserve"> to welcome new staff and student teachers to our school on a regular basis. The involvement of the </w:t>
      </w:r>
      <w:proofErr w:type="spellStart"/>
      <w:r>
        <w:rPr>
          <w:rFonts w:ascii="Century Gothic" w:eastAsia="Times New Roman" w:hAnsi="Century Gothic" w:cs="Times New Roman"/>
          <w:sz w:val="20"/>
          <w:szCs w:val="20"/>
          <w:lang w:val="en-US" w:eastAsia="en-GB"/>
        </w:rPr>
        <w:t>Hakahiva</w:t>
      </w:r>
      <w:proofErr w:type="spellEnd"/>
      <w:r>
        <w:rPr>
          <w:rFonts w:ascii="Century Gothic" w:eastAsia="Times New Roman" w:hAnsi="Century Gothic" w:cs="Times New Roman"/>
          <w:sz w:val="20"/>
          <w:szCs w:val="20"/>
          <w:lang w:val="en-US" w:eastAsia="en-GB"/>
        </w:rPr>
        <w:t xml:space="preserve"> Company to work with our Kapa </w:t>
      </w:r>
      <w:proofErr w:type="spellStart"/>
      <w:r>
        <w:rPr>
          <w:rFonts w:ascii="Century Gothic" w:eastAsia="Times New Roman" w:hAnsi="Century Gothic" w:cs="Times New Roman"/>
          <w:sz w:val="20"/>
          <w:szCs w:val="20"/>
          <w:lang w:val="en-US" w:eastAsia="en-GB"/>
        </w:rPr>
        <w:t>Haka</w:t>
      </w:r>
      <w:proofErr w:type="spellEnd"/>
      <w:r>
        <w:rPr>
          <w:rFonts w:ascii="Century Gothic" w:eastAsia="Times New Roman" w:hAnsi="Century Gothic" w:cs="Times New Roman"/>
          <w:sz w:val="20"/>
          <w:szCs w:val="20"/>
          <w:lang w:val="en-US" w:eastAsia="en-GB"/>
        </w:rPr>
        <w:t xml:space="preserve"> group has grown their skills, confidence and Mana with the once weekly teaching sessions in Terms 2 and 3</w:t>
      </w:r>
      <w:r w:rsidR="00FB02E7">
        <w:rPr>
          <w:rFonts w:ascii="Century Gothic" w:eastAsia="Times New Roman" w:hAnsi="Century Gothic" w:cs="Times New Roman"/>
          <w:sz w:val="20"/>
          <w:szCs w:val="20"/>
          <w:lang w:val="en-US" w:eastAsia="en-GB"/>
        </w:rPr>
        <w:t xml:space="preserve"> in 2015</w:t>
      </w:r>
      <w:r>
        <w:rPr>
          <w:rFonts w:ascii="Century Gothic" w:eastAsia="Times New Roman" w:hAnsi="Century Gothic" w:cs="Times New Roman"/>
          <w:sz w:val="20"/>
          <w:szCs w:val="20"/>
          <w:lang w:val="en-US" w:eastAsia="en-GB"/>
        </w:rPr>
        <w:t>.</w:t>
      </w:r>
    </w:p>
    <w:p w:rsidR="002308D6" w:rsidRPr="00104F59" w:rsidRDefault="002308D6" w:rsidP="00E70D64">
      <w:pPr>
        <w:spacing w:after="0" w:line="240" w:lineRule="auto"/>
        <w:rPr>
          <w:rFonts w:ascii="Century Gothic" w:eastAsia="Times New Roman" w:hAnsi="Century Gothic" w:cs="Times New Roman"/>
          <w:sz w:val="20"/>
          <w:szCs w:val="20"/>
          <w:lang w:val="en-US" w:eastAsia="en-GB"/>
        </w:rPr>
      </w:pPr>
    </w:p>
    <w:p w:rsidR="002308D6" w:rsidRDefault="003926C1" w:rsidP="002308D6">
      <w:pPr>
        <w:spacing w:after="0" w:line="240" w:lineRule="auto"/>
        <w:ind w:hanging="131"/>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r w:rsidR="00C90E2E" w:rsidRPr="00104F59">
        <w:rPr>
          <w:rFonts w:ascii="Century Gothic" w:eastAsia="Times New Roman" w:hAnsi="Century Gothic" w:cs="Times New Roman"/>
          <w:sz w:val="20"/>
          <w:szCs w:val="20"/>
          <w:lang w:val="en-US" w:eastAsia="en-GB"/>
        </w:rPr>
        <w:t>The teachers commented that this unit was so easy and natural to integrate across the curriculum which led to ‘connected rich learning</w:t>
      </w:r>
      <w:r w:rsidR="00CA52F5" w:rsidRPr="00104F59">
        <w:rPr>
          <w:rFonts w:ascii="Century Gothic" w:eastAsia="Times New Roman" w:hAnsi="Century Gothic" w:cs="Times New Roman"/>
          <w:sz w:val="20"/>
          <w:szCs w:val="20"/>
          <w:lang w:val="en-US" w:eastAsia="en-GB"/>
        </w:rPr>
        <w:t>’</w:t>
      </w:r>
      <w:r w:rsidR="00C90E2E" w:rsidRPr="00104F59">
        <w:rPr>
          <w:rFonts w:ascii="Century Gothic" w:eastAsia="Times New Roman" w:hAnsi="Century Gothic" w:cs="Times New Roman"/>
          <w:sz w:val="20"/>
          <w:szCs w:val="20"/>
          <w:lang w:val="en-US" w:eastAsia="en-GB"/>
        </w:rPr>
        <w:t xml:space="preserve"> for all students.</w:t>
      </w:r>
    </w:p>
    <w:p w:rsidR="00790A13" w:rsidRPr="00104F59" w:rsidRDefault="00790A13" w:rsidP="00B53544">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
    <w:p w:rsidR="002308D6" w:rsidRPr="00104F59" w:rsidRDefault="002308D6" w:rsidP="002308D6">
      <w:pPr>
        <w:spacing w:after="0" w:line="240" w:lineRule="auto"/>
        <w:ind w:left="-130"/>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b/>
          <w:sz w:val="20"/>
          <w:szCs w:val="20"/>
          <w:lang w:val="en-US" w:eastAsia="en-GB"/>
        </w:rPr>
        <w:t xml:space="preserve"> </w:t>
      </w:r>
      <w:r w:rsidRPr="00701F71">
        <w:rPr>
          <w:rFonts w:ascii="Century Gothic" w:eastAsia="Times New Roman" w:hAnsi="Century Gothic" w:cs="Times New Roman"/>
          <w:b/>
          <w:sz w:val="20"/>
          <w:szCs w:val="20"/>
          <w:u w:val="single"/>
          <w:lang w:val="en-US" w:eastAsia="en-GB"/>
        </w:rPr>
        <w:t>Curriculum integration</w:t>
      </w:r>
      <w:r w:rsidRPr="00104F59">
        <w:rPr>
          <w:rFonts w:ascii="Century Gothic" w:eastAsia="Times New Roman" w:hAnsi="Century Gothic" w:cs="Times New Roman"/>
          <w:sz w:val="20"/>
          <w:szCs w:val="20"/>
          <w:lang w:val="en-US" w:eastAsia="en-GB"/>
        </w:rPr>
        <w:t xml:space="preserve"> occurred with the essential learning areas of </w:t>
      </w:r>
      <w:r w:rsidRPr="00104F59">
        <w:rPr>
          <w:rFonts w:ascii="Century Gothic" w:eastAsia="Times New Roman" w:hAnsi="Century Gothic" w:cs="Times New Roman"/>
          <w:b/>
          <w:sz w:val="20"/>
          <w:szCs w:val="20"/>
          <w:lang w:val="en-US" w:eastAsia="en-GB"/>
        </w:rPr>
        <w:t>Social Science</w:t>
      </w:r>
      <w:r w:rsidRPr="00104F59">
        <w:rPr>
          <w:rFonts w:ascii="Century Gothic" w:eastAsia="Times New Roman" w:hAnsi="Century Gothic" w:cs="Times New Roman"/>
          <w:sz w:val="20"/>
          <w:szCs w:val="20"/>
          <w:lang w:val="en-US" w:eastAsia="en-GB"/>
        </w:rPr>
        <w:t xml:space="preserve">, </w:t>
      </w:r>
    </w:p>
    <w:p w:rsidR="00FF20CE" w:rsidRPr="00104F59" w:rsidRDefault="002308D6" w:rsidP="00FF20CE">
      <w:pPr>
        <w:spacing w:after="0" w:line="240" w:lineRule="auto"/>
        <w:ind w:left="-130"/>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b/>
          <w:sz w:val="20"/>
          <w:szCs w:val="20"/>
          <w:lang w:val="en-US" w:eastAsia="en-GB"/>
        </w:rPr>
        <w:t xml:space="preserve">  Learning Languages</w:t>
      </w:r>
      <w:r w:rsidRPr="00104F59">
        <w:rPr>
          <w:rFonts w:ascii="Century Gothic" w:eastAsia="Times New Roman" w:hAnsi="Century Gothic" w:cs="Times New Roman"/>
          <w:sz w:val="20"/>
          <w:szCs w:val="20"/>
          <w:lang w:val="en-US" w:eastAsia="en-GB"/>
        </w:rPr>
        <w:t>; (</w:t>
      </w:r>
      <w:proofErr w:type="spellStart"/>
      <w:r w:rsidRPr="00104F59">
        <w:rPr>
          <w:rFonts w:ascii="Century Gothic" w:eastAsia="Times New Roman" w:hAnsi="Century Gothic" w:cs="Times New Roman"/>
          <w:sz w:val="20"/>
          <w:szCs w:val="20"/>
          <w:lang w:val="en-US" w:eastAsia="en-GB"/>
        </w:rPr>
        <w:t>Te</w:t>
      </w:r>
      <w:proofErr w:type="spellEnd"/>
      <w:r w:rsidRPr="00104F59">
        <w:rPr>
          <w:rFonts w:ascii="Century Gothic" w:eastAsia="Times New Roman" w:hAnsi="Century Gothic" w:cs="Times New Roman"/>
          <w:sz w:val="20"/>
          <w:szCs w:val="20"/>
          <w:lang w:val="en-US" w:eastAsia="en-GB"/>
        </w:rPr>
        <w:t xml:space="preserve"> Reo Maori – Cultural Knowledge strand)</w:t>
      </w:r>
      <w:r w:rsidR="00FF20CE" w:rsidRPr="00104F59">
        <w:rPr>
          <w:rFonts w:ascii="Century Gothic" w:eastAsia="Times New Roman" w:hAnsi="Century Gothic" w:cs="Times New Roman"/>
          <w:sz w:val="20"/>
          <w:szCs w:val="20"/>
          <w:lang w:val="en-US" w:eastAsia="en-GB"/>
        </w:rPr>
        <w:t xml:space="preserve"> and</w:t>
      </w:r>
      <w:r w:rsidR="00FF20CE" w:rsidRPr="00104F59">
        <w:rPr>
          <w:rFonts w:ascii="Century Gothic" w:eastAsia="Times New Roman" w:hAnsi="Century Gothic" w:cs="Times New Roman"/>
          <w:b/>
          <w:sz w:val="20"/>
          <w:szCs w:val="20"/>
          <w:lang w:val="en-US" w:eastAsia="en-GB"/>
        </w:rPr>
        <w:t xml:space="preserve"> English</w:t>
      </w:r>
      <w:r w:rsidR="00FF20CE" w:rsidRPr="00104F59">
        <w:rPr>
          <w:rFonts w:ascii="Century Gothic" w:eastAsia="Times New Roman" w:hAnsi="Century Gothic" w:cs="Times New Roman"/>
          <w:sz w:val="20"/>
          <w:szCs w:val="20"/>
          <w:lang w:val="en-US" w:eastAsia="en-GB"/>
        </w:rPr>
        <w:t xml:space="preserve"> (Oral –     </w:t>
      </w:r>
    </w:p>
    <w:p w:rsidR="00B43515" w:rsidRDefault="00FF20CE" w:rsidP="00FF20CE">
      <w:pPr>
        <w:spacing w:after="0" w:line="240" w:lineRule="auto"/>
        <w:ind w:left="-130"/>
        <w:rPr>
          <w:rFonts w:ascii="Century Gothic" w:eastAsia="Times New Roman" w:hAnsi="Century Gothic" w:cs="Times New Roman"/>
          <w:b/>
          <w:sz w:val="20"/>
          <w:szCs w:val="20"/>
          <w:lang w:val="en-US" w:eastAsia="en-GB"/>
        </w:rPr>
      </w:pPr>
      <w:r w:rsidRPr="00104F59">
        <w:rPr>
          <w:rFonts w:ascii="Century Gothic" w:eastAsia="Times New Roman" w:hAnsi="Century Gothic" w:cs="Times New Roman"/>
          <w:sz w:val="20"/>
          <w:szCs w:val="20"/>
          <w:lang w:val="en-US" w:eastAsia="en-GB"/>
        </w:rPr>
        <w:t xml:space="preserve">  </w:t>
      </w:r>
      <w:proofErr w:type="gramStart"/>
      <w:r w:rsidRPr="00104F59">
        <w:rPr>
          <w:rFonts w:ascii="Century Gothic" w:eastAsia="Times New Roman" w:hAnsi="Century Gothic" w:cs="Times New Roman"/>
          <w:sz w:val="20"/>
          <w:szCs w:val="20"/>
          <w:lang w:val="en-US" w:eastAsia="en-GB"/>
        </w:rPr>
        <w:t>group</w:t>
      </w:r>
      <w:proofErr w:type="gramEnd"/>
      <w:r w:rsidR="00FC002B">
        <w:rPr>
          <w:rFonts w:ascii="Century Gothic" w:eastAsia="Times New Roman" w:hAnsi="Century Gothic" w:cs="Times New Roman"/>
          <w:sz w:val="20"/>
          <w:szCs w:val="20"/>
          <w:lang w:val="en-US" w:eastAsia="en-GB"/>
        </w:rPr>
        <w:t xml:space="preserve"> </w:t>
      </w:r>
      <w:r w:rsidR="002308D6" w:rsidRPr="00104F59">
        <w:rPr>
          <w:rFonts w:ascii="Century Gothic" w:eastAsia="Times New Roman" w:hAnsi="Century Gothic" w:cs="Times New Roman"/>
          <w:sz w:val="20"/>
          <w:szCs w:val="20"/>
          <w:lang w:val="en-US" w:eastAsia="en-GB"/>
        </w:rPr>
        <w:t>discussion dynamics, Written – Procedural and recount writing.)</w:t>
      </w:r>
      <w:r w:rsidR="00B43515">
        <w:rPr>
          <w:rFonts w:ascii="Century Gothic" w:eastAsia="Times New Roman" w:hAnsi="Century Gothic" w:cs="Times New Roman"/>
          <w:sz w:val="20"/>
          <w:szCs w:val="20"/>
          <w:lang w:val="en-US" w:eastAsia="en-GB"/>
        </w:rPr>
        <w:t xml:space="preserve"> </w:t>
      </w:r>
      <w:r w:rsidR="00B43515">
        <w:rPr>
          <w:rFonts w:ascii="Century Gothic" w:eastAsia="Times New Roman" w:hAnsi="Century Gothic" w:cs="Times New Roman"/>
          <w:b/>
          <w:sz w:val="20"/>
          <w:szCs w:val="20"/>
          <w:lang w:val="en-US" w:eastAsia="en-GB"/>
        </w:rPr>
        <w:t xml:space="preserve">Technology  </w:t>
      </w:r>
    </w:p>
    <w:p w:rsidR="00B43515" w:rsidRDefault="00B43515" w:rsidP="00B43515">
      <w:pPr>
        <w:spacing w:after="0" w:line="240" w:lineRule="auto"/>
        <w:ind w:left="-130"/>
        <w:rPr>
          <w:rFonts w:ascii="Century Gothic" w:eastAsia="Times New Roman" w:hAnsi="Century Gothic" w:cs="Times New Roman"/>
          <w:sz w:val="20"/>
          <w:szCs w:val="20"/>
          <w:lang w:val="en-US" w:eastAsia="en-GB"/>
        </w:rPr>
      </w:pPr>
      <w:r>
        <w:rPr>
          <w:rFonts w:ascii="Century Gothic" w:eastAsia="Times New Roman" w:hAnsi="Century Gothic" w:cs="Times New Roman"/>
          <w:b/>
          <w:sz w:val="20"/>
          <w:szCs w:val="20"/>
          <w:lang w:val="en-US" w:eastAsia="en-GB"/>
        </w:rPr>
        <w:t xml:space="preserve">  (</w:t>
      </w:r>
      <w:proofErr w:type="gramStart"/>
      <w:r>
        <w:rPr>
          <w:rFonts w:ascii="Century Gothic" w:eastAsia="Times New Roman" w:hAnsi="Century Gothic" w:cs="Times New Roman"/>
          <w:b/>
          <w:sz w:val="20"/>
          <w:szCs w:val="20"/>
          <w:lang w:val="en-US" w:eastAsia="en-GB"/>
        </w:rPr>
        <w:t>construction</w:t>
      </w:r>
      <w:proofErr w:type="gramEnd"/>
      <w:r>
        <w:rPr>
          <w:rFonts w:ascii="Century Gothic" w:eastAsia="Times New Roman" w:hAnsi="Century Gothic" w:cs="Times New Roman"/>
          <w:b/>
          <w:sz w:val="20"/>
          <w:szCs w:val="20"/>
          <w:lang w:val="en-US" w:eastAsia="en-GB"/>
        </w:rPr>
        <w:t xml:space="preserve"> and digital),</w:t>
      </w:r>
      <w:r w:rsidR="008421CD" w:rsidRPr="00104F59">
        <w:rPr>
          <w:rFonts w:ascii="Century Gothic" w:eastAsia="Times New Roman" w:hAnsi="Century Gothic" w:cs="Times New Roman"/>
          <w:sz w:val="20"/>
          <w:szCs w:val="20"/>
          <w:lang w:val="en-US" w:eastAsia="en-GB"/>
        </w:rPr>
        <w:t xml:space="preserve"> </w:t>
      </w:r>
      <w:r w:rsidR="008421CD" w:rsidRPr="00104F59">
        <w:rPr>
          <w:rFonts w:ascii="Century Gothic" w:eastAsia="Times New Roman" w:hAnsi="Century Gothic" w:cs="Times New Roman"/>
          <w:b/>
          <w:sz w:val="20"/>
          <w:szCs w:val="20"/>
          <w:lang w:val="en-US" w:eastAsia="en-GB"/>
        </w:rPr>
        <w:t>The Arts</w:t>
      </w:r>
      <w:r w:rsidR="00CA0EE0">
        <w:rPr>
          <w:rFonts w:ascii="Century Gothic" w:eastAsia="Times New Roman" w:hAnsi="Century Gothic" w:cs="Times New Roman"/>
          <w:b/>
          <w:sz w:val="20"/>
          <w:szCs w:val="20"/>
          <w:lang w:val="en-US" w:eastAsia="en-GB"/>
        </w:rPr>
        <w:t xml:space="preserve">; Music </w:t>
      </w:r>
      <w:r>
        <w:rPr>
          <w:rFonts w:ascii="Century Gothic" w:eastAsia="Times New Roman" w:hAnsi="Century Gothic" w:cs="Times New Roman"/>
          <w:b/>
          <w:sz w:val="20"/>
          <w:szCs w:val="20"/>
          <w:lang w:val="en-US" w:eastAsia="en-GB"/>
        </w:rPr>
        <w:t>and Visual Arts.</w:t>
      </w:r>
      <w:r>
        <w:rPr>
          <w:rFonts w:ascii="Century Gothic" w:eastAsia="Times New Roman" w:hAnsi="Century Gothic" w:cs="Times New Roman"/>
          <w:sz w:val="20"/>
          <w:szCs w:val="20"/>
          <w:lang w:val="en-US" w:eastAsia="en-GB"/>
        </w:rPr>
        <w:t xml:space="preserve"> </w:t>
      </w:r>
      <w:r w:rsidR="00FC002B">
        <w:rPr>
          <w:rFonts w:ascii="Century Gothic" w:eastAsia="Times New Roman" w:hAnsi="Century Gothic" w:cs="Times New Roman"/>
          <w:sz w:val="20"/>
          <w:szCs w:val="20"/>
          <w:lang w:val="en-US" w:eastAsia="en-GB"/>
        </w:rPr>
        <w:t>The</w:t>
      </w:r>
      <w:r w:rsidR="002308D6" w:rsidRPr="00104F59">
        <w:rPr>
          <w:rFonts w:ascii="Century Gothic" w:eastAsia="Times New Roman" w:hAnsi="Century Gothic" w:cs="Times New Roman"/>
          <w:sz w:val="20"/>
          <w:szCs w:val="20"/>
          <w:lang w:val="en-US" w:eastAsia="en-GB"/>
        </w:rPr>
        <w:t xml:space="preserve"> students also observed the </w:t>
      </w:r>
    </w:p>
    <w:p w:rsidR="00B43515" w:rsidRDefault="00B43515" w:rsidP="00B43515">
      <w:pPr>
        <w:spacing w:after="0" w:line="240" w:lineRule="auto"/>
        <w:ind w:left="-130"/>
        <w:rPr>
          <w:rFonts w:ascii="Century Gothic" w:eastAsia="Times New Roman" w:hAnsi="Century Gothic" w:cs="Times New Roman"/>
          <w:sz w:val="20"/>
          <w:szCs w:val="20"/>
          <w:lang w:val="en-US" w:eastAsia="en-GB"/>
        </w:rPr>
      </w:pPr>
      <w:r>
        <w:rPr>
          <w:rFonts w:ascii="Century Gothic" w:eastAsia="Times New Roman" w:hAnsi="Century Gothic" w:cs="Times New Roman"/>
          <w:b/>
          <w:sz w:val="20"/>
          <w:szCs w:val="20"/>
          <w:lang w:val="en-US" w:eastAsia="en-GB"/>
        </w:rPr>
        <w:t xml:space="preserve">   </w:t>
      </w:r>
      <w:proofErr w:type="spellStart"/>
      <w:r w:rsidR="002308D6" w:rsidRPr="00104F59">
        <w:rPr>
          <w:rFonts w:ascii="Century Gothic" w:eastAsia="Times New Roman" w:hAnsi="Century Gothic" w:cs="Times New Roman"/>
          <w:sz w:val="20"/>
          <w:szCs w:val="20"/>
          <w:lang w:val="en-US" w:eastAsia="en-GB"/>
        </w:rPr>
        <w:t>Kowhaiwhai</w:t>
      </w:r>
      <w:proofErr w:type="spellEnd"/>
      <w:r w:rsidR="002308D6" w:rsidRPr="00104F59">
        <w:rPr>
          <w:rFonts w:ascii="Century Gothic" w:eastAsia="Times New Roman" w:hAnsi="Century Gothic" w:cs="Times New Roman"/>
          <w:sz w:val="20"/>
          <w:szCs w:val="20"/>
          <w:lang w:val="en-US" w:eastAsia="en-GB"/>
        </w:rPr>
        <w:t xml:space="preserve"> panels in the meeting house and experienced the rotational symmetry of these </w:t>
      </w:r>
      <w:r>
        <w:rPr>
          <w:rFonts w:ascii="Century Gothic" w:eastAsia="Times New Roman" w:hAnsi="Century Gothic" w:cs="Times New Roman"/>
          <w:sz w:val="20"/>
          <w:szCs w:val="20"/>
          <w:lang w:val="en-US" w:eastAsia="en-GB"/>
        </w:rPr>
        <w:t xml:space="preserve">   </w:t>
      </w:r>
    </w:p>
    <w:p w:rsidR="00B43515" w:rsidRDefault="00B43515" w:rsidP="00B43515">
      <w:pPr>
        <w:spacing w:after="0" w:line="240" w:lineRule="auto"/>
        <w:ind w:left="-130"/>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roofErr w:type="gramStart"/>
      <w:r w:rsidR="002308D6" w:rsidRPr="00104F59">
        <w:rPr>
          <w:rFonts w:ascii="Century Gothic" w:eastAsia="Times New Roman" w:hAnsi="Century Gothic" w:cs="Times New Roman"/>
          <w:sz w:val="20"/>
          <w:szCs w:val="20"/>
          <w:lang w:val="en-US" w:eastAsia="en-GB"/>
        </w:rPr>
        <w:t>within</w:t>
      </w:r>
      <w:proofErr w:type="gramEnd"/>
      <w:r w:rsidR="002308D6" w:rsidRPr="00104F59">
        <w:rPr>
          <w:rFonts w:ascii="Century Gothic" w:eastAsia="Times New Roman" w:hAnsi="Century Gothic" w:cs="Times New Roman"/>
          <w:sz w:val="20"/>
          <w:szCs w:val="20"/>
          <w:lang w:val="en-US" w:eastAsia="en-GB"/>
        </w:rPr>
        <w:t xml:space="preserve"> their Geometry unit in </w:t>
      </w:r>
      <w:r w:rsidR="00FF20CE" w:rsidRPr="00104F59">
        <w:rPr>
          <w:rFonts w:ascii="Century Gothic" w:eastAsia="Times New Roman" w:hAnsi="Century Gothic" w:cs="Times New Roman"/>
          <w:sz w:val="20"/>
          <w:szCs w:val="20"/>
          <w:lang w:val="en-US" w:eastAsia="en-GB"/>
        </w:rPr>
        <w:t xml:space="preserve"> </w:t>
      </w:r>
      <w:r w:rsidR="002308D6" w:rsidRPr="00104F59">
        <w:rPr>
          <w:rFonts w:ascii="Century Gothic" w:eastAsia="Times New Roman" w:hAnsi="Century Gothic" w:cs="Times New Roman"/>
          <w:b/>
          <w:sz w:val="20"/>
          <w:szCs w:val="20"/>
          <w:lang w:val="en-US" w:eastAsia="en-GB"/>
        </w:rPr>
        <w:t>Mathematics</w:t>
      </w:r>
      <w:r w:rsidR="002308D6" w:rsidRPr="00104F59">
        <w:rPr>
          <w:rFonts w:ascii="Century Gothic" w:eastAsia="Times New Roman" w:hAnsi="Century Gothic" w:cs="Times New Roman"/>
          <w:sz w:val="20"/>
          <w:szCs w:val="20"/>
          <w:lang w:val="en-US" w:eastAsia="en-GB"/>
        </w:rPr>
        <w:t>.</w:t>
      </w:r>
      <w:r w:rsidR="00FC002B">
        <w:rPr>
          <w:rFonts w:ascii="Century Gothic" w:eastAsia="Times New Roman" w:hAnsi="Century Gothic" w:cs="Times New Roman"/>
          <w:sz w:val="20"/>
          <w:szCs w:val="20"/>
          <w:lang w:val="en-US" w:eastAsia="en-GB"/>
        </w:rPr>
        <w:t xml:space="preserve"> The </w:t>
      </w:r>
      <w:proofErr w:type="spellStart"/>
      <w:r w:rsidR="00FC002B">
        <w:rPr>
          <w:rFonts w:ascii="Century Gothic" w:eastAsia="Times New Roman" w:hAnsi="Century Gothic" w:cs="Times New Roman"/>
          <w:sz w:val="20"/>
          <w:szCs w:val="20"/>
          <w:lang w:val="en-US" w:eastAsia="en-GB"/>
        </w:rPr>
        <w:t>Marae</w:t>
      </w:r>
      <w:proofErr w:type="spellEnd"/>
      <w:r w:rsidR="00FC002B">
        <w:rPr>
          <w:rFonts w:ascii="Century Gothic" w:eastAsia="Times New Roman" w:hAnsi="Century Gothic" w:cs="Times New Roman"/>
          <w:sz w:val="20"/>
          <w:szCs w:val="20"/>
          <w:lang w:val="en-US" w:eastAsia="en-GB"/>
        </w:rPr>
        <w:t xml:space="preserve"> became a wonderful context for </w:t>
      </w:r>
    </w:p>
    <w:p w:rsidR="000D4012" w:rsidRPr="00B43515" w:rsidRDefault="00B43515" w:rsidP="00B43515">
      <w:pPr>
        <w:spacing w:after="0" w:line="240" w:lineRule="auto"/>
        <w:ind w:left="-130"/>
        <w:rPr>
          <w:rFonts w:ascii="Century Gothic" w:eastAsia="Times New Roman" w:hAnsi="Century Gothic" w:cs="Times New Roman"/>
          <w:b/>
          <w:sz w:val="20"/>
          <w:szCs w:val="20"/>
          <w:lang w:val="en-US" w:eastAsia="en-GB"/>
        </w:rPr>
      </w:pPr>
      <w:r>
        <w:rPr>
          <w:rFonts w:ascii="Century Gothic" w:eastAsia="Times New Roman" w:hAnsi="Century Gothic" w:cs="Times New Roman"/>
          <w:sz w:val="20"/>
          <w:szCs w:val="20"/>
          <w:lang w:val="en-US" w:eastAsia="en-GB"/>
        </w:rPr>
        <w:t xml:space="preserve">   </w:t>
      </w:r>
      <w:proofErr w:type="gramStart"/>
      <w:r w:rsidR="00FC002B">
        <w:rPr>
          <w:rFonts w:ascii="Century Gothic" w:eastAsia="Times New Roman" w:hAnsi="Century Gothic" w:cs="Times New Roman"/>
          <w:sz w:val="20"/>
          <w:szCs w:val="20"/>
          <w:lang w:val="en-US" w:eastAsia="en-GB"/>
        </w:rPr>
        <w:t>other</w:t>
      </w:r>
      <w:proofErr w:type="gramEnd"/>
      <w:r w:rsidR="00FC002B">
        <w:rPr>
          <w:rFonts w:ascii="Century Gothic" w:eastAsia="Times New Roman" w:hAnsi="Century Gothic" w:cs="Times New Roman"/>
          <w:sz w:val="20"/>
          <w:szCs w:val="20"/>
          <w:lang w:val="en-US" w:eastAsia="en-GB"/>
        </w:rPr>
        <w:t xml:space="preserve"> learning.</w:t>
      </w:r>
      <w:r>
        <w:rPr>
          <w:rFonts w:ascii="Century Gothic" w:eastAsia="Times New Roman" w:hAnsi="Century Gothic" w:cs="Times New Roman"/>
          <w:sz w:val="20"/>
          <w:szCs w:val="20"/>
          <w:lang w:val="en-US" w:eastAsia="en-GB"/>
        </w:rPr>
        <w:t xml:space="preserve"> </w:t>
      </w:r>
    </w:p>
    <w:p w:rsidR="00310FC1" w:rsidRDefault="00310FC1" w:rsidP="00310FC1">
      <w:pPr>
        <w:spacing w:after="0" w:line="240" w:lineRule="auto"/>
        <w:ind w:left="-130"/>
        <w:rPr>
          <w:rFonts w:ascii="Century Gothic" w:eastAsia="Times New Roman" w:hAnsi="Century Gothic" w:cs="Times New Roman"/>
          <w:sz w:val="20"/>
          <w:szCs w:val="20"/>
          <w:lang w:val="en-US" w:eastAsia="en-GB"/>
        </w:rPr>
      </w:pPr>
    </w:p>
    <w:p w:rsidR="00310FC1" w:rsidRDefault="00310FC1" w:rsidP="00701F71">
      <w:pPr>
        <w:spacing w:after="0" w:line="240" w:lineRule="auto"/>
        <w:rPr>
          <w:rFonts w:ascii="Century Gothic" w:eastAsia="Times New Roman" w:hAnsi="Century Gothic" w:cs="Times New Roman"/>
          <w:sz w:val="20"/>
          <w:szCs w:val="20"/>
          <w:lang w:val="en-US" w:eastAsia="en-GB"/>
        </w:rPr>
      </w:pPr>
    </w:p>
    <w:p w:rsidR="00251176" w:rsidRPr="00310FC1" w:rsidRDefault="00251176" w:rsidP="00310FC1">
      <w:pPr>
        <w:spacing w:after="0" w:line="240" w:lineRule="auto"/>
        <w:ind w:left="-130"/>
        <w:rPr>
          <w:rFonts w:ascii="Century Gothic" w:eastAsia="Times New Roman" w:hAnsi="Century Gothic" w:cs="Times New Roman"/>
          <w:sz w:val="20"/>
          <w:szCs w:val="20"/>
          <w:lang w:val="en-US" w:eastAsia="en-GB"/>
        </w:rPr>
      </w:pPr>
    </w:p>
    <w:p w:rsidR="002308D6" w:rsidRPr="002308D6" w:rsidRDefault="002308D6" w:rsidP="002308D6">
      <w:pPr>
        <w:spacing w:after="0" w:line="240" w:lineRule="auto"/>
        <w:rPr>
          <w:rFonts w:ascii="Century Gothic" w:eastAsia="Times New Roman" w:hAnsi="Century Gothic" w:cs="Times New Roman"/>
          <w:sz w:val="24"/>
          <w:szCs w:val="24"/>
          <w:u w:val="single"/>
          <w:lang w:val="en-US" w:eastAsia="en-GB"/>
        </w:rPr>
      </w:pPr>
      <w:r w:rsidRPr="002308D6">
        <w:rPr>
          <w:rFonts w:ascii="Century Gothic" w:eastAsia="Times New Roman" w:hAnsi="Century Gothic" w:cs="Times New Roman"/>
          <w:b/>
          <w:sz w:val="24"/>
          <w:szCs w:val="24"/>
          <w:u w:val="single"/>
          <w:lang w:val="en-US" w:eastAsia="en-GB"/>
        </w:rPr>
        <w:t xml:space="preserve">Ideas for Future Action of this or a similar </w:t>
      </w:r>
      <w:proofErr w:type="gramStart"/>
      <w:r w:rsidRPr="002308D6">
        <w:rPr>
          <w:rFonts w:ascii="Century Gothic" w:eastAsia="Times New Roman" w:hAnsi="Century Gothic" w:cs="Times New Roman"/>
          <w:b/>
          <w:sz w:val="24"/>
          <w:szCs w:val="24"/>
          <w:u w:val="single"/>
          <w:lang w:val="en-US" w:eastAsia="en-GB"/>
        </w:rPr>
        <w:t>unit  -</w:t>
      </w:r>
      <w:proofErr w:type="gramEnd"/>
      <w:r w:rsidRPr="002308D6">
        <w:rPr>
          <w:rFonts w:ascii="Century Gothic" w:eastAsia="Times New Roman" w:hAnsi="Century Gothic" w:cs="Times New Roman"/>
          <w:b/>
          <w:sz w:val="24"/>
          <w:szCs w:val="24"/>
          <w:u w:val="single"/>
          <w:lang w:val="en-US" w:eastAsia="en-GB"/>
        </w:rPr>
        <w:t xml:space="preserve"> </w:t>
      </w:r>
      <w:r w:rsidRPr="002308D6">
        <w:rPr>
          <w:rFonts w:ascii="Century Gothic" w:eastAsia="Times New Roman" w:hAnsi="Century Gothic" w:cs="Times New Roman"/>
          <w:sz w:val="24"/>
          <w:szCs w:val="24"/>
          <w:u w:val="single"/>
          <w:lang w:val="en-US" w:eastAsia="en-GB"/>
        </w:rPr>
        <w:t>( Linked to our future  Strategic Planning. )</w:t>
      </w:r>
    </w:p>
    <w:p w:rsidR="002308D6" w:rsidRPr="00104F59" w:rsidRDefault="002308D6" w:rsidP="00FB02E7">
      <w:pPr>
        <w:spacing w:after="0" w:line="240" w:lineRule="auto"/>
        <w:rPr>
          <w:rFonts w:ascii="Century Gothic" w:eastAsia="Times New Roman" w:hAnsi="Century Gothic" w:cs="Times New Roman"/>
          <w:sz w:val="20"/>
          <w:szCs w:val="20"/>
          <w:u w:val="single"/>
          <w:lang w:val="en-US" w:eastAsia="en-GB"/>
        </w:rPr>
      </w:pPr>
    </w:p>
    <w:p w:rsidR="002308D6" w:rsidRPr="00104F59" w:rsidRDefault="002308D6" w:rsidP="002308D6">
      <w:pPr>
        <w:numPr>
          <w:ilvl w:val="0"/>
          <w:numId w:val="5"/>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Continue to foster the links with the </w:t>
      </w:r>
      <w:r w:rsidR="00FC002B">
        <w:rPr>
          <w:rFonts w:ascii="Century Gothic" w:eastAsia="Times New Roman" w:hAnsi="Century Gothic" w:cs="Times New Roman"/>
          <w:sz w:val="20"/>
          <w:szCs w:val="20"/>
          <w:lang w:val="en-US" w:eastAsia="en-GB"/>
        </w:rPr>
        <w:t xml:space="preserve">Internal </w:t>
      </w:r>
      <w:r w:rsidRPr="00104F59">
        <w:rPr>
          <w:rFonts w:ascii="Century Gothic" w:eastAsia="Times New Roman" w:hAnsi="Century Gothic" w:cs="Times New Roman"/>
          <w:sz w:val="20"/>
          <w:szCs w:val="20"/>
          <w:lang w:val="en-US" w:eastAsia="en-GB"/>
        </w:rPr>
        <w:t>Whanau group and the wider community to share aspects of their cultural identity with the students. The engagement of our families with their children’s school learning in this area is invaluable. Also continue to fos</w:t>
      </w:r>
      <w:r w:rsidR="00FF20CE" w:rsidRPr="00104F59">
        <w:rPr>
          <w:rFonts w:ascii="Century Gothic" w:eastAsia="Times New Roman" w:hAnsi="Century Gothic" w:cs="Times New Roman"/>
          <w:sz w:val="20"/>
          <w:szCs w:val="20"/>
          <w:lang w:val="en-US" w:eastAsia="en-GB"/>
        </w:rPr>
        <w:t xml:space="preserve">ter the links with </w:t>
      </w:r>
      <w:r w:rsidR="001A7A90" w:rsidRPr="00104F59">
        <w:rPr>
          <w:rFonts w:ascii="Century Gothic" w:eastAsia="Times New Roman" w:hAnsi="Century Gothic" w:cs="Times New Roman"/>
          <w:sz w:val="20"/>
          <w:szCs w:val="20"/>
          <w:lang w:val="en-US" w:eastAsia="en-GB"/>
        </w:rPr>
        <w:t>the</w:t>
      </w:r>
      <w:r w:rsidR="00FF20CE" w:rsidRPr="00104F59">
        <w:rPr>
          <w:rFonts w:ascii="Century Gothic" w:eastAsia="Times New Roman" w:hAnsi="Century Gothic" w:cs="Times New Roman"/>
          <w:sz w:val="20"/>
          <w:szCs w:val="20"/>
          <w:lang w:val="en-US" w:eastAsia="en-GB"/>
        </w:rPr>
        <w:t xml:space="preserve"> </w:t>
      </w:r>
      <w:proofErr w:type="spellStart"/>
      <w:r w:rsidR="00FF20CE" w:rsidRPr="00104F59">
        <w:rPr>
          <w:rFonts w:ascii="Century Gothic" w:eastAsia="Times New Roman" w:hAnsi="Century Gothic" w:cs="Times New Roman"/>
          <w:sz w:val="20"/>
          <w:szCs w:val="20"/>
          <w:lang w:val="en-US" w:eastAsia="en-GB"/>
        </w:rPr>
        <w:t>Kirikiriroa</w:t>
      </w:r>
      <w:proofErr w:type="spellEnd"/>
      <w:r w:rsidRPr="00104F59">
        <w:rPr>
          <w:rFonts w:ascii="Century Gothic" w:eastAsia="Times New Roman" w:hAnsi="Century Gothic" w:cs="Times New Roman"/>
          <w:sz w:val="20"/>
          <w:szCs w:val="20"/>
          <w:lang w:val="en-US" w:eastAsia="en-GB"/>
        </w:rPr>
        <w:t xml:space="preserve"> </w:t>
      </w:r>
      <w:proofErr w:type="spellStart"/>
      <w:r w:rsidRPr="00104F59">
        <w:rPr>
          <w:rFonts w:ascii="Century Gothic" w:eastAsia="Times New Roman" w:hAnsi="Century Gothic" w:cs="Times New Roman"/>
          <w:sz w:val="20"/>
          <w:szCs w:val="20"/>
          <w:lang w:val="en-US" w:eastAsia="en-GB"/>
        </w:rPr>
        <w:t>Mara</w:t>
      </w:r>
      <w:r w:rsidR="00FC002B">
        <w:rPr>
          <w:rFonts w:ascii="Century Gothic" w:eastAsia="Times New Roman" w:hAnsi="Century Gothic" w:cs="Times New Roman"/>
          <w:sz w:val="20"/>
          <w:szCs w:val="20"/>
          <w:lang w:val="en-US" w:eastAsia="en-GB"/>
        </w:rPr>
        <w:t>e</w:t>
      </w:r>
      <w:proofErr w:type="spellEnd"/>
      <w:r w:rsidRPr="00104F59">
        <w:rPr>
          <w:rFonts w:ascii="Century Gothic" w:eastAsia="Times New Roman" w:hAnsi="Century Gothic" w:cs="Times New Roman"/>
          <w:sz w:val="20"/>
          <w:szCs w:val="20"/>
          <w:lang w:val="en-US" w:eastAsia="en-GB"/>
        </w:rPr>
        <w:t>.</w:t>
      </w:r>
      <w:r w:rsidR="00981BC2" w:rsidRPr="00104F59">
        <w:rPr>
          <w:rFonts w:ascii="Century Gothic" w:eastAsia="Times New Roman" w:hAnsi="Century Gothic" w:cs="Times New Roman"/>
          <w:sz w:val="20"/>
          <w:szCs w:val="20"/>
          <w:lang w:val="en-US" w:eastAsia="en-GB"/>
        </w:rPr>
        <w:t xml:space="preserve"> </w:t>
      </w:r>
      <w:r w:rsidR="00790A13">
        <w:rPr>
          <w:rFonts w:ascii="Century Gothic" w:eastAsia="Times New Roman" w:hAnsi="Century Gothic" w:cs="Times New Roman"/>
          <w:sz w:val="20"/>
          <w:szCs w:val="20"/>
          <w:lang w:val="en-US" w:eastAsia="en-GB"/>
        </w:rPr>
        <w:t>W</w:t>
      </w:r>
      <w:r w:rsidR="00FC002B">
        <w:rPr>
          <w:rFonts w:ascii="Century Gothic" w:eastAsia="Times New Roman" w:hAnsi="Century Gothic" w:cs="Times New Roman"/>
          <w:sz w:val="20"/>
          <w:szCs w:val="20"/>
          <w:lang w:val="en-US" w:eastAsia="en-GB"/>
        </w:rPr>
        <w:t>e found w</w:t>
      </w:r>
      <w:r w:rsidR="00981BC2" w:rsidRPr="00104F59">
        <w:rPr>
          <w:rFonts w:ascii="Century Gothic" w:eastAsia="Times New Roman" w:hAnsi="Century Gothic" w:cs="Times New Roman"/>
          <w:sz w:val="20"/>
          <w:szCs w:val="20"/>
          <w:lang w:val="en-US" w:eastAsia="en-GB"/>
        </w:rPr>
        <w:t>e need</w:t>
      </w:r>
      <w:r w:rsidR="00FC002B">
        <w:rPr>
          <w:rFonts w:ascii="Century Gothic" w:eastAsia="Times New Roman" w:hAnsi="Century Gothic" w:cs="Times New Roman"/>
          <w:sz w:val="20"/>
          <w:szCs w:val="20"/>
          <w:lang w:val="en-US" w:eastAsia="en-GB"/>
        </w:rPr>
        <w:t>ed</w:t>
      </w:r>
      <w:r w:rsidR="00981BC2" w:rsidRPr="00104F59">
        <w:rPr>
          <w:rFonts w:ascii="Century Gothic" w:eastAsia="Times New Roman" w:hAnsi="Century Gothic" w:cs="Times New Roman"/>
          <w:sz w:val="20"/>
          <w:szCs w:val="20"/>
          <w:lang w:val="en-US" w:eastAsia="en-GB"/>
        </w:rPr>
        <w:t xml:space="preserve"> to spread the visits over a number of </w:t>
      </w:r>
      <w:r w:rsidR="00FC002B">
        <w:rPr>
          <w:rFonts w:ascii="Century Gothic" w:eastAsia="Times New Roman" w:hAnsi="Century Gothic" w:cs="Times New Roman"/>
          <w:sz w:val="20"/>
          <w:szCs w:val="20"/>
          <w:lang w:val="en-US" w:eastAsia="en-GB"/>
        </w:rPr>
        <w:t>days to incorporate our num</w:t>
      </w:r>
      <w:r w:rsidR="00790A13">
        <w:rPr>
          <w:rFonts w:ascii="Century Gothic" w:eastAsia="Times New Roman" w:hAnsi="Century Gothic" w:cs="Times New Roman"/>
          <w:sz w:val="20"/>
          <w:szCs w:val="20"/>
          <w:lang w:val="en-US" w:eastAsia="en-GB"/>
        </w:rPr>
        <w:t xml:space="preserve">bers, 3 days was </w:t>
      </w:r>
      <w:r w:rsidR="00CE255B">
        <w:rPr>
          <w:rFonts w:ascii="Century Gothic" w:eastAsia="Times New Roman" w:hAnsi="Century Gothic" w:cs="Times New Roman"/>
          <w:sz w:val="20"/>
          <w:szCs w:val="20"/>
          <w:lang w:val="en-US" w:eastAsia="en-GB"/>
        </w:rPr>
        <w:t xml:space="preserve">a great time span – this is a big commitment from the </w:t>
      </w:r>
      <w:proofErr w:type="spellStart"/>
      <w:r w:rsidR="00CE255B">
        <w:rPr>
          <w:rFonts w:ascii="Century Gothic" w:eastAsia="Times New Roman" w:hAnsi="Century Gothic" w:cs="Times New Roman"/>
          <w:sz w:val="20"/>
          <w:szCs w:val="20"/>
          <w:lang w:val="en-US" w:eastAsia="en-GB"/>
        </w:rPr>
        <w:t>Marae</w:t>
      </w:r>
      <w:proofErr w:type="spellEnd"/>
      <w:r w:rsidR="00CE255B">
        <w:rPr>
          <w:rFonts w:ascii="Century Gothic" w:eastAsia="Times New Roman" w:hAnsi="Century Gothic" w:cs="Times New Roman"/>
          <w:sz w:val="20"/>
          <w:szCs w:val="20"/>
          <w:lang w:val="en-US" w:eastAsia="en-GB"/>
        </w:rPr>
        <w:t xml:space="preserve"> and was greatly appreciated</w:t>
      </w:r>
      <w:r w:rsidR="00FC002B">
        <w:rPr>
          <w:rFonts w:ascii="Century Gothic" w:eastAsia="Times New Roman" w:hAnsi="Century Gothic" w:cs="Times New Roman"/>
          <w:sz w:val="20"/>
          <w:szCs w:val="20"/>
          <w:lang w:val="en-US" w:eastAsia="en-GB"/>
        </w:rPr>
        <w:t xml:space="preserve">. </w:t>
      </w:r>
    </w:p>
    <w:p w:rsidR="007D696D" w:rsidRPr="00104F59" w:rsidRDefault="007D696D" w:rsidP="007D696D">
      <w:pPr>
        <w:spacing w:after="0" w:line="240" w:lineRule="auto"/>
        <w:ind w:left="360"/>
        <w:rPr>
          <w:rFonts w:ascii="Century Gothic" w:eastAsia="Times New Roman" w:hAnsi="Century Gothic" w:cs="Times New Roman"/>
          <w:sz w:val="20"/>
          <w:szCs w:val="20"/>
          <w:lang w:val="en-US" w:eastAsia="en-GB"/>
        </w:rPr>
      </w:pPr>
    </w:p>
    <w:p w:rsidR="00CA52F5" w:rsidRPr="00104F59" w:rsidRDefault="00CA52F5" w:rsidP="002308D6">
      <w:pPr>
        <w:numPr>
          <w:ilvl w:val="0"/>
          <w:numId w:val="5"/>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Continue to develop teacher knowledge in </w:t>
      </w:r>
      <w:proofErr w:type="spellStart"/>
      <w:r w:rsidRPr="00104F59">
        <w:rPr>
          <w:rFonts w:ascii="Century Gothic" w:eastAsia="Times New Roman" w:hAnsi="Century Gothic" w:cs="Times New Roman"/>
          <w:sz w:val="20"/>
          <w:szCs w:val="20"/>
          <w:lang w:val="en-US" w:eastAsia="en-GB"/>
        </w:rPr>
        <w:t>Marae</w:t>
      </w:r>
      <w:proofErr w:type="spellEnd"/>
      <w:r w:rsidRPr="00104F59">
        <w:rPr>
          <w:rFonts w:ascii="Century Gothic" w:eastAsia="Times New Roman" w:hAnsi="Century Gothic" w:cs="Times New Roman"/>
          <w:sz w:val="20"/>
          <w:szCs w:val="20"/>
          <w:lang w:val="en-US" w:eastAsia="en-GB"/>
        </w:rPr>
        <w:t xml:space="preserve"> protocol as the Inquiry learning process encourages the students to ask relevant questions, some of which the guides at the </w:t>
      </w:r>
      <w:proofErr w:type="spellStart"/>
      <w:r w:rsidRPr="00104F59">
        <w:rPr>
          <w:rFonts w:ascii="Century Gothic" w:eastAsia="Times New Roman" w:hAnsi="Century Gothic" w:cs="Times New Roman"/>
          <w:sz w:val="20"/>
          <w:szCs w:val="20"/>
          <w:lang w:val="en-US" w:eastAsia="en-GB"/>
        </w:rPr>
        <w:t>Marae</w:t>
      </w:r>
      <w:proofErr w:type="spellEnd"/>
      <w:r w:rsidRPr="00104F59">
        <w:rPr>
          <w:rFonts w:ascii="Century Gothic" w:eastAsia="Times New Roman" w:hAnsi="Century Gothic" w:cs="Times New Roman"/>
          <w:sz w:val="20"/>
          <w:szCs w:val="20"/>
          <w:lang w:val="en-US" w:eastAsia="en-GB"/>
        </w:rPr>
        <w:t xml:space="preserve"> need to be prepared for</w:t>
      </w:r>
      <w:r w:rsidR="000D4012">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or the staff need to find the information in</w:t>
      </w:r>
      <w:r w:rsidR="000D4012">
        <w:rPr>
          <w:rFonts w:ascii="Century Gothic" w:eastAsia="Times New Roman" w:hAnsi="Century Gothic" w:cs="Times New Roman"/>
          <w:sz w:val="20"/>
          <w:szCs w:val="20"/>
          <w:lang w:val="en-US" w:eastAsia="en-GB"/>
        </w:rPr>
        <w:t xml:space="preserve"> order</w:t>
      </w:r>
      <w:r w:rsidR="00CE255B">
        <w:rPr>
          <w:rFonts w:ascii="Century Gothic" w:eastAsia="Times New Roman" w:hAnsi="Century Gothic" w:cs="Times New Roman"/>
          <w:sz w:val="20"/>
          <w:szCs w:val="20"/>
          <w:lang w:val="en-US" w:eastAsia="en-GB"/>
        </w:rPr>
        <w:t xml:space="preserve"> to answer student questions. Ensure our </w:t>
      </w:r>
      <w:proofErr w:type="gramStart"/>
      <w:r w:rsidR="00CE255B">
        <w:rPr>
          <w:rFonts w:ascii="Century Gothic" w:eastAsia="Times New Roman" w:hAnsi="Century Gothic" w:cs="Times New Roman"/>
          <w:sz w:val="20"/>
          <w:szCs w:val="20"/>
          <w:lang w:val="en-US" w:eastAsia="en-GB"/>
        </w:rPr>
        <w:t>staff are</w:t>
      </w:r>
      <w:proofErr w:type="gramEnd"/>
      <w:r w:rsidR="00CE255B">
        <w:rPr>
          <w:rFonts w:ascii="Century Gothic" w:eastAsia="Times New Roman" w:hAnsi="Century Gothic" w:cs="Times New Roman"/>
          <w:sz w:val="20"/>
          <w:szCs w:val="20"/>
          <w:lang w:val="en-US" w:eastAsia="en-GB"/>
        </w:rPr>
        <w:t xml:space="preserve"> aware of cultural appropriateness and that the </w:t>
      </w:r>
      <w:proofErr w:type="spellStart"/>
      <w:r w:rsidR="00CE255B">
        <w:rPr>
          <w:rFonts w:ascii="Century Gothic" w:eastAsia="Times New Roman" w:hAnsi="Century Gothic" w:cs="Times New Roman"/>
          <w:sz w:val="20"/>
          <w:szCs w:val="20"/>
          <w:lang w:val="en-US" w:eastAsia="en-GB"/>
        </w:rPr>
        <w:t>Marae</w:t>
      </w:r>
      <w:proofErr w:type="spellEnd"/>
      <w:r w:rsidR="00CE255B">
        <w:rPr>
          <w:rFonts w:ascii="Century Gothic" w:eastAsia="Times New Roman" w:hAnsi="Century Gothic" w:cs="Times New Roman"/>
          <w:sz w:val="20"/>
          <w:szCs w:val="20"/>
          <w:lang w:val="en-US" w:eastAsia="en-GB"/>
        </w:rPr>
        <w:t xml:space="preserve"> personnel are volunteers whose efforts and activities are highly appreciated by </w:t>
      </w:r>
      <w:proofErr w:type="spellStart"/>
      <w:r w:rsidR="00CE255B">
        <w:rPr>
          <w:rFonts w:ascii="Century Gothic" w:eastAsia="Times New Roman" w:hAnsi="Century Gothic" w:cs="Times New Roman"/>
          <w:sz w:val="20"/>
          <w:szCs w:val="20"/>
          <w:lang w:val="en-US" w:eastAsia="en-GB"/>
        </w:rPr>
        <w:t>Te</w:t>
      </w:r>
      <w:proofErr w:type="spellEnd"/>
      <w:r w:rsidR="00CE255B">
        <w:rPr>
          <w:rFonts w:ascii="Century Gothic" w:eastAsia="Times New Roman" w:hAnsi="Century Gothic" w:cs="Times New Roman"/>
          <w:sz w:val="20"/>
          <w:szCs w:val="20"/>
          <w:lang w:val="en-US" w:eastAsia="en-GB"/>
        </w:rPr>
        <w:t xml:space="preserve"> Totara school.</w:t>
      </w:r>
    </w:p>
    <w:p w:rsidR="00CA52F5" w:rsidRPr="00104F59" w:rsidRDefault="00CA52F5" w:rsidP="00CA52F5">
      <w:pPr>
        <w:spacing w:after="0" w:line="240" w:lineRule="auto"/>
        <w:ind w:left="360"/>
        <w:rPr>
          <w:rFonts w:ascii="Century Gothic" w:eastAsia="Times New Roman" w:hAnsi="Century Gothic" w:cs="Times New Roman"/>
          <w:sz w:val="20"/>
          <w:szCs w:val="20"/>
          <w:lang w:val="en-US" w:eastAsia="en-GB"/>
        </w:rPr>
      </w:pPr>
    </w:p>
    <w:p w:rsidR="003926C1" w:rsidRPr="00104F59" w:rsidRDefault="003926C1" w:rsidP="00CA52F5">
      <w:pPr>
        <w:numPr>
          <w:ilvl w:val="0"/>
          <w:numId w:val="5"/>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A large number of the staff </w:t>
      </w:r>
      <w:proofErr w:type="gramStart"/>
      <w:r w:rsidRPr="00104F59">
        <w:rPr>
          <w:rFonts w:ascii="Century Gothic" w:eastAsia="Times New Roman" w:hAnsi="Century Gothic" w:cs="Times New Roman"/>
          <w:sz w:val="20"/>
          <w:szCs w:val="20"/>
          <w:lang w:val="en-US" w:eastAsia="en-GB"/>
        </w:rPr>
        <w:t>have</w:t>
      </w:r>
      <w:proofErr w:type="gramEnd"/>
      <w:r w:rsidRPr="00104F59">
        <w:rPr>
          <w:rFonts w:ascii="Century Gothic" w:eastAsia="Times New Roman" w:hAnsi="Century Gothic" w:cs="Times New Roman"/>
          <w:sz w:val="20"/>
          <w:szCs w:val="20"/>
          <w:lang w:val="en-US" w:eastAsia="en-GB"/>
        </w:rPr>
        <w:t xml:space="preserve"> expressed an interest in continuing to develop their own confidence in speaking </w:t>
      </w:r>
      <w:proofErr w:type="spellStart"/>
      <w:r w:rsidRPr="00104F59">
        <w:rPr>
          <w:rFonts w:ascii="Century Gothic" w:eastAsia="Times New Roman" w:hAnsi="Century Gothic" w:cs="Times New Roman"/>
          <w:sz w:val="20"/>
          <w:szCs w:val="20"/>
          <w:lang w:val="en-US" w:eastAsia="en-GB"/>
        </w:rPr>
        <w:t>Te</w:t>
      </w:r>
      <w:proofErr w:type="spellEnd"/>
      <w:r w:rsidRPr="00104F59">
        <w:rPr>
          <w:rFonts w:ascii="Century Gothic" w:eastAsia="Times New Roman" w:hAnsi="Century Gothic" w:cs="Times New Roman"/>
          <w:sz w:val="20"/>
          <w:szCs w:val="20"/>
          <w:lang w:val="en-US" w:eastAsia="en-GB"/>
        </w:rPr>
        <w:t xml:space="preserve"> Reo regularly</w:t>
      </w:r>
      <w:r w:rsidR="007D696D" w:rsidRPr="00104F59">
        <w:rPr>
          <w:rFonts w:ascii="Century Gothic" w:eastAsia="Times New Roman" w:hAnsi="Century Gothic" w:cs="Times New Roman"/>
          <w:sz w:val="20"/>
          <w:szCs w:val="20"/>
          <w:lang w:val="en-US" w:eastAsia="en-GB"/>
        </w:rPr>
        <w:t xml:space="preserve"> with correct pronunciation </w:t>
      </w:r>
      <w:r w:rsidRPr="00104F59">
        <w:rPr>
          <w:rFonts w:ascii="Century Gothic" w:eastAsia="Times New Roman" w:hAnsi="Century Gothic" w:cs="Times New Roman"/>
          <w:sz w:val="20"/>
          <w:szCs w:val="20"/>
          <w:lang w:val="en-US" w:eastAsia="en-GB"/>
        </w:rPr>
        <w:t xml:space="preserve">in the class and enhancing </w:t>
      </w:r>
      <w:r w:rsidR="007D696D" w:rsidRPr="00104F59">
        <w:rPr>
          <w:rFonts w:ascii="Century Gothic" w:eastAsia="Times New Roman" w:hAnsi="Century Gothic" w:cs="Times New Roman"/>
          <w:sz w:val="20"/>
          <w:szCs w:val="20"/>
          <w:lang w:val="en-US" w:eastAsia="en-GB"/>
        </w:rPr>
        <w:t xml:space="preserve">their understanding </w:t>
      </w:r>
      <w:r w:rsidR="005020ED">
        <w:rPr>
          <w:rFonts w:ascii="Century Gothic" w:eastAsia="Times New Roman" w:hAnsi="Century Gothic" w:cs="Times New Roman"/>
          <w:sz w:val="20"/>
          <w:szCs w:val="20"/>
          <w:lang w:val="en-US" w:eastAsia="en-GB"/>
        </w:rPr>
        <w:t xml:space="preserve">of </w:t>
      </w:r>
      <w:proofErr w:type="spellStart"/>
      <w:r w:rsidR="005020ED">
        <w:rPr>
          <w:rFonts w:ascii="Century Gothic" w:eastAsia="Times New Roman" w:hAnsi="Century Gothic" w:cs="Times New Roman"/>
          <w:sz w:val="20"/>
          <w:szCs w:val="20"/>
          <w:lang w:val="en-US" w:eastAsia="en-GB"/>
        </w:rPr>
        <w:t>T</w:t>
      </w:r>
      <w:r w:rsidR="007D696D" w:rsidRPr="00104F59">
        <w:rPr>
          <w:rFonts w:ascii="Century Gothic" w:eastAsia="Times New Roman" w:hAnsi="Century Gothic" w:cs="Times New Roman"/>
          <w:sz w:val="20"/>
          <w:szCs w:val="20"/>
          <w:lang w:val="en-US" w:eastAsia="en-GB"/>
        </w:rPr>
        <w:t>ikanga</w:t>
      </w:r>
      <w:proofErr w:type="spellEnd"/>
      <w:r w:rsidR="00CA52F5" w:rsidRPr="00104F59">
        <w:rPr>
          <w:rFonts w:ascii="Century Gothic" w:eastAsia="Times New Roman" w:hAnsi="Century Gothic" w:cs="Times New Roman"/>
          <w:sz w:val="20"/>
          <w:szCs w:val="20"/>
          <w:lang w:val="en-US" w:eastAsia="en-GB"/>
        </w:rPr>
        <w:t xml:space="preserve"> </w:t>
      </w:r>
      <w:r w:rsidR="007D696D" w:rsidRPr="00104F59">
        <w:rPr>
          <w:rFonts w:ascii="Century Gothic" w:eastAsia="Times New Roman" w:hAnsi="Century Gothic" w:cs="Times New Roman"/>
          <w:sz w:val="20"/>
          <w:szCs w:val="20"/>
          <w:lang w:val="en-US" w:eastAsia="en-GB"/>
        </w:rPr>
        <w:t>protocols</w:t>
      </w:r>
      <w:r w:rsidR="00CE255B">
        <w:rPr>
          <w:rFonts w:ascii="Century Gothic" w:eastAsia="Times New Roman" w:hAnsi="Century Gothic" w:cs="Times New Roman"/>
          <w:sz w:val="20"/>
          <w:szCs w:val="20"/>
          <w:lang w:val="en-US" w:eastAsia="en-GB"/>
        </w:rPr>
        <w:t xml:space="preserve">, as well as myths and legends. We need to continue to look at ways to sustain and grow our levels of </w:t>
      </w:r>
      <w:proofErr w:type="spellStart"/>
      <w:r w:rsidR="00CE255B">
        <w:rPr>
          <w:rFonts w:ascii="Century Gothic" w:eastAsia="Times New Roman" w:hAnsi="Century Gothic" w:cs="Times New Roman"/>
          <w:sz w:val="20"/>
          <w:szCs w:val="20"/>
          <w:lang w:val="en-US" w:eastAsia="en-GB"/>
        </w:rPr>
        <w:t>Te</w:t>
      </w:r>
      <w:proofErr w:type="spellEnd"/>
      <w:r w:rsidR="00CE255B">
        <w:rPr>
          <w:rFonts w:ascii="Century Gothic" w:eastAsia="Times New Roman" w:hAnsi="Century Gothic" w:cs="Times New Roman"/>
          <w:sz w:val="20"/>
          <w:szCs w:val="20"/>
          <w:lang w:val="en-US" w:eastAsia="en-GB"/>
        </w:rPr>
        <w:t xml:space="preserve"> Reo and </w:t>
      </w:r>
      <w:proofErr w:type="spellStart"/>
      <w:r w:rsidR="00CE255B">
        <w:rPr>
          <w:rFonts w:ascii="Century Gothic" w:eastAsia="Times New Roman" w:hAnsi="Century Gothic" w:cs="Times New Roman"/>
          <w:sz w:val="20"/>
          <w:szCs w:val="20"/>
          <w:lang w:val="en-US" w:eastAsia="en-GB"/>
        </w:rPr>
        <w:t>Tikanga</w:t>
      </w:r>
      <w:proofErr w:type="spellEnd"/>
      <w:r w:rsidR="00CE255B">
        <w:rPr>
          <w:rFonts w:ascii="Century Gothic" w:eastAsia="Times New Roman" w:hAnsi="Century Gothic" w:cs="Times New Roman"/>
          <w:sz w:val="20"/>
          <w:szCs w:val="20"/>
          <w:lang w:val="en-US" w:eastAsia="en-GB"/>
        </w:rPr>
        <w:t xml:space="preserve"> as we make staffing and funding decisions each year.</w:t>
      </w:r>
    </w:p>
    <w:p w:rsidR="003926C1" w:rsidRPr="00104F59" w:rsidRDefault="003926C1" w:rsidP="003926C1">
      <w:pPr>
        <w:spacing w:after="0" w:line="240" w:lineRule="auto"/>
        <w:rPr>
          <w:rFonts w:ascii="Century Gothic" w:eastAsia="Times New Roman" w:hAnsi="Century Gothic" w:cs="Times New Roman"/>
          <w:sz w:val="20"/>
          <w:szCs w:val="20"/>
          <w:lang w:val="en-US" w:eastAsia="en-GB"/>
        </w:rPr>
      </w:pP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A3774" w:rsidRDefault="002308D6" w:rsidP="002A3774">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There is so much ‘rich learning’ to be explored in the Identity, Culture and </w:t>
      </w:r>
      <w:proofErr w:type="spellStart"/>
      <w:r w:rsidRPr="00EE0F42">
        <w:rPr>
          <w:rFonts w:ascii="Century Gothic" w:eastAsia="Times New Roman" w:hAnsi="Century Gothic" w:cs="Times New Roman"/>
          <w:sz w:val="20"/>
          <w:szCs w:val="20"/>
          <w:lang w:val="en-US" w:eastAsia="en-GB"/>
        </w:rPr>
        <w:t>Organisation</w:t>
      </w:r>
      <w:proofErr w:type="spellEnd"/>
      <w:r w:rsidRPr="00EE0F42">
        <w:rPr>
          <w:rFonts w:ascii="Century Gothic" w:eastAsia="Times New Roman" w:hAnsi="Century Gothic" w:cs="Times New Roman"/>
          <w:sz w:val="20"/>
          <w:szCs w:val="20"/>
          <w:lang w:val="en-US" w:eastAsia="en-GB"/>
        </w:rPr>
        <w:t xml:space="preserve"> strand of the Social Sciences </w:t>
      </w:r>
      <w:r w:rsidR="003926C1" w:rsidRPr="00EE0F42">
        <w:rPr>
          <w:rFonts w:ascii="Century Gothic" w:eastAsia="Times New Roman" w:hAnsi="Century Gothic" w:cs="Times New Roman"/>
          <w:sz w:val="20"/>
          <w:szCs w:val="20"/>
          <w:lang w:val="en-US" w:eastAsia="en-GB"/>
        </w:rPr>
        <w:t>curriculum that I would</w:t>
      </w:r>
      <w:r w:rsidR="000F47CD">
        <w:rPr>
          <w:rFonts w:ascii="Century Gothic" w:eastAsia="Times New Roman" w:hAnsi="Century Gothic" w:cs="Times New Roman"/>
          <w:sz w:val="20"/>
          <w:szCs w:val="20"/>
          <w:lang w:val="en-US" w:eastAsia="en-GB"/>
        </w:rPr>
        <w:t xml:space="preserve"> recommend</w:t>
      </w:r>
      <w:r w:rsidR="003926C1" w:rsidRPr="00EE0F42">
        <w:rPr>
          <w:rFonts w:ascii="Century Gothic" w:eastAsia="Times New Roman" w:hAnsi="Century Gothic" w:cs="Times New Roman"/>
          <w:sz w:val="20"/>
          <w:szCs w:val="20"/>
          <w:lang w:val="en-US" w:eastAsia="en-GB"/>
        </w:rPr>
        <w:t xml:space="preserve"> </w:t>
      </w:r>
      <w:r w:rsidR="000F47CD">
        <w:rPr>
          <w:rFonts w:ascii="Century Gothic" w:eastAsia="Times New Roman" w:hAnsi="Century Gothic" w:cs="Times New Roman"/>
          <w:sz w:val="20"/>
          <w:szCs w:val="20"/>
          <w:lang w:val="en-US" w:eastAsia="en-GB"/>
        </w:rPr>
        <w:t xml:space="preserve">to </w:t>
      </w:r>
      <w:r w:rsidR="003926C1" w:rsidRPr="00EE0F42">
        <w:rPr>
          <w:rFonts w:ascii="Century Gothic" w:eastAsia="Times New Roman" w:hAnsi="Century Gothic" w:cs="Times New Roman"/>
          <w:sz w:val="20"/>
          <w:szCs w:val="20"/>
          <w:lang w:val="en-US" w:eastAsia="en-GB"/>
        </w:rPr>
        <w:t>continue</w:t>
      </w:r>
      <w:r w:rsidRPr="00EE0F42">
        <w:rPr>
          <w:rFonts w:ascii="Century Gothic" w:eastAsia="Times New Roman" w:hAnsi="Century Gothic" w:cs="Times New Roman"/>
          <w:sz w:val="20"/>
          <w:szCs w:val="20"/>
          <w:lang w:val="en-US" w:eastAsia="en-GB"/>
        </w:rPr>
        <w:t xml:space="preserve"> visiti</w:t>
      </w:r>
      <w:r w:rsidR="000F47CD">
        <w:rPr>
          <w:rFonts w:ascii="Century Gothic" w:eastAsia="Times New Roman" w:hAnsi="Century Gothic" w:cs="Times New Roman"/>
          <w:sz w:val="20"/>
          <w:szCs w:val="20"/>
          <w:lang w:val="en-US" w:eastAsia="en-GB"/>
        </w:rPr>
        <w:t xml:space="preserve">ng the </w:t>
      </w:r>
      <w:proofErr w:type="spellStart"/>
      <w:r w:rsidR="000F47CD">
        <w:rPr>
          <w:rFonts w:ascii="Century Gothic" w:eastAsia="Times New Roman" w:hAnsi="Century Gothic" w:cs="Times New Roman"/>
          <w:sz w:val="20"/>
          <w:szCs w:val="20"/>
          <w:lang w:val="en-US" w:eastAsia="en-GB"/>
        </w:rPr>
        <w:t>Marae</w:t>
      </w:r>
      <w:proofErr w:type="spellEnd"/>
      <w:r w:rsidR="000F47CD">
        <w:rPr>
          <w:rFonts w:ascii="Century Gothic" w:eastAsia="Times New Roman" w:hAnsi="Century Gothic" w:cs="Times New Roman"/>
          <w:sz w:val="20"/>
          <w:szCs w:val="20"/>
          <w:lang w:val="en-US" w:eastAsia="en-GB"/>
        </w:rPr>
        <w:t xml:space="preserve"> every 3 years, as part of a  unit about </w:t>
      </w:r>
      <w:r w:rsidR="00EE0F42">
        <w:rPr>
          <w:rFonts w:ascii="Century Gothic" w:eastAsia="Times New Roman" w:hAnsi="Century Gothic" w:cs="Times New Roman"/>
          <w:sz w:val="20"/>
          <w:szCs w:val="20"/>
          <w:lang w:val="en-US" w:eastAsia="en-GB"/>
        </w:rPr>
        <w:t>the special place</w:t>
      </w:r>
      <w:r w:rsidRPr="00EE0F42">
        <w:rPr>
          <w:rFonts w:ascii="Century Gothic" w:eastAsia="Times New Roman" w:hAnsi="Century Gothic" w:cs="Times New Roman"/>
          <w:sz w:val="20"/>
          <w:szCs w:val="20"/>
          <w:lang w:val="en-US" w:eastAsia="en-GB"/>
        </w:rPr>
        <w:t xml:space="preserve"> of the </w:t>
      </w:r>
      <w:proofErr w:type="spellStart"/>
      <w:r w:rsidRPr="00EE0F42">
        <w:rPr>
          <w:rFonts w:ascii="Century Gothic" w:eastAsia="Times New Roman" w:hAnsi="Century Gothic" w:cs="Times New Roman"/>
          <w:sz w:val="20"/>
          <w:szCs w:val="20"/>
          <w:lang w:val="en-US" w:eastAsia="en-GB"/>
        </w:rPr>
        <w:t>Tangata</w:t>
      </w:r>
      <w:proofErr w:type="spellEnd"/>
      <w:r w:rsidRPr="00EE0F42">
        <w:rPr>
          <w:rFonts w:ascii="Century Gothic" w:eastAsia="Times New Roman" w:hAnsi="Century Gothic" w:cs="Times New Roman"/>
          <w:sz w:val="20"/>
          <w:szCs w:val="20"/>
          <w:lang w:val="en-US" w:eastAsia="en-GB"/>
        </w:rPr>
        <w:t xml:space="preserve"> Whenua within New Zealand society. This would acknowledge the principles of the Treaty of Waitangi and the bicultural nature of New Zealand by </w:t>
      </w:r>
      <w:proofErr w:type="spellStart"/>
      <w:r w:rsidRPr="00EE0F42">
        <w:rPr>
          <w:rFonts w:ascii="Century Gothic" w:eastAsia="Times New Roman" w:hAnsi="Century Gothic" w:cs="Times New Roman"/>
          <w:sz w:val="20"/>
          <w:szCs w:val="20"/>
          <w:lang w:val="en-US" w:eastAsia="en-GB"/>
        </w:rPr>
        <w:t>recognising</w:t>
      </w:r>
      <w:proofErr w:type="spellEnd"/>
      <w:r w:rsidRPr="00EE0F42">
        <w:rPr>
          <w:rFonts w:ascii="Century Gothic" w:eastAsia="Times New Roman" w:hAnsi="Century Gothic" w:cs="Times New Roman"/>
          <w:sz w:val="20"/>
          <w:szCs w:val="20"/>
          <w:lang w:val="en-US" w:eastAsia="en-GB"/>
        </w:rPr>
        <w:t xml:space="preserve"> the </w:t>
      </w:r>
      <w:r w:rsidR="002864F6" w:rsidRPr="00EE0F42">
        <w:rPr>
          <w:rFonts w:ascii="Century Gothic" w:eastAsia="Times New Roman" w:hAnsi="Century Gothic" w:cs="Times New Roman"/>
          <w:sz w:val="20"/>
          <w:szCs w:val="20"/>
          <w:lang w:val="en-US" w:eastAsia="en-GB"/>
        </w:rPr>
        <w:t xml:space="preserve">unique </w:t>
      </w:r>
      <w:r w:rsidRPr="00EE0F42">
        <w:rPr>
          <w:rFonts w:ascii="Century Gothic" w:eastAsia="Times New Roman" w:hAnsi="Century Gothic" w:cs="Times New Roman"/>
          <w:sz w:val="20"/>
          <w:szCs w:val="20"/>
          <w:lang w:val="en-US" w:eastAsia="en-GB"/>
        </w:rPr>
        <w:t>status of Maori.</w:t>
      </w:r>
      <w:r w:rsidR="003926C1" w:rsidRPr="00EE0F42">
        <w:rPr>
          <w:rFonts w:ascii="Century Gothic" w:eastAsia="Times New Roman" w:hAnsi="Century Gothic" w:cs="Times New Roman"/>
          <w:sz w:val="20"/>
          <w:szCs w:val="20"/>
          <w:lang w:val="en-US" w:eastAsia="en-GB"/>
        </w:rPr>
        <w:t xml:space="preserve"> More time can be spent on learning th</w:t>
      </w:r>
      <w:r w:rsidR="000F47CD">
        <w:rPr>
          <w:rFonts w:ascii="Century Gothic" w:eastAsia="Times New Roman" w:hAnsi="Century Gothic" w:cs="Times New Roman"/>
          <w:sz w:val="20"/>
          <w:szCs w:val="20"/>
          <w:lang w:val="en-US" w:eastAsia="en-GB"/>
        </w:rPr>
        <w:t xml:space="preserve">e </w:t>
      </w:r>
      <w:proofErr w:type="spellStart"/>
      <w:r w:rsidR="000F47CD">
        <w:rPr>
          <w:rFonts w:ascii="Century Gothic" w:eastAsia="Times New Roman" w:hAnsi="Century Gothic" w:cs="Times New Roman"/>
          <w:sz w:val="20"/>
          <w:szCs w:val="20"/>
          <w:lang w:val="en-US" w:eastAsia="en-GB"/>
        </w:rPr>
        <w:t>Marae</w:t>
      </w:r>
      <w:proofErr w:type="spellEnd"/>
      <w:r w:rsidR="000F47CD">
        <w:rPr>
          <w:rFonts w:ascii="Century Gothic" w:eastAsia="Times New Roman" w:hAnsi="Century Gothic" w:cs="Times New Roman"/>
          <w:sz w:val="20"/>
          <w:szCs w:val="20"/>
          <w:lang w:val="en-US" w:eastAsia="en-GB"/>
        </w:rPr>
        <w:t xml:space="preserve"> structure and purpose, </w:t>
      </w:r>
      <w:r w:rsidR="003926C1" w:rsidRPr="00EE0F42">
        <w:rPr>
          <w:rFonts w:ascii="Century Gothic" w:eastAsia="Times New Roman" w:hAnsi="Century Gothic" w:cs="Times New Roman"/>
          <w:sz w:val="20"/>
          <w:szCs w:val="20"/>
          <w:lang w:val="en-US" w:eastAsia="en-GB"/>
        </w:rPr>
        <w:t xml:space="preserve">how it is linked to the past and how important those </w:t>
      </w:r>
      <w:r w:rsidR="000C28A2" w:rsidRPr="00EE0F42">
        <w:rPr>
          <w:rFonts w:ascii="Century Gothic" w:eastAsia="Times New Roman" w:hAnsi="Century Gothic" w:cs="Times New Roman"/>
          <w:sz w:val="20"/>
          <w:szCs w:val="20"/>
          <w:lang w:val="en-US" w:eastAsia="en-GB"/>
        </w:rPr>
        <w:t>ancestral</w:t>
      </w:r>
      <w:r w:rsidR="003926C1" w:rsidRPr="00EE0F42">
        <w:rPr>
          <w:rFonts w:ascii="Century Gothic" w:eastAsia="Times New Roman" w:hAnsi="Century Gothic" w:cs="Times New Roman"/>
          <w:sz w:val="20"/>
          <w:szCs w:val="20"/>
          <w:lang w:val="en-US" w:eastAsia="en-GB"/>
        </w:rPr>
        <w:t xml:space="preserve"> links are to this cultural group.</w:t>
      </w:r>
    </w:p>
    <w:p w:rsidR="002A3774" w:rsidRDefault="002A3774" w:rsidP="002A3774">
      <w:pPr>
        <w:spacing w:after="0" w:line="240" w:lineRule="auto"/>
        <w:rPr>
          <w:rFonts w:ascii="Century Gothic" w:eastAsia="Times New Roman" w:hAnsi="Century Gothic" w:cs="Times New Roman"/>
          <w:sz w:val="20"/>
          <w:szCs w:val="20"/>
          <w:lang w:val="en-US" w:eastAsia="en-GB"/>
        </w:rPr>
      </w:pPr>
    </w:p>
    <w:p w:rsidR="002A3774" w:rsidRPr="002A3774" w:rsidRDefault="002A3774" w:rsidP="002A3774">
      <w:pPr>
        <w:spacing w:after="0" w:line="240" w:lineRule="auto"/>
        <w:rPr>
          <w:rFonts w:ascii="Century Gothic" w:eastAsia="Times New Roman" w:hAnsi="Century Gothic" w:cs="Times New Roman"/>
          <w:sz w:val="20"/>
          <w:szCs w:val="20"/>
          <w:lang w:val="en-US" w:eastAsia="en-GB"/>
        </w:rPr>
      </w:pPr>
    </w:p>
    <w:p w:rsidR="002308D6" w:rsidRPr="00EE0F42" w:rsidRDefault="00E1441E"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 to focus on Cultural Diversity</w:t>
      </w:r>
      <w:r w:rsidR="002A3774">
        <w:rPr>
          <w:rFonts w:ascii="Century Gothic" w:eastAsia="Times New Roman" w:hAnsi="Century Gothic" w:cs="Times New Roman"/>
          <w:sz w:val="20"/>
          <w:szCs w:val="20"/>
          <w:lang w:val="en-US" w:eastAsia="en-GB"/>
        </w:rPr>
        <w:t xml:space="preserve"> in our Social Sciences curriculum</w:t>
      </w:r>
      <w:r>
        <w:rPr>
          <w:rFonts w:ascii="Century Gothic" w:eastAsia="Times New Roman" w:hAnsi="Century Gothic" w:cs="Times New Roman"/>
          <w:sz w:val="20"/>
          <w:szCs w:val="20"/>
          <w:lang w:val="en-US" w:eastAsia="en-GB"/>
        </w:rPr>
        <w:t xml:space="preserve">, particularly within our own community and further develop our student’s understandings and empathy in this area. Term 1 2016 we will revisit </w:t>
      </w:r>
      <w:r w:rsidR="002A3774">
        <w:rPr>
          <w:rFonts w:ascii="Century Gothic" w:eastAsia="Times New Roman" w:hAnsi="Century Gothic" w:cs="Times New Roman"/>
          <w:sz w:val="20"/>
          <w:szCs w:val="20"/>
          <w:lang w:val="en-US" w:eastAsia="en-GB"/>
        </w:rPr>
        <w:t xml:space="preserve">one of our essential learning areas – </w:t>
      </w:r>
      <w:r w:rsidR="00FB02E7">
        <w:rPr>
          <w:rFonts w:ascii="Century Gothic" w:eastAsia="Times New Roman" w:hAnsi="Century Gothic" w:cs="Times New Roman"/>
          <w:sz w:val="20"/>
          <w:szCs w:val="20"/>
          <w:lang w:val="en-US" w:eastAsia="en-GB"/>
        </w:rPr>
        <w:t>‘</w:t>
      </w:r>
      <w:proofErr w:type="spellStart"/>
      <w:r w:rsidR="002A3774" w:rsidRPr="002A3774">
        <w:rPr>
          <w:rFonts w:ascii="Century Gothic" w:eastAsia="Times New Roman" w:hAnsi="Century Gothic" w:cs="Times New Roman"/>
          <w:sz w:val="20"/>
          <w:szCs w:val="20"/>
          <w:lang w:val="en-US" w:eastAsia="en-GB"/>
        </w:rPr>
        <w:t>Te</w:t>
      </w:r>
      <w:proofErr w:type="spellEnd"/>
      <w:r w:rsidR="002A3774" w:rsidRPr="002A3774">
        <w:rPr>
          <w:rFonts w:ascii="Century Gothic" w:eastAsia="Times New Roman" w:hAnsi="Century Gothic" w:cs="Times New Roman"/>
          <w:sz w:val="20"/>
          <w:szCs w:val="20"/>
          <w:lang w:val="en-US" w:eastAsia="en-GB"/>
        </w:rPr>
        <w:t xml:space="preserve"> Totara School</w:t>
      </w:r>
      <w:r w:rsidR="002A3774">
        <w:rPr>
          <w:rFonts w:ascii="Century Gothic" w:eastAsia="Times New Roman" w:hAnsi="Century Gothic" w:cs="Times New Roman"/>
          <w:sz w:val="20"/>
          <w:szCs w:val="20"/>
          <w:lang w:val="en-US" w:eastAsia="en-GB"/>
        </w:rPr>
        <w:t>; Our Place</w:t>
      </w:r>
      <w:r w:rsidR="00FB02E7">
        <w:rPr>
          <w:rFonts w:ascii="Century Gothic" w:eastAsia="Times New Roman" w:hAnsi="Century Gothic" w:cs="Times New Roman"/>
          <w:sz w:val="20"/>
          <w:szCs w:val="20"/>
          <w:lang w:val="en-US" w:eastAsia="en-GB"/>
        </w:rPr>
        <w:t>’</w:t>
      </w:r>
      <w:r w:rsidR="002A3774">
        <w:rPr>
          <w:rFonts w:ascii="Century Gothic" w:eastAsia="Times New Roman" w:hAnsi="Century Gothic" w:cs="Times New Roman"/>
          <w:sz w:val="20"/>
          <w:szCs w:val="20"/>
          <w:lang w:val="en-US" w:eastAsia="en-GB"/>
        </w:rPr>
        <w:t xml:space="preserve"> with a particular focus on our cultural identity and diversity.</w:t>
      </w:r>
      <w:r w:rsidR="006A43B2">
        <w:rPr>
          <w:rFonts w:ascii="Century Gothic" w:eastAsia="Times New Roman" w:hAnsi="Century Gothic" w:cs="Times New Roman"/>
          <w:sz w:val="20"/>
          <w:szCs w:val="20"/>
          <w:lang w:val="en-US" w:eastAsia="en-GB"/>
        </w:rPr>
        <w:t xml:space="preserve"> We have explored the concept of ‘biculturalism’ in this </w:t>
      </w:r>
      <w:proofErr w:type="gramStart"/>
      <w:r w:rsidR="006A43B2">
        <w:rPr>
          <w:rFonts w:ascii="Century Gothic" w:eastAsia="Times New Roman" w:hAnsi="Century Gothic" w:cs="Times New Roman"/>
          <w:sz w:val="20"/>
          <w:szCs w:val="20"/>
          <w:lang w:val="en-US" w:eastAsia="en-GB"/>
        </w:rPr>
        <w:t>unit,</w:t>
      </w:r>
      <w:proofErr w:type="gramEnd"/>
      <w:r w:rsidR="006A43B2">
        <w:rPr>
          <w:rFonts w:ascii="Century Gothic" w:eastAsia="Times New Roman" w:hAnsi="Century Gothic" w:cs="Times New Roman"/>
          <w:sz w:val="20"/>
          <w:szCs w:val="20"/>
          <w:lang w:val="en-US" w:eastAsia="en-GB"/>
        </w:rPr>
        <w:t xml:space="preserve"> the next cultur</w:t>
      </w:r>
      <w:r w:rsidR="00C40355">
        <w:rPr>
          <w:rFonts w:ascii="Century Gothic" w:eastAsia="Times New Roman" w:hAnsi="Century Gothic" w:cs="Times New Roman"/>
          <w:sz w:val="20"/>
          <w:szCs w:val="20"/>
          <w:lang w:val="en-US" w:eastAsia="en-GB"/>
        </w:rPr>
        <w:t>a</w:t>
      </w:r>
      <w:r w:rsidR="006A43B2">
        <w:rPr>
          <w:rFonts w:ascii="Century Gothic" w:eastAsia="Times New Roman" w:hAnsi="Century Gothic" w:cs="Times New Roman"/>
          <w:sz w:val="20"/>
          <w:szCs w:val="20"/>
          <w:lang w:val="en-US" w:eastAsia="en-GB"/>
        </w:rPr>
        <w:t xml:space="preserve">l focus for us is </w:t>
      </w:r>
      <w:r w:rsidR="00C40355">
        <w:rPr>
          <w:rFonts w:ascii="Century Gothic" w:eastAsia="Times New Roman" w:hAnsi="Century Gothic" w:cs="Times New Roman"/>
          <w:sz w:val="20"/>
          <w:szCs w:val="20"/>
          <w:lang w:val="en-US" w:eastAsia="en-GB"/>
        </w:rPr>
        <w:t>New Zealand as a Multicultural society within a Global community.</w:t>
      </w:r>
    </w:p>
    <w:p w:rsidR="002308D6" w:rsidRDefault="002308D6" w:rsidP="002308D6">
      <w:pPr>
        <w:spacing w:after="0" w:line="240" w:lineRule="auto"/>
        <w:rPr>
          <w:rFonts w:ascii="Century Gothic" w:eastAsia="Times New Roman" w:hAnsi="Century Gothic" w:cs="Times New Roman"/>
          <w:sz w:val="20"/>
          <w:szCs w:val="20"/>
          <w:lang w:val="en-US" w:eastAsia="en-GB"/>
        </w:rPr>
      </w:pP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EE0F42" w:rsidRDefault="002308D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It would be of advantage for the staff to have the opportunity to visit the </w:t>
      </w:r>
      <w:proofErr w:type="spellStart"/>
      <w:r w:rsidRPr="00EE0F42">
        <w:rPr>
          <w:rFonts w:ascii="Century Gothic" w:eastAsia="Times New Roman" w:hAnsi="Century Gothic" w:cs="Times New Roman"/>
          <w:sz w:val="20"/>
          <w:szCs w:val="20"/>
          <w:lang w:val="en-US" w:eastAsia="en-GB"/>
        </w:rPr>
        <w:t>Marae</w:t>
      </w:r>
      <w:proofErr w:type="spellEnd"/>
      <w:r w:rsidRPr="00EE0F42">
        <w:rPr>
          <w:rFonts w:ascii="Century Gothic" w:eastAsia="Times New Roman" w:hAnsi="Century Gothic" w:cs="Times New Roman"/>
          <w:sz w:val="20"/>
          <w:szCs w:val="20"/>
          <w:lang w:val="en-US" w:eastAsia="en-GB"/>
        </w:rPr>
        <w:t xml:space="preserve"> prior to the school visit.  This would allow for specific teaching aspects to be highlighted and shared with the children before the visit so there would be less information to take in on the day and the students could just be immersed in the protocol and the ‘atmosphere’ of the </w:t>
      </w:r>
      <w:proofErr w:type="spellStart"/>
      <w:r w:rsidRPr="00EE0F42">
        <w:rPr>
          <w:rFonts w:ascii="Century Gothic" w:eastAsia="Times New Roman" w:hAnsi="Century Gothic" w:cs="Times New Roman"/>
          <w:sz w:val="20"/>
          <w:szCs w:val="20"/>
          <w:lang w:val="en-US" w:eastAsia="en-GB"/>
        </w:rPr>
        <w:t>Marae</w:t>
      </w:r>
      <w:proofErr w:type="spellEnd"/>
      <w:r w:rsidRPr="00EE0F42">
        <w:rPr>
          <w:rFonts w:ascii="Century Gothic" w:eastAsia="Times New Roman" w:hAnsi="Century Gothic" w:cs="Times New Roman"/>
          <w:sz w:val="20"/>
          <w:szCs w:val="20"/>
          <w:lang w:val="en-US" w:eastAsia="en-GB"/>
        </w:rPr>
        <w:t>.</w:t>
      </w:r>
      <w:r w:rsidR="00CE255B">
        <w:rPr>
          <w:rFonts w:ascii="Century Gothic" w:eastAsia="Times New Roman" w:hAnsi="Century Gothic" w:cs="Times New Roman"/>
          <w:sz w:val="20"/>
          <w:szCs w:val="20"/>
          <w:lang w:val="en-US" w:eastAsia="en-GB"/>
        </w:rPr>
        <w:t xml:space="preserve"> This would help the staff to have realistic expectations of what the visit can achieve for th</w:t>
      </w:r>
      <w:r w:rsidR="000C28A2">
        <w:rPr>
          <w:rFonts w:ascii="Century Gothic" w:eastAsia="Times New Roman" w:hAnsi="Century Gothic" w:cs="Times New Roman"/>
          <w:sz w:val="20"/>
          <w:szCs w:val="20"/>
          <w:lang w:val="en-US" w:eastAsia="en-GB"/>
        </w:rPr>
        <w:t>e</w:t>
      </w:r>
      <w:r w:rsidR="00CE255B">
        <w:rPr>
          <w:rFonts w:ascii="Century Gothic" w:eastAsia="Times New Roman" w:hAnsi="Century Gothic" w:cs="Times New Roman"/>
          <w:sz w:val="20"/>
          <w:szCs w:val="20"/>
          <w:lang w:val="en-US" w:eastAsia="en-GB"/>
        </w:rPr>
        <w:t>m and their role in growing the student</w:t>
      </w:r>
      <w:r w:rsidR="000C28A2">
        <w:rPr>
          <w:rFonts w:ascii="Century Gothic" w:eastAsia="Times New Roman" w:hAnsi="Century Gothic" w:cs="Times New Roman"/>
          <w:sz w:val="20"/>
          <w:szCs w:val="20"/>
          <w:lang w:val="en-US" w:eastAsia="en-GB"/>
        </w:rPr>
        <w:t>’</w:t>
      </w:r>
      <w:r w:rsidR="00CE255B">
        <w:rPr>
          <w:rFonts w:ascii="Century Gothic" w:eastAsia="Times New Roman" w:hAnsi="Century Gothic" w:cs="Times New Roman"/>
          <w:sz w:val="20"/>
          <w:szCs w:val="20"/>
          <w:lang w:val="en-US" w:eastAsia="en-GB"/>
        </w:rPr>
        <w:t>s knowledge.</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EE0F42" w:rsidRDefault="002308D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We need to target </w:t>
      </w:r>
      <w:r w:rsidR="00CA52F5" w:rsidRPr="00EE0F42">
        <w:rPr>
          <w:rFonts w:ascii="Century Gothic" w:eastAsia="Times New Roman" w:hAnsi="Century Gothic" w:cs="Times New Roman"/>
          <w:sz w:val="20"/>
          <w:szCs w:val="20"/>
          <w:lang w:val="en-US" w:eastAsia="en-GB"/>
        </w:rPr>
        <w:t xml:space="preserve">more </w:t>
      </w:r>
      <w:r w:rsidRPr="00EE0F42">
        <w:rPr>
          <w:rFonts w:ascii="Century Gothic" w:eastAsia="Times New Roman" w:hAnsi="Century Gothic" w:cs="Times New Roman"/>
          <w:sz w:val="20"/>
          <w:szCs w:val="20"/>
          <w:lang w:val="en-US" w:eastAsia="en-GB"/>
        </w:rPr>
        <w:t>resource purchases in the Social Science Learning Area towards the specific teaching and learning contexts selected wit</w:t>
      </w:r>
      <w:r w:rsidR="00CE255B">
        <w:rPr>
          <w:rFonts w:ascii="Century Gothic" w:eastAsia="Times New Roman" w:hAnsi="Century Gothic" w:cs="Times New Roman"/>
          <w:sz w:val="20"/>
          <w:szCs w:val="20"/>
          <w:lang w:val="en-US" w:eastAsia="en-GB"/>
        </w:rPr>
        <w:t>hin the teaching year (i.e. 2015</w:t>
      </w:r>
      <w:r w:rsidRPr="00EE0F42">
        <w:rPr>
          <w:rFonts w:ascii="Century Gothic" w:eastAsia="Times New Roman" w:hAnsi="Century Gothic" w:cs="Times New Roman"/>
          <w:sz w:val="20"/>
          <w:szCs w:val="20"/>
          <w:lang w:val="en-US" w:eastAsia="en-GB"/>
        </w:rPr>
        <w:t xml:space="preserve"> ‘Big Ideas or Rich Concepts)</w:t>
      </w:r>
      <w:r w:rsidR="003926C1" w:rsidRPr="00EE0F42">
        <w:rPr>
          <w:rFonts w:ascii="Century Gothic" w:eastAsia="Times New Roman" w:hAnsi="Century Gothic" w:cs="Times New Roman"/>
          <w:sz w:val="20"/>
          <w:szCs w:val="20"/>
          <w:lang w:val="en-US" w:eastAsia="en-GB"/>
        </w:rPr>
        <w:t xml:space="preserve"> as</w:t>
      </w:r>
      <w:r w:rsidRPr="00EE0F42">
        <w:rPr>
          <w:rFonts w:ascii="Century Gothic" w:eastAsia="Times New Roman" w:hAnsi="Century Gothic" w:cs="Times New Roman"/>
          <w:sz w:val="20"/>
          <w:szCs w:val="20"/>
          <w:lang w:val="en-US" w:eastAsia="en-GB"/>
        </w:rPr>
        <w:t xml:space="preserve"> we build up a bank of successful teaching resources.</w:t>
      </w:r>
      <w:r w:rsidR="00CA52F5" w:rsidRPr="00EE0F42">
        <w:rPr>
          <w:rFonts w:ascii="Century Gothic" w:eastAsia="Times New Roman" w:hAnsi="Century Gothic" w:cs="Times New Roman"/>
          <w:sz w:val="20"/>
          <w:szCs w:val="20"/>
          <w:lang w:val="en-US" w:eastAsia="en-GB"/>
        </w:rPr>
        <w:t xml:space="preserve"> </w:t>
      </w:r>
      <w:r w:rsidR="00E5309E" w:rsidRPr="00EE0F42">
        <w:rPr>
          <w:rFonts w:ascii="Century Gothic" w:eastAsia="Times New Roman" w:hAnsi="Century Gothic" w:cs="Times New Roman"/>
          <w:sz w:val="20"/>
          <w:szCs w:val="20"/>
          <w:lang w:val="en-US" w:eastAsia="en-GB"/>
        </w:rPr>
        <w:t xml:space="preserve">New resources have been purchased to support ‘formulaic language’ and the learning that can happen in the classrooms using this approach. </w:t>
      </w:r>
      <w:r w:rsidR="00CA52F5" w:rsidRPr="00EE0F42">
        <w:rPr>
          <w:rFonts w:ascii="Century Gothic" w:eastAsia="Times New Roman" w:hAnsi="Century Gothic" w:cs="Times New Roman"/>
          <w:sz w:val="20"/>
          <w:szCs w:val="20"/>
          <w:lang w:val="en-US" w:eastAsia="en-GB"/>
        </w:rPr>
        <w:t>We will continue to build up s</w:t>
      </w:r>
      <w:r w:rsidR="005020ED">
        <w:rPr>
          <w:rFonts w:ascii="Century Gothic" w:eastAsia="Times New Roman" w:hAnsi="Century Gothic" w:cs="Times New Roman"/>
          <w:sz w:val="20"/>
          <w:szCs w:val="20"/>
          <w:lang w:val="en-US" w:eastAsia="en-GB"/>
        </w:rPr>
        <w:t xml:space="preserve">ignificant resources in the </w:t>
      </w:r>
      <w:proofErr w:type="spellStart"/>
      <w:r w:rsidR="005020ED">
        <w:rPr>
          <w:rFonts w:ascii="Century Gothic" w:eastAsia="Times New Roman" w:hAnsi="Century Gothic" w:cs="Times New Roman"/>
          <w:sz w:val="20"/>
          <w:szCs w:val="20"/>
          <w:lang w:val="en-US" w:eastAsia="en-GB"/>
        </w:rPr>
        <w:t>Te</w:t>
      </w:r>
      <w:proofErr w:type="spellEnd"/>
      <w:r w:rsidR="005020ED">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Ao</w:t>
      </w:r>
      <w:proofErr w:type="spellEnd"/>
      <w:r w:rsidR="00CA52F5" w:rsidRPr="00EE0F42">
        <w:rPr>
          <w:rFonts w:ascii="Century Gothic" w:eastAsia="Times New Roman" w:hAnsi="Century Gothic" w:cs="Times New Roman"/>
          <w:sz w:val="20"/>
          <w:szCs w:val="20"/>
          <w:lang w:val="en-US" w:eastAsia="en-GB"/>
        </w:rPr>
        <w:t xml:space="preserve"> Maori area.</w:t>
      </w:r>
      <w:r w:rsidR="00CE255B">
        <w:rPr>
          <w:rFonts w:ascii="Century Gothic" w:eastAsia="Times New Roman" w:hAnsi="Century Gothic" w:cs="Times New Roman"/>
          <w:sz w:val="20"/>
          <w:szCs w:val="20"/>
          <w:lang w:val="en-US" w:eastAsia="en-GB"/>
        </w:rPr>
        <w:t xml:space="preserve"> The ‘purchasing of relevant skills and personnel to assist our Kapa </w:t>
      </w:r>
      <w:proofErr w:type="spellStart"/>
      <w:r w:rsidR="00CE255B">
        <w:rPr>
          <w:rFonts w:ascii="Century Gothic" w:eastAsia="Times New Roman" w:hAnsi="Century Gothic" w:cs="Times New Roman"/>
          <w:sz w:val="20"/>
          <w:szCs w:val="20"/>
          <w:lang w:val="en-US" w:eastAsia="en-GB"/>
        </w:rPr>
        <w:t>Haka</w:t>
      </w:r>
      <w:proofErr w:type="spellEnd"/>
      <w:r w:rsidR="00CE255B">
        <w:rPr>
          <w:rFonts w:ascii="Century Gothic" w:eastAsia="Times New Roman" w:hAnsi="Century Gothic" w:cs="Times New Roman"/>
          <w:sz w:val="20"/>
          <w:szCs w:val="20"/>
          <w:lang w:val="en-US" w:eastAsia="en-GB"/>
        </w:rPr>
        <w:t xml:space="preserve"> group is an example of this.</w:t>
      </w:r>
      <w:r w:rsidR="00E1441E">
        <w:rPr>
          <w:rFonts w:ascii="Century Gothic" w:eastAsia="Times New Roman" w:hAnsi="Century Gothic" w:cs="Times New Roman"/>
          <w:sz w:val="20"/>
          <w:szCs w:val="20"/>
          <w:lang w:val="en-US" w:eastAsia="en-GB"/>
        </w:rPr>
        <w:t xml:space="preserve"> Build up a bank of </w:t>
      </w:r>
      <w:proofErr w:type="spellStart"/>
      <w:r w:rsidR="00E1441E">
        <w:rPr>
          <w:rFonts w:ascii="Century Gothic" w:eastAsia="Times New Roman" w:hAnsi="Century Gothic" w:cs="Times New Roman"/>
          <w:sz w:val="20"/>
          <w:szCs w:val="20"/>
          <w:lang w:val="en-US" w:eastAsia="en-GB"/>
        </w:rPr>
        <w:t>waiata</w:t>
      </w:r>
      <w:proofErr w:type="spellEnd"/>
      <w:r w:rsidR="00E1441E">
        <w:rPr>
          <w:rFonts w:ascii="Century Gothic" w:eastAsia="Times New Roman" w:hAnsi="Century Gothic" w:cs="Times New Roman"/>
          <w:sz w:val="20"/>
          <w:szCs w:val="20"/>
          <w:lang w:val="en-US" w:eastAsia="en-GB"/>
        </w:rPr>
        <w:t xml:space="preserve"> and action songs, also myths and legends for our teaching teams and share these on a regular cycle.</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EE0F42" w:rsidRDefault="002308D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Continue to explore </w:t>
      </w:r>
      <w:r w:rsidR="000F47CD">
        <w:rPr>
          <w:rFonts w:ascii="Century Gothic" w:eastAsia="Times New Roman" w:hAnsi="Century Gothic" w:cs="Times New Roman"/>
          <w:sz w:val="20"/>
          <w:szCs w:val="20"/>
          <w:lang w:val="en-US" w:eastAsia="en-GB"/>
        </w:rPr>
        <w:t xml:space="preserve">at least </w:t>
      </w:r>
      <w:r w:rsidRPr="00EE0F42">
        <w:rPr>
          <w:rFonts w:ascii="Century Gothic" w:eastAsia="Times New Roman" w:hAnsi="Century Gothic" w:cs="Times New Roman"/>
          <w:sz w:val="20"/>
          <w:szCs w:val="20"/>
          <w:lang w:val="en-US" w:eastAsia="en-GB"/>
        </w:rPr>
        <w:t>one school-wide focus each year in Social Science to build teacher knowledge in the Social Science Learning Area as staff professional development. Curriculum knowledge of concepts and units need to be shared to ensure that we have a common understanding of the levels of the curriculum, where our expectations for student learning are and where the students are currently achieving at. The other Social Science units during the year can be at the team or class level in response to the needs of the students. The Curriculum Manager is to closely monitor planning and teaching in this curriculum area.</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C90E2E" w:rsidRPr="00EE0F42" w:rsidRDefault="00C90E2E"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The understanding </w:t>
      </w:r>
      <w:proofErr w:type="gramStart"/>
      <w:r w:rsidR="000F47CD">
        <w:rPr>
          <w:rFonts w:ascii="Century Gothic" w:eastAsia="Times New Roman" w:hAnsi="Century Gothic" w:cs="Times New Roman"/>
          <w:sz w:val="20"/>
          <w:szCs w:val="20"/>
          <w:lang w:val="en-US" w:eastAsia="en-GB"/>
        </w:rPr>
        <w:t xml:space="preserve">gaps </w:t>
      </w:r>
      <w:r w:rsidR="002A3774">
        <w:rPr>
          <w:rFonts w:ascii="Century Gothic" w:eastAsia="Times New Roman" w:hAnsi="Century Gothic" w:cs="Times New Roman"/>
          <w:sz w:val="20"/>
          <w:szCs w:val="20"/>
          <w:lang w:val="en-US" w:eastAsia="en-GB"/>
        </w:rPr>
        <w:t>in</w:t>
      </w:r>
      <w:r w:rsidRPr="00EE0F42">
        <w:rPr>
          <w:rFonts w:ascii="Century Gothic" w:eastAsia="Times New Roman" w:hAnsi="Century Gothic" w:cs="Times New Roman"/>
          <w:sz w:val="20"/>
          <w:szCs w:val="20"/>
          <w:lang w:val="en-US" w:eastAsia="en-GB"/>
        </w:rPr>
        <w:t xml:space="preserve"> tasks or discussions by our E.S.O.L. students was</w:t>
      </w:r>
      <w:proofErr w:type="gramEnd"/>
      <w:r w:rsidRPr="00EE0F42">
        <w:rPr>
          <w:rFonts w:ascii="Century Gothic" w:eastAsia="Times New Roman" w:hAnsi="Century Gothic" w:cs="Times New Roman"/>
          <w:sz w:val="20"/>
          <w:szCs w:val="20"/>
          <w:lang w:val="en-US" w:eastAsia="en-GB"/>
        </w:rPr>
        <w:t xml:space="preserve"> evident, particularly with non-literal learning. </w:t>
      </w:r>
    </w:p>
    <w:p w:rsidR="002864F6" w:rsidRDefault="002308D6" w:rsidP="002864F6">
      <w:pPr>
        <w:pStyle w:val="ListParagraph"/>
        <w:spacing w:after="0" w:line="240" w:lineRule="auto"/>
        <w:ind w:left="360"/>
        <w:rPr>
          <w:rFonts w:ascii="Century Gothic" w:eastAsia="Times New Roman" w:hAnsi="Century Gothic" w:cs="Times New Roman"/>
          <w:sz w:val="20"/>
          <w:szCs w:val="20"/>
          <w:lang w:val="en-US" w:eastAsia="en-GB"/>
        </w:rPr>
      </w:pPr>
      <w:r w:rsidRPr="002864F6">
        <w:rPr>
          <w:rFonts w:ascii="Century Gothic" w:eastAsia="Times New Roman" w:hAnsi="Century Gothic" w:cs="Times New Roman"/>
          <w:sz w:val="20"/>
          <w:szCs w:val="20"/>
          <w:lang w:val="en-US" w:eastAsia="en-GB"/>
        </w:rPr>
        <w:t>E.S.O. L. students need to continue to receive specific curriculum and vocabulary support from our E.S.O.L. teacher</w:t>
      </w:r>
      <w:r w:rsidR="00C90E2E" w:rsidRPr="002864F6">
        <w:rPr>
          <w:rFonts w:ascii="Century Gothic" w:eastAsia="Times New Roman" w:hAnsi="Century Gothic" w:cs="Times New Roman"/>
          <w:sz w:val="20"/>
          <w:szCs w:val="20"/>
          <w:lang w:val="en-US" w:eastAsia="en-GB"/>
        </w:rPr>
        <w:t>s and teacher aides</w:t>
      </w:r>
      <w:r w:rsidRPr="002864F6">
        <w:rPr>
          <w:rFonts w:ascii="Century Gothic" w:eastAsia="Times New Roman" w:hAnsi="Century Gothic" w:cs="Times New Roman"/>
          <w:sz w:val="20"/>
          <w:szCs w:val="20"/>
          <w:lang w:val="en-US" w:eastAsia="en-GB"/>
        </w:rPr>
        <w:t xml:space="preserve"> to maximize their learning opportunities in this learning area.</w:t>
      </w:r>
      <w:r w:rsidR="002A3774">
        <w:rPr>
          <w:rFonts w:ascii="Century Gothic" w:eastAsia="Times New Roman" w:hAnsi="Century Gothic" w:cs="Times New Roman"/>
          <w:sz w:val="20"/>
          <w:szCs w:val="20"/>
          <w:lang w:val="en-US" w:eastAsia="en-GB"/>
        </w:rPr>
        <w:t xml:space="preserve"> For most of our E.S.O.L. students this was their first exposure to much of the Maori culture so we need to continue to foster their kn</w:t>
      </w:r>
      <w:r w:rsidR="007F4C7E">
        <w:rPr>
          <w:rFonts w:ascii="Century Gothic" w:eastAsia="Times New Roman" w:hAnsi="Century Gothic" w:cs="Times New Roman"/>
          <w:sz w:val="20"/>
          <w:szCs w:val="20"/>
          <w:lang w:val="en-US" w:eastAsia="en-GB"/>
        </w:rPr>
        <w:t>owledge and und</w:t>
      </w:r>
      <w:r w:rsidR="002A3774">
        <w:rPr>
          <w:rFonts w:ascii="Century Gothic" w:eastAsia="Times New Roman" w:hAnsi="Century Gothic" w:cs="Times New Roman"/>
          <w:sz w:val="20"/>
          <w:szCs w:val="20"/>
          <w:lang w:val="en-US" w:eastAsia="en-GB"/>
        </w:rPr>
        <w:t xml:space="preserve">erstandings in this area. We also needed to be sensitive to cultural and religious differences such as </w:t>
      </w:r>
      <w:r w:rsidR="002A3774">
        <w:rPr>
          <w:rFonts w:ascii="Century Gothic" w:eastAsia="Times New Roman" w:hAnsi="Century Gothic" w:cs="Times New Roman"/>
          <w:sz w:val="20"/>
          <w:szCs w:val="20"/>
          <w:lang w:val="en-US" w:eastAsia="en-GB"/>
        </w:rPr>
        <w:lastRenderedPageBreak/>
        <w:t>Muslim girls to use sleeves to minimize touch</w:t>
      </w:r>
      <w:r w:rsidR="007F4C7E">
        <w:rPr>
          <w:rFonts w:ascii="Century Gothic" w:eastAsia="Times New Roman" w:hAnsi="Century Gothic" w:cs="Times New Roman"/>
          <w:sz w:val="20"/>
          <w:szCs w:val="20"/>
          <w:lang w:val="en-US" w:eastAsia="en-GB"/>
        </w:rPr>
        <w:t xml:space="preserve"> when participating in a </w:t>
      </w:r>
      <w:proofErr w:type="spellStart"/>
      <w:r w:rsidR="007F4C7E">
        <w:rPr>
          <w:rFonts w:ascii="Century Gothic" w:eastAsia="Times New Roman" w:hAnsi="Century Gothic" w:cs="Times New Roman"/>
          <w:sz w:val="20"/>
          <w:szCs w:val="20"/>
          <w:lang w:val="en-US" w:eastAsia="en-GB"/>
        </w:rPr>
        <w:t>powhiri</w:t>
      </w:r>
      <w:proofErr w:type="spellEnd"/>
      <w:r w:rsidR="002A3774">
        <w:rPr>
          <w:rFonts w:ascii="Century Gothic" w:eastAsia="Times New Roman" w:hAnsi="Century Gothic" w:cs="Times New Roman"/>
          <w:sz w:val="20"/>
          <w:szCs w:val="20"/>
          <w:lang w:val="en-US" w:eastAsia="en-GB"/>
        </w:rPr>
        <w:t xml:space="preserve"> and an alternative for our Jehovah</w:t>
      </w:r>
      <w:r w:rsidR="007F4C7E">
        <w:rPr>
          <w:rFonts w:ascii="Century Gothic" w:eastAsia="Times New Roman" w:hAnsi="Century Gothic" w:cs="Times New Roman"/>
          <w:sz w:val="20"/>
          <w:szCs w:val="20"/>
          <w:lang w:val="en-US" w:eastAsia="en-GB"/>
        </w:rPr>
        <w:t>’</w:t>
      </w:r>
      <w:r w:rsidR="002A3774">
        <w:rPr>
          <w:rFonts w:ascii="Century Gothic" w:eastAsia="Times New Roman" w:hAnsi="Century Gothic" w:cs="Times New Roman"/>
          <w:sz w:val="20"/>
          <w:szCs w:val="20"/>
          <w:lang w:val="en-US" w:eastAsia="en-GB"/>
        </w:rPr>
        <w:t>s Witness students who were unable to attend.</w:t>
      </w:r>
    </w:p>
    <w:p w:rsidR="00310FC1" w:rsidRPr="00CE255B" w:rsidRDefault="00310FC1" w:rsidP="00CE255B">
      <w:pPr>
        <w:spacing w:after="0" w:line="240" w:lineRule="auto"/>
        <w:rPr>
          <w:rFonts w:ascii="Century Gothic" w:eastAsia="Times New Roman" w:hAnsi="Century Gothic" w:cs="Times New Roman"/>
          <w:sz w:val="20"/>
          <w:szCs w:val="20"/>
          <w:lang w:val="en-US" w:eastAsia="en-GB"/>
        </w:rPr>
      </w:pPr>
    </w:p>
    <w:p w:rsidR="00310FC1" w:rsidRDefault="00310FC1" w:rsidP="002864F6">
      <w:pPr>
        <w:pStyle w:val="ListParagraph"/>
        <w:spacing w:after="0" w:line="240" w:lineRule="auto"/>
        <w:ind w:left="360"/>
        <w:rPr>
          <w:rFonts w:ascii="Century Gothic" w:eastAsia="Times New Roman" w:hAnsi="Century Gothic" w:cs="Times New Roman"/>
          <w:sz w:val="20"/>
          <w:szCs w:val="20"/>
          <w:lang w:val="en-US" w:eastAsia="en-GB"/>
        </w:rPr>
      </w:pPr>
    </w:p>
    <w:p w:rsidR="00A627B0" w:rsidRPr="00EE0F42" w:rsidRDefault="00CE255B"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 to foster</w:t>
      </w:r>
      <w:r w:rsidR="005020ED">
        <w:rPr>
          <w:rFonts w:ascii="Century Gothic" w:eastAsia="Times New Roman" w:hAnsi="Century Gothic" w:cs="Times New Roman"/>
          <w:sz w:val="20"/>
          <w:szCs w:val="20"/>
          <w:lang w:val="en-US" w:eastAsia="en-GB"/>
        </w:rPr>
        <w:t xml:space="preserve"> sustainability for </w:t>
      </w:r>
      <w:proofErr w:type="spellStart"/>
      <w:r w:rsidR="005020ED">
        <w:rPr>
          <w:rFonts w:ascii="Century Gothic" w:eastAsia="Times New Roman" w:hAnsi="Century Gothic" w:cs="Times New Roman"/>
          <w:sz w:val="20"/>
          <w:szCs w:val="20"/>
          <w:lang w:val="en-US" w:eastAsia="en-GB"/>
        </w:rPr>
        <w:t>Te</w:t>
      </w:r>
      <w:proofErr w:type="spellEnd"/>
      <w:r w:rsidR="005020ED">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Ao</w:t>
      </w:r>
      <w:proofErr w:type="spellEnd"/>
      <w:r w:rsidR="00A627B0" w:rsidRPr="00EE0F42">
        <w:rPr>
          <w:rFonts w:ascii="Century Gothic" w:eastAsia="Times New Roman" w:hAnsi="Century Gothic" w:cs="Times New Roman"/>
          <w:sz w:val="20"/>
          <w:szCs w:val="20"/>
          <w:lang w:val="en-US" w:eastAsia="en-GB"/>
        </w:rPr>
        <w:t xml:space="preserve"> Maori (all things Maori) at </w:t>
      </w:r>
      <w:proofErr w:type="spellStart"/>
      <w:r w:rsidR="00A627B0" w:rsidRPr="00EE0F42">
        <w:rPr>
          <w:rFonts w:ascii="Century Gothic" w:eastAsia="Times New Roman" w:hAnsi="Century Gothic" w:cs="Times New Roman"/>
          <w:sz w:val="20"/>
          <w:szCs w:val="20"/>
          <w:lang w:val="en-US" w:eastAsia="en-GB"/>
        </w:rPr>
        <w:t>Te</w:t>
      </w:r>
      <w:proofErr w:type="spellEnd"/>
      <w:r w:rsidR="00A627B0" w:rsidRPr="00EE0F42">
        <w:rPr>
          <w:rFonts w:ascii="Century Gothic" w:eastAsia="Times New Roman" w:hAnsi="Century Gothic" w:cs="Times New Roman"/>
          <w:sz w:val="20"/>
          <w:szCs w:val="20"/>
          <w:lang w:val="en-US" w:eastAsia="en-GB"/>
        </w:rPr>
        <w:t xml:space="preserve"> Totara. This should not just be a feature of a unit we do every few years but a real</w:t>
      </w:r>
      <w:r w:rsidR="00EE0F42">
        <w:rPr>
          <w:rFonts w:ascii="Century Gothic" w:eastAsia="Times New Roman" w:hAnsi="Century Gothic" w:cs="Times New Roman"/>
          <w:sz w:val="20"/>
          <w:szCs w:val="20"/>
          <w:lang w:val="en-US" w:eastAsia="en-GB"/>
        </w:rPr>
        <w:t xml:space="preserve"> aspect of daily classroom life. Actions needed to create sustainability are as follows:</w:t>
      </w:r>
    </w:p>
    <w:p w:rsidR="00A627B0" w:rsidRDefault="000C28A2"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Grow and maintain</w:t>
      </w:r>
      <w:r w:rsidR="00A627B0">
        <w:rPr>
          <w:rFonts w:ascii="Century Gothic" w:eastAsia="Times New Roman" w:hAnsi="Century Gothic" w:cs="Times New Roman"/>
          <w:sz w:val="20"/>
          <w:szCs w:val="20"/>
          <w:lang w:val="en-US" w:eastAsia="en-GB"/>
        </w:rPr>
        <w:t xml:space="preserve"> the Strategic Overview Plan for </w:t>
      </w:r>
      <w:proofErr w:type="spellStart"/>
      <w:r w:rsidR="00A627B0">
        <w:rPr>
          <w:rFonts w:ascii="Century Gothic" w:eastAsia="Times New Roman" w:hAnsi="Century Gothic" w:cs="Times New Roman"/>
          <w:sz w:val="20"/>
          <w:szCs w:val="20"/>
          <w:lang w:val="en-US" w:eastAsia="en-GB"/>
        </w:rPr>
        <w:t>Te</w:t>
      </w:r>
      <w:proofErr w:type="spellEnd"/>
      <w:r w:rsidR="00A627B0">
        <w:rPr>
          <w:rFonts w:ascii="Century Gothic" w:eastAsia="Times New Roman" w:hAnsi="Century Gothic" w:cs="Times New Roman"/>
          <w:sz w:val="20"/>
          <w:szCs w:val="20"/>
          <w:lang w:val="en-US" w:eastAsia="en-GB"/>
        </w:rPr>
        <w:t xml:space="preserve"> Reo Maori</w:t>
      </w:r>
      <w:r>
        <w:rPr>
          <w:rFonts w:ascii="Century Gothic" w:eastAsia="Times New Roman" w:hAnsi="Century Gothic" w:cs="Times New Roman"/>
          <w:sz w:val="20"/>
          <w:szCs w:val="20"/>
          <w:lang w:val="en-US" w:eastAsia="en-GB"/>
        </w:rPr>
        <w:t xml:space="preserve"> with the staff (Whanau committee</w:t>
      </w:r>
      <w:r w:rsidR="000F47CD">
        <w:rPr>
          <w:rFonts w:ascii="Century Gothic" w:eastAsia="Times New Roman" w:hAnsi="Century Gothic" w:cs="Times New Roman"/>
          <w:sz w:val="20"/>
          <w:szCs w:val="20"/>
          <w:lang w:val="en-US" w:eastAsia="en-GB"/>
        </w:rPr>
        <w:t>,</w:t>
      </w:r>
      <w:r w:rsidR="005942F9">
        <w:rPr>
          <w:rFonts w:ascii="Century Gothic" w:eastAsia="Times New Roman" w:hAnsi="Century Gothic" w:cs="Times New Roman"/>
          <w:sz w:val="20"/>
          <w:szCs w:val="20"/>
          <w:lang w:val="en-US" w:eastAsia="en-GB"/>
        </w:rPr>
        <w:t xml:space="preserve"> </w:t>
      </w:r>
      <w:proofErr w:type="spellStart"/>
      <w:r>
        <w:rPr>
          <w:rFonts w:ascii="Century Gothic" w:eastAsia="Times New Roman" w:hAnsi="Century Gothic" w:cs="Times New Roman"/>
          <w:sz w:val="20"/>
          <w:szCs w:val="20"/>
          <w:lang w:val="en-US" w:eastAsia="en-GB"/>
        </w:rPr>
        <w:t>Whaea</w:t>
      </w:r>
      <w:proofErr w:type="spellEnd"/>
      <w:r>
        <w:rPr>
          <w:rFonts w:ascii="Century Gothic" w:eastAsia="Times New Roman" w:hAnsi="Century Gothic" w:cs="Times New Roman"/>
          <w:sz w:val="20"/>
          <w:szCs w:val="20"/>
          <w:lang w:val="en-US" w:eastAsia="en-GB"/>
        </w:rPr>
        <w:t xml:space="preserve"> Emma,</w:t>
      </w:r>
      <w:r w:rsidR="005942F9">
        <w:rPr>
          <w:rFonts w:ascii="Century Gothic" w:eastAsia="Times New Roman" w:hAnsi="Century Gothic" w:cs="Times New Roman"/>
          <w:sz w:val="20"/>
          <w:szCs w:val="20"/>
          <w:lang w:val="en-US" w:eastAsia="en-GB"/>
        </w:rPr>
        <w:t xml:space="preserve"> </w:t>
      </w:r>
      <w:proofErr w:type="spellStart"/>
      <w:r w:rsidR="005942F9">
        <w:rPr>
          <w:rFonts w:ascii="Century Gothic" w:eastAsia="Times New Roman" w:hAnsi="Century Gothic" w:cs="Times New Roman"/>
          <w:sz w:val="20"/>
          <w:szCs w:val="20"/>
          <w:lang w:val="en-US" w:eastAsia="en-GB"/>
        </w:rPr>
        <w:t>Whaea</w:t>
      </w:r>
      <w:proofErr w:type="spellEnd"/>
      <w:r w:rsidR="005942F9">
        <w:rPr>
          <w:rFonts w:ascii="Century Gothic" w:eastAsia="Times New Roman" w:hAnsi="Century Gothic" w:cs="Times New Roman"/>
          <w:sz w:val="20"/>
          <w:szCs w:val="20"/>
          <w:lang w:val="en-US" w:eastAsia="en-GB"/>
        </w:rPr>
        <w:t xml:space="preserve"> Becky,</w:t>
      </w:r>
      <w:r w:rsidR="00A627B0">
        <w:rPr>
          <w:rFonts w:ascii="Century Gothic" w:eastAsia="Times New Roman" w:hAnsi="Century Gothic" w:cs="Times New Roman"/>
          <w:sz w:val="20"/>
          <w:szCs w:val="20"/>
          <w:lang w:val="en-US" w:eastAsia="en-GB"/>
        </w:rPr>
        <w:t xml:space="preserve"> Curriculum Leader</w:t>
      </w:r>
      <w:r w:rsidR="000F47CD">
        <w:rPr>
          <w:rFonts w:ascii="Century Gothic" w:eastAsia="Times New Roman" w:hAnsi="Century Gothic" w:cs="Times New Roman"/>
          <w:sz w:val="20"/>
          <w:szCs w:val="20"/>
          <w:lang w:val="en-US" w:eastAsia="en-GB"/>
        </w:rPr>
        <w:t xml:space="preserve"> and other Senior Leadership</w:t>
      </w:r>
      <w:r w:rsidR="00A627B0">
        <w:rPr>
          <w:rFonts w:ascii="Century Gothic" w:eastAsia="Times New Roman" w:hAnsi="Century Gothic" w:cs="Times New Roman"/>
          <w:sz w:val="20"/>
          <w:szCs w:val="20"/>
          <w:lang w:val="en-US" w:eastAsia="en-GB"/>
        </w:rPr>
        <w:t xml:space="preserve">.) </w:t>
      </w:r>
    </w:p>
    <w:p w:rsidR="00A627B0" w:rsidRPr="00E5309E" w:rsidRDefault="00FB02E7"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Continue </w:t>
      </w:r>
      <w:r w:rsidR="00A627B0">
        <w:rPr>
          <w:rFonts w:ascii="Century Gothic" w:eastAsia="Times New Roman" w:hAnsi="Century Gothic" w:cs="Times New Roman"/>
          <w:sz w:val="20"/>
          <w:szCs w:val="20"/>
          <w:lang w:val="en-US" w:eastAsia="en-GB"/>
        </w:rPr>
        <w:t>Implement</w:t>
      </w:r>
      <w:r>
        <w:rPr>
          <w:rFonts w:ascii="Century Gothic" w:eastAsia="Times New Roman" w:hAnsi="Century Gothic" w:cs="Times New Roman"/>
          <w:sz w:val="20"/>
          <w:szCs w:val="20"/>
          <w:lang w:val="en-US" w:eastAsia="en-GB"/>
        </w:rPr>
        <w:t>ation of</w:t>
      </w:r>
      <w:r w:rsidR="00A627B0">
        <w:rPr>
          <w:rFonts w:ascii="Century Gothic" w:eastAsia="Times New Roman" w:hAnsi="Century Gothic" w:cs="Times New Roman"/>
          <w:sz w:val="20"/>
          <w:szCs w:val="20"/>
          <w:lang w:val="en-US" w:eastAsia="en-GB"/>
        </w:rPr>
        <w:t xml:space="preserve"> the </w:t>
      </w:r>
      <w:proofErr w:type="spellStart"/>
      <w:r w:rsidR="00A627B0">
        <w:rPr>
          <w:rFonts w:ascii="Century Gothic" w:eastAsia="Times New Roman" w:hAnsi="Century Gothic" w:cs="Times New Roman"/>
          <w:sz w:val="20"/>
          <w:szCs w:val="20"/>
          <w:lang w:val="en-US" w:eastAsia="en-GB"/>
        </w:rPr>
        <w:t>Te</w:t>
      </w:r>
      <w:proofErr w:type="spellEnd"/>
      <w:r w:rsidR="00A627B0">
        <w:rPr>
          <w:rFonts w:ascii="Century Gothic" w:eastAsia="Times New Roman" w:hAnsi="Century Gothic" w:cs="Times New Roman"/>
          <w:sz w:val="20"/>
          <w:szCs w:val="20"/>
          <w:lang w:val="en-US" w:eastAsia="en-GB"/>
        </w:rPr>
        <w:t xml:space="preserve"> Reo Resource banks that have been developed based on the model shared from </w:t>
      </w:r>
      <w:proofErr w:type="spellStart"/>
      <w:r w:rsidR="00A627B0">
        <w:rPr>
          <w:rFonts w:ascii="Century Gothic" w:eastAsia="Times New Roman" w:hAnsi="Century Gothic" w:cs="Times New Roman"/>
          <w:sz w:val="20"/>
          <w:szCs w:val="20"/>
          <w:lang w:val="en-US" w:eastAsia="en-GB"/>
        </w:rPr>
        <w:t>Hukanui</w:t>
      </w:r>
      <w:proofErr w:type="spellEnd"/>
      <w:r w:rsidR="00A627B0">
        <w:rPr>
          <w:rFonts w:ascii="Century Gothic" w:eastAsia="Times New Roman" w:hAnsi="Century Gothic" w:cs="Times New Roman"/>
          <w:sz w:val="20"/>
          <w:szCs w:val="20"/>
          <w:lang w:val="en-US" w:eastAsia="en-GB"/>
        </w:rPr>
        <w:t xml:space="preserve"> School</w:t>
      </w:r>
      <w:r w:rsidR="000F47CD">
        <w:rPr>
          <w:rFonts w:ascii="Century Gothic" w:eastAsia="Times New Roman" w:hAnsi="Century Gothic" w:cs="Times New Roman"/>
          <w:sz w:val="20"/>
          <w:szCs w:val="20"/>
          <w:lang w:val="en-US" w:eastAsia="en-GB"/>
        </w:rPr>
        <w:t xml:space="preserve"> in the Course attended by Becky</w:t>
      </w:r>
      <w:r w:rsidR="000C28A2">
        <w:rPr>
          <w:rFonts w:ascii="Century Gothic" w:eastAsia="Times New Roman" w:hAnsi="Century Gothic" w:cs="Times New Roman"/>
          <w:sz w:val="20"/>
          <w:szCs w:val="20"/>
          <w:lang w:val="en-US" w:eastAsia="en-GB"/>
        </w:rPr>
        <w:t>, Emma</w:t>
      </w:r>
      <w:r w:rsidR="000F47CD">
        <w:rPr>
          <w:rFonts w:ascii="Century Gothic" w:eastAsia="Times New Roman" w:hAnsi="Century Gothic" w:cs="Times New Roman"/>
          <w:sz w:val="20"/>
          <w:szCs w:val="20"/>
          <w:lang w:val="en-US" w:eastAsia="en-GB"/>
        </w:rPr>
        <w:t xml:space="preserve"> and Anne</w:t>
      </w:r>
      <w:r w:rsidR="00A627B0">
        <w:rPr>
          <w:rFonts w:ascii="Century Gothic" w:eastAsia="Times New Roman" w:hAnsi="Century Gothic" w:cs="Times New Roman"/>
          <w:sz w:val="20"/>
          <w:szCs w:val="20"/>
          <w:lang w:val="en-US" w:eastAsia="en-GB"/>
        </w:rPr>
        <w:t>.</w:t>
      </w:r>
      <w:r w:rsidR="00A627B0" w:rsidRPr="00E5309E">
        <w:rPr>
          <w:rFonts w:ascii="Century Gothic" w:eastAsia="Times New Roman" w:hAnsi="Century Gothic" w:cs="Times New Roman"/>
          <w:sz w:val="20"/>
          <w:szCs w:val="20"/>
          <w:lang w:val="en-US" w:eastAsia="en-GB"/>
        </w:rPr>
        <w:t xml:space="preserve">  </w:t>
      </w:r>
    </w:p>
    <w:p w:rsidR="00A627B0" w:rsidRPr="00104F59"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Continue to</w:t>
      </w:r>
      <w:r w:rsidR="000F47CD">
        <w:rPr>
          <w:rFonts w:ascii="Century Gothic" w:eastAsia="Times New Roman" w:hAnsi="Century Gothic" w:cs="Times New Roman"/>
          <w:sz w:val="20"/>
          <w:szCs w:val="20"/>
          <w:lang w:val="en-US" w:eastAsia="en-GB"/>
        </w:rPr>
        <w:t xml:space="preserve"> foster and</w:t>
      </w:r>
      <w:r w:rsidRPr="00104F59">
        <w:rPr>
          <w:rFonts w:ascii="Century Gothic" w:eastAsia="Times New Roman" w:hAnsi="Century Gothic" w:cs="Times New Roman"/>
          <w:sz w:val="20"/>
          <w:szCs w:val="20"/>
          <w:lang w:val="en-US" w:eastAsia="en-GB"/>
        </w:rPr>
        <w:t xml:space="preserve"> integrate the Arts through Kapa </w:t>
      </w:r>
      <w:proofErr w:type="spellStart"/>
      <w:r w:rsidRPr="00104F59">
        <w:rPr>
          <w:rFonts w:ascii="Century Gothic" w:eastAsia="Times New Roman" w:hAnsi="Century Gothic" w:cs="Times New Roman"/>
          <w:sz w:val="20"/>
          <w:szCs w:val="20"/>
          <w:lang w:val="en-US" w:eastAsia="en-GB"/>
        </w:rPr>
        <w:t>Haka</w:t>
      </w:r>
      <w:proofErr w:type="spellEnd"/>
      <w:r w:rsidRPr="00104F59">
        <w:rPr>
          <w:rFonts w:ascii="Century Gothic" w:eastAsia="Times New Roman" w:hAnsi="Century Gothic" w:cs="Times New Roman"/>
          <w:sz w:val="20"/>
          <w:szCs w:val="20"/>
          <w:lang w:val="en-US" w:eastAsia="en-GB"/>
        </w:rPr>
        <w:t>, dance</w:t>
      </w:r>
      <w:r w:rsidR="000C28A2">
        <w:rPr>
          <w:rFonts w:ascii="Century Gothic" w:eastAsia="Times New Roman" w:hAnsi="Century Gothic" w:cs="Times New Roman"/>
          <w:sz w:val="20"/>
          <w:szCs w:val="20"/>
          <w:lang w:val="en-US" w:eastAsia="en-GB"/>
        </w:rPr>
        <w:t>, visual arts</w:t>
      </w:r>
      <w:r w:rsidRPr="00104F59">
        <w:rPr>
          <w:rFonts w:ascii="Century Gothic" w:eastAsia="Times New Roman" w:hAnsi="Century Gothic" w:cs="Times New Roman"/>
          <w:sz w:val="20"/>
          <w:szCs w:val="20"/>
          <w:lang w:val="en-US" w:eastAsia="en-GB"/>
        </w:rPr>
        <w:t xml:space="preserve"> and </w:t>
      </w:r>
      <w:proofErr w:type="spellStart"/>
      <w:r w:rsidRPr="00104F59">
        <w:rPr>
          <w:rFonts w:ascii="Century Gothic" w:eastAsia="Times New Roman" w:hAnsi="Century Gothic" w:cs="Times New Roman"/>
          <w:sz w:val="20"/>
          <w:szCs w:val="20"/>
          <w:lang w:val="en-US" w:eastAsia="en-GB"/>
        </w:rPr>
        <w:t>waiata</w:t>
      </w:r>
      <w:proofErr w:type="spellEnd"/>
      <w:r w:rsidRPr="00104F59">
        <w:rPr>
          <w:rFonts w:ascii="Century Gothic" w:eastAsia="Times New Roman" w:hAnsi="Century Gothic" w:cs="Times New Roman"/>
          <w:sz w:val="20"/>
          <w:szCs w:val="20"/>
          <w:lang w:val="en-US" w:eastAsia="en-GB"/>
        </w:rPr>
        <w:t>.</w:t>
      </w:r>
    </w:p>
    <w:p w:rsidR="00A627B0" w:rsidRPr="00104F59"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Celebration o</w:t>
      </w:r>
      <w:r w:rsidR="000F47CD">
        <w:rPr>
          <w:rFonts w:ascii="Century Gothic" w:eastAsia="Times New Roman" w:hAnsi="Century Gothic" w:cs="Times New Roman"/>
          <w:sz w:val="20"/>
          <w:szCs w:val="20"/>
          <w:lang w:val="en-US" w:eastAsia="en-GB"/>
        </w:rPr>
        <w:t>f special times in the year such as</w:t>
      </w:r>
      <w:r w:rsidRPr="00104F59">
        <w:rPr>
          <w:rFonts w:ascii="Century Gothic" w:eastAsia="Times New Roman" w:hAnsi="Century Gothic" w:cs="Times New Roman"/>
          <w:sz w:val="20"/>
          <w:szCs w:val="20"/>
          <w:lang w:val="en-US" w:eastAsia="en-GB"/>
        </w:rPr>
        <w:t xml:space="preserve"> </w:t>
      </w:r>
      <w:proofErr w:type="spellStart"/>
      <w:r w:rsidRPr="00104F59">
        <w:rPr>
          <w:rFonts w:ascii="Century Gothic" w:eastAsia="Times New Roman" w:hAnsi="Century Gothic" w:cs="Times New Roman"/>
          <w:sz w:val="20"/>
          <w:szCs w:val="20"/>
          <w:lang w:val="en-US" w:eastAsia="en-GB"/>
        </w:rPr>
        <w:t>Matariki</w:t>
      </w:r>
      <w:proofErr w:type="spellEnd"/>
      <w:r w:rsidRPr="00104F59">
        <w:rPr>
          <w:rFonts w:ascii="Century Gothic" w:eastAsia="Times New Roman" w:hAnsi="Century Gothic" w:cs="Times New Roman"/>
          <w:sz w:val="20"/>
          <w:szCs w:val="20"/>
          <w:lang w:val="en-US" w:eastAsia="en-GB"/>
        </w:rPr>
        <w:t>.</w:t>
      </w:r>
    </w:p>
    <w:p w:rsidR="00A627B0"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Continue to acknowledge the special place of the Maori culture through the school signag</w:t>
      </w:r>
      <w:r w:rsidR="000F47CD">
        <w:rPr>
          <w:rFonts w:ascii="Century Gothic" w:eastAsia="Times New Roman" w:hAnsi="Century Gothic" w:cs="Times New Roman"/>
          <w:sz w:val="20"/>
          <w:szCs w:val="20"/>
          <w:lang w:val="en-US" w:eastAsia="en-GB"/>
        </w:rPr>
        <w:t>e and through written communications such as Yearbook, newsletters and spoken</w:t>
      </w:r>
      <w:r w:rsidRPr="00104F59">
        <w:rPr>
          <w:rFonts w:ascii="Century Gothic" w:eastAsia="Times New Roman" w:hAnsi="Century Gothic" w:cs="Times New Roman"/>
          <w:sz w:val="20"/>
          <w:szCs w:val="20"/>
          <w:lang w:val="en-US" w:eastAsia="en-GB"/>
        </w:rPr>
        <w:t xml:space="preserve"> in school occasions such as </w:t>
      </w:r>
      <w:proofErr w:type="spellStart"/>
      <w:r w:rsidR="000C28A2">
        <w:rPr>
          <w:rFonts w:ascii="Century Gothic" w:eastAsia="Times New Roman" w:hAnsi="Century Gothic" w:cs="Times New Roman"/>
          <w:sz w:val="20"/>
          <w:szCs w:val="20"/>
          <w:lang w:val="en-US" w:eastAsia="en-GB"/>
        </w:rPr>
        <w:t>powhiri</w:t>
      </w:r>
      <w:proofErr w:type="spellEnd"/>
      <w:r w:rsidR="000C28A2">
        <w:rPr>
          <w:rFonts w:ascii="Century Gothic" w:eastAsia="Times New Roman" w:hAnsi="Century Gothic" w:cs="Times New Roman"/>
          <w:sz w:val="20"/>
          <w:szCs w:val="20"/>
          <w:lang w:val="en-US" w:eastAsia="en-GB"/>
        </w:rPr>
        <w:t xml:space="preserve"> and weekly </w:t>
      </w:r>
      <w:r w:rsidRPr="00104F59">
        <w:rPr>
          <w:rFonts w:ascii="Century Gothic" w:eastAsia="Times New Roman" w:hAnsi="Century Gothic" w:cs="Times New Roman"/>
          <w:sz w:val="20"/>
          <w:szCs w:val="20"/>
          <w:lang w:val="en-US" w:eastAsia="en-GB"/>
        </w:rPr>
        <w:t>assemblies.</w:t>
      </w:r>
    </w:p>
    <w:p w:rsidR="00A627B0"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 regular Internal Whanau meetings during the</w:t>
      </w:r>
      <w:r w:rsidR="000F47CD">
        <w:rPr>
          <w:rFonts w:ascii="Century Gothic" w:eastAsia="Times New Roman" w:hAnsi="Century Gothic" w:cs="Times New Roman"/>
          <w:sz w:val="20"/>
          <w:szCs w:val="20"/>
          <w:lang w:val="en-US" w:eastAsia="en-GB"/>
        </w:rPr>
        <w:t xml:space="preserve"> school</w:t>
      </w:r>
      <w:r>
        <w:rPr>
          <w:rFonts w:ascii="Century Gothic" w:eastAsia="Times New Roman" w:hAnsi="Century Gothic" w:cs="Times New Roman"/>
          <w:sz w:val="20"/>
          <w:szCs w:val="20"/>
          <w:lang w:val="en-US" w:eastAsia="en-GB"/>
        </w:rPr>
        <w:t xml:space="preserve"> day and consider evening or weekend Whanau events to attract more community members</w:t>
      </w:r>
    </w:p>
    <w:p w:rsidR="00A627B0" w:rsidRDefault="000C28A2"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Regularly use the </w:t>
      </w:r>
      <w:r w:rsidR="005942F9">
        <w:rPr>
          <w:rFonts w:ascii="Century Gothic" w:eastAsia="Times New Roman" w:hAnsi="Century Gothic" w:cs="Times New Roman"/>
          <w:sz w:val="20"/>
          <w:szCs w:val="20"/>
          <w:lang w:val="en-US" w:eastAsia="en-GB"/>
        </w:rPr>
        <w:t>Maori</w:t>
      </w:r>
      <w:r>
        <w:rPr>
          <w:rFonts w:ascii="Century Gothic" w:eastAsia="Times New Roman" w:hAnsi="Century Gothic" w:cs="Times New Roman"/>
          <w:sz w:val="20"/>
          <w:szCs w:val="20"/>
          <w:lang w:val="en-US" w:eastAsia="en-GB"/>
        </w:rPr>
        <w:t xml:space="preserve"> t</w:t>
      </w:r>
      <w:r w:rsidR="00A627B0">
        <w:rPr>
          <w:rFonts w:ascii="Century Gothic" w:eastAsia="Times New Roman" w:hAnsi="Century Gothic" w:cs="Times New Roman"/>
          <w:sz w:val="20"/>
          <w:szCs w:val="20"/>
          <w:lang w:val="en-US" w:eastAsia="en-GB"/>
        </w:rPr>
        <w:t>ranslate</w:t>
      </w:r>
      <w:r>
        <w:rPr>
          <w:rFonts w:ascii="Century Gothic" w:eastAsia="Times New Roman" w:hAnsi="Century Gothic" w:cs="Times New Roman"/>
          <w:sz w:val="20"/>
          <w:szCs w:val="20"/>
          <w:lang w:val="en-US" w:eastAsia="en-GB"/>
        </w:rPr>
        <w:t>d</w:t>
      </w:r>
      <w:r w:rsidR="00A627B0">
        <w:rPr>
          <w:rFonts w:ascii="Century Gothic" w:eastAsia="Times New Roman" w:hAnsi="Century Gothic" w:cs="Times New Roman"/>
          <w:sz w:val="20"/>
          <w:szCs w:val="20"/>
          <w:lang w:val="en-US" w:eastAsia="en-GB"/>
        </w:rPr>
        <w:t xml:space="preserve"> </w:t>
      </w:r>
      <w:r w:rsidR="00346B46">
        <w:rPr>
          <w:rFonts w:ascii="Century Gothic" w:eastAsia="Times New Roman" w:hAnsi="Century Gothic" w:cs="Times New Roman"/>
          <w:sz w:val="20"/>
          <w:szCs w:val="20"/>
          <w:lang w:val="en-US" w:eastAsia="en-GB"/>
        </w:rPr>
        <w:t>‘</w:t>
      </w:r>
      <w:r w:rsidR="00A627B0">
        <w:rPr>
          <w:rFonts w:ascii="Century Gothic" w:eastAsia="Times New Roman" w:hAnsi="Century Gothic" w:cs="Times New Roman"/>
          <w:sz w:val="20"/>
          <w:szCs w:val="20"/>
          <w:lang w:val="en-US" w:eastAsia="en-GB"/>
        </w:rPr>
        <w:t>Reach fo</w:t>
      </w:r>
      <w:r>
        <w:rPr>
          <w:rFonts w:ascii="Century Gothic" w:eastAsia="Times New Roman" w:hAnsi="Century Gothic" w:cs="Times New Roman"/>
          <w:sz w:val="20"/>
          <w:szCs w:val="20"/>
          <w:lang w:val="en-US" w:eastAsia="en-GB"/>
        </w:rPr>
        <w:t>r the Stars</w:t>
      </w:r>
      <w:r w:rsidR="00346B46">
        <w:rPr>
          <w:rFonts w:ascii="Century Gothic" w:eastAsia="Times New Roman" w:hAnsi="Century Gothic" w:cs="Times New Roman"/>
          <w:sz w:val="20"/>
          <w:szCs w:val="20"/>
          <w:lang w:val="en-US" w:eastAsia="en-GB"/>
        </w:rPr>
        <w:t>’</w:t>
      </w:r>
      <w:r>
        <w:rPr>
          <w:rFonts w:ascii="Century Gothic" w:eastAsia="Times New Roman" w:hAnsi="Century Gothic" w:cs="Times New Roman"/>
          <w:sz w:val="20"/>
          <w:szCs w:val="20"/>
          <w:lang w:val="en-US" w:eastAsia="en-GB"/>
        </w:rPr>
        <w:t xml:space="preserve"> poster </w:t>
      </w:r>
      <w:r w:rsidR="00A627B0">
        <w:rPr>
          <w:rFonts w:ascii="Century Gothic" w:eastAsia="Times New Roman" w:hAnsi="Century Gothic" w:cs="Times New Roman"/>
          <w:sz w:val="20"/>
          <w:szCs w:val="20"/>
          <w:lang w:val="en-US" w:eastAsia="en-GB"/>
        </w:rPr>
        <w:t>and</w:t>
      </w:r>
      <w:r>
        <w:rPr>
          <w:rFonts w:ascii="Century Gothic" w:eastAsia="Times New Roman" w:hAnsi="Century Gothic" w:cs="Times New Roman"/>
          <w:sz w:val="20"/>
          <w:szCs w:val="20"/>
          <w:lang w:val="en-US" w:eastAsia="en-GB"/>
        </w:rPr>
        <w:t xml:space="preserve"> language in the classrooms and across the school e.g. when a student is ‘Self Managing’ </w:t>
      </w:r>
      <w:proofErr w:type="gramStart"/>
      <w:r>
        <w:rPr>
          <w:rFonts w:ascii="Century Gothic" w:eastAsia="Times New Roman" w:hAnsi="Century Gothic" w:cs="Times New Roman"/>
          <w:sz w:val="20"/>
          <w:szCs w:val="20"/>
          <w:lang w:val="en-US" w:eastAsia="en-GB"/>
        </w:rPr>
        <w:t>speak</w:t>
      </w:r>
      <w:proofErr w:type="gramEnd"/>
      <w:r>
        <w:rPr>
          <w:rFonts w:ascii="Century Gothic" w:eastAsia="Times New Roman" w:hAnsi="Century Gothic" w:cs="Times New Roman"/>
          <w:sz w:val="20"/>
          <w:szCs w:val="20"/>
          <w:lang w:val="en-US" w:eastAsia="en-GB"/>
        </w:rPr>
        <w:t xml:space="preserve"> of this in Maori as ‘</w:t>
      </w:r>
      <w:proofErr w:type="spellStart"/>
      <w:r>
        <w:rPr>
          <w:rFonts w:ascii="Century Gothic" w:eastAsia="Times New Roman" w:hAnsi="Century Gothic" w:cs="Times New Roman"/>
          <w:sz w:val="20"/>
          <w:szCs w:val="20"/>
          <w:lang w:val="en-US" w:eastAsia="en-GB"/>
        </w:rPr>
        <w:t>Toi</w:t>
      </w:r>
      <w:proofErr w:type="spellEnd"/>
      <w:r>
        <w:rPr>
          <w:rFonts w:ascii="Century Gothic" w:eastAsia="Times New Roman" w:hAnsi="Century Gothic" w:cs="Times New Roman"/>
          <w:sz w:val="20"/>
          <w:szCs w:val="20"/>
          <w:lang w:val="en-US" w:eastAsia="en-GB"/>
        </w:rPr>
        <w:t xml:space="preserve"> Mana </w:t>
      </w:r>
      <w:proofErr w:type="spellStart"/>
      <w:r>
        <w:rPr>
          <w:rFonts w:ascii="Century Gothic" w:eastAsia="Times New Roman" w:hAnsi="Century Gothic" w:cs="Times New Roman"/>
          <w:sz w:val="20"/>
          <w:szCs w:val="20"/>
          <w:lang w:val="en-US" w:eastAsia="en-GB"/>
        </w:rPr>
        <w:t>Whakahaere</w:t>
      </w:r>
      <w:proofErr w:type="spellEnd"/>
      <w:r>
        <w:rPr>
          <w:rFonts w:ascii="Century Gothic" w:eastAsia="Times New Roman" w:hAnsi="Century Gothic" w:cs="Times New Roman"/>
          <w:sz w:val="20"/>
          <w:szCs w:val="20"/>
          <w:lang w:val="en-US" w:eastAsia="en-GB"/>
        </w:rPr>
        <w:t>.’</w:t>
      </w:r>
    </w:p>
    <w:p w:rsidR="00A627B0" w:rsidRDefault="000C28A2"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w:t>
      </w:r>
      <w:r w:rsidR="00346B46">
        <w:rPr>
          <w:rFonts w:ascii="Century Gothic" w:eastAsia="Times New Roman" w:hAnsi="Century Gothic" w:cs="Times New Roman"/>
          <w:sz w:val="20"/>
          <w:szCs w:val="20"/>
          <w:lang w:val="en-US" w:eastAsia="en-GB"/>
        </w:rPr>
        <w:t xml:space="preserve"> to develop</w:t>
      </w:r>
      <w:r>
        <w:rPr>
          <w:rFonts w:ascii="Century Gothic" w:eastAsia="Times New Roman" w:hAnsi="Century Gothic" w:cs="Times New Roman"/>
          <w:sz w:val="20"/>
          <w:szCs w:val="20"/>
          <w:lang w:val="en-US" w:eastAsia="en-GB"/>
        </w:rPr>
        <w:t xml:space="preserve"> </w:t>
      </w:r>
      <w:r w:rsidR="00A627B0">
        <w:rPr>
          <w:rFonts w:ascii="Century Gothic" w:eastAsia="Times New Roman" w:hAnsi="Century Gothic" w:cs="Times New Roman"/>
          <w:sz w:val="20"/>
          <w:szCs w:val="20"/>
          <w:lang w:val="en-US" w:eastAsia="en-GB"/>
        </w:rPr>
        <w:t xml:space="preserve">our own school </w:t>
      </w:r>
      <w:proofErr w:type="spellStart"/>
      <w:r w:rsidR="00A627B0">
        <w:rPr>
          <w:rFonts w:ascii="Century Gothic" w:eastAsia="Times New Roman" w:hAnsi="Century Gothic" w:cs="Times New Roman"/>
          <w:sz w:val="20"/>
          <w:szCs w:val="20"/>
          <w:lang w:val="en-US" w:eastAsia="en-GB"/>
        </w:rPr>
        <w:t>powhiri</w:t>
      </w:r>
      <w:proofErr w:type="spellEnd"/>
      <w:r w:rsidR="00A627B0">
        <w:rPr>
          <w:rFonts w:ascii="Century Gothic" w:eastAsia="Times New Roman" w:hAnsi="Century Gothic" w:cs="Times New Roman"/>
          <w:sz w:val="20"/>
          <w:szCs w:val="20"/>
          <w:lang w:val="en-US" w:eastAsia="en-GB"/>
        </w:rPr>
        <w:t xml:space="preserve"> and use this on suitable occasions.</w:t>
      </w:r>
      <w:r>
        <w:rPr>
          <w:rFonts w:ascii="Century Gothic" w:eastAsia="Times New Roman" w:hAnsi="Century Gothic" w:cs="Times New Roman"/>
          <w:sz w:val="20"/>
          <w:szCs w:val="20"/>
          <w:lang w:val="en-US" w:eastAsia="en-GB"/>
        </w:rPr>
        <w:t xml:space="preserve"> Grow all </w:t>
      </w:r>
      <w:proofErr w:type="gramStart"/>
      <w:r>
        <w:rPr>
          <w:rFonts w:ascii="Century Gothic" w:eastAsia="Times New Roman" w:hAnsi="Century Gothic" w:cs="Times New Roman"/>
          <w:sz w:val="20"/>
          <w:szCs w:val="20"/>
          <w:lang w:val="en-US" w:eastAsia="en-GB"/>
        </w:rPr>
        <w:t>students</w:t>
      </w:r>
      <w:proofErr w:type="gramEnd"/>
      <w:r>
        <w:rPr>
          <w:rFonts w:ascii="Century Gothic" w:eastAsia="Times New Roman" w:hAnsi="Century Gothic" w:cs="Times New Roman"/>
          <w:sz w:val="20"/>
          <w:szCs w:val="20"/>
          <w:lang w:val="en-US" w:eastAsia="en-GB"/>
        </w:rPr>
        <w:t xml:space="preserve"> knowledge of this welcoming process.</w:t>
      </w:r>
    </w:p>
    <w:p w:rsidR="00F8129F" w:rsidRDefault="00F8129F"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Continue staff professional development in the </w:t>
      </w:r>
      <w:proofErr w:type="spellStart"/>
      <w:r>
        <w:rPr>
          <w:rFonts w:ascii="Century Gothic" w:eastAsia="Times New Roman" w:hAnsi="Century Gothic" w:cs="Times New Roman"/>
          <w:sz w:val="20"/>
          <w:szCs w:val="20"/>
          <w:lang w:val="en-US" w:eastAsia="en-GB"/>
        </w:rPr>
        <w:t>Tataiako</w:t>
      </w:r>
      <w:proofErr w:type="spellEnd"/>
      <w:r>
        <w:rPr>
          <w:rFonts w:ascii="Century Gothic" w:eastAsia="Times New Roman" w:hAnsi="Century Gothic" w:cs="Times New Roman"/>
          <w:sz w:val="20"/>
          <w:szCs w:val="20"/>
          <w:lang w:val="en-US" w:eastAsia="en-GB"/>
        </w:rPr>
        <w:t xml:space="preserve"> document from the New Zealand Teachers Council to support the teacher’s Performance Management process</w:t>
      </w:r>
    </w:p>
    <w:p w:rsidR="00A627B0"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Staff to review thei</w:t>
      </w:r>
      <w:r w:rsidR="000C28A2">
        <w:rPr>
          <w:rFonts w:ascii="Century Gothic" w:eastAsia="Times New Roman" w:hAnsi="Century Gothic" w:cs="Times New Roman"/>
          <w:sz w:val="20"/>
          <w:szCs w:val="20"/>
          <w:lang w:val="en-US" w:eastAsia="en-GB"/>
        </w:rPr>
        <w:t>r own knowledge, attitude and participation</w:t>
      </w:r>
      <w:r>
        <w:rPr>
          <w:rFonts w:ascii="Century Gothic" w:eastAsia="Times New Roman" w:hAnsi="Century Gothic" w:cs="Times New Roman"/>
          <w:sz w:val="20"/>
          <w:szCs w:val="20"/>
          <w:lang w:val="en-US" w:eastAsia="en-GB"/>
        </w:rPr>
        <w:t xml:space="preserve"> in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Maori at </w:t>
      </w:r>
      <w:r w:rsidR="000C28A2">
        <w:rPr>
          <w:rFonts w:ascii="Century Gothic" w:eastAsia="Times New Roman" w:hAnsi="Century Gothic" w:cs="Times New Roman"/>
          <w:sz w:val="20"/>
          <w:szCs w:val="20"/>
          <w:lang w:val="en-US" w:eastAsia="en-GB"/>
        </w:rPr>
        <w:t>part of our Appraisal processes each year</w:t>
      </w:r>
      <w:r>
        <w:rPr>
          <w:rFonts w:ascii="Century Gothic" w:eastAsia="Times New Roman" w:hAnsi="Century Gothic" w:cs="Times New Roman"/>
          <w:sz w:val="20"/>
          <w:szCs w:val="20"/>
          <w:lang w:val="en-US" w:eastAsia="en-GB"/>
        </w:rPr>
        <w:t>.</w:t>
      </w:r>
    </w:p>
    <w:p w:rsidR="002864F6" w:rsidRDefault="002864F6" w:rsidP="002864F6">
      <w:pPr>
        <w:pStyle w:val="ListParagraph"/>
        <w:spacing w:after="0" w:line="240" w:lineRule="auto"/>
        <w:ind w:left="360"/>
        <w:rPr>
          <w:rFonts w:ascii="Century Gothic" w:eastAsia="Times New Roman" w:hAnsi="Century Gothic" w:cs="Times New Roman"/>
          <w:sz w:val="20"/>
          <w:szCs w:val="20"/>
          <w:lang w:val="en-US" w:eastAsia="en-GB"/>
        </w:rPr>
      </w:pPr>
    </w:p>
    <w:p w:rsidR="00A627B0" w:rsidRDefault="00A627B0" w:rsidP="002864F6">
      <w:pPr>
        <w:pStyle w:val="ListParagraph"/>
        <w:spacing w:after="0" w:line="240" w:lineRule="auto"/>
        <w:ind w:left="360"/>
        <w:rPr>
          <w:rFonts w:ascii="Century Gothic" w:eastAsia="Times New Roman" w:hAnsi="Century Gothic" w:cs="Times New Roman"/>
          <w:sz w:val="20"/>
          <w:szCs w:val="20"/>
          <w:lang w:val="en-US" w:eastAsia="en-GB"/>
        </w:rPr>
      </w:pPr>
    </w:p>
    <w:p w:rsidR="002308D6" w:rsidRPr="00EE0F42" w:rsidRDefault="002864F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Due to the exciting direction, actions and pathway forward in this area of the school life I believe that </w:t>
      </w:r>
      <w:proofErr w:type="spellStart"/>
      <w:r w:rsidRPr="00EE0F42">
        <w:rPr>
          <w:rFonts w:ascii="Century Gothic" w:eastAsia="Times New Roman" w:hAnsi="Century Gothic" w:cs="Times New Roman"/>
          <w:sz w:val="20"/>
          <w:szCs w:val="20"/>
          <w:lang w:val="en-US" w:eastAsia="en-GB"/>
        </w:rPr>
        <w:t>Tikanga</w:t>
      </w:r>
      <w:proofErr w:type="spellEnd"/>
      <w:r w:rsidR="000C28A2">
        <w:rPr>
          <w:rFonts w:ascii="Century Gothic" w:eastAsia="Times New Roman" w:hAnsi="Century Gothic" w:cs="Times New Roman"/>
          <w:sz w:val="20"/>
          <w:szCs w:val="20"/>
          <w:lang w:val="en-US" w:eastAsia="en-GB"/>
        </w:rPr>
        <w:t xml:space="preserve"> Maori needs to remain a</w:t>
      </w:r>
      <w:r w:rsidRPr="00EE0F42">
        <w:rPr>
          <w:rFonts w:ascii="Century Gothic" w:eastAsia="Times New Roman" w:hAnsi="Century Gothic" w:cs="Times New Roman"/>
          <w:sz w:val="20"/>
          <w:szCs w:val="20"/>
          <w:lang w:val="en-US" w:eastAsia="en-GB"/>
        </w:rPr>
        <w:t xml:space="preserve"> focus area for next year in order to fully devel</w:t>
      </w:r>
      <w:r w:rsidR="00EE0F42">
        <w:rPr>
          <w:rFonts w:ascii="Century Gothic" w:eastAsia="Times New Roman" w:hAnsi="Century Gothic" w:cs="Times New Roman"/>
          <w:sz w:val="20"/>
          <w:szCs w:val="20"/>
          <w:lang w:val="en-US" w:eastAsia="en-GB"/>
        </w:rPr>
        <w:t>op the sustainability that is</w:t>
      </w:r>
      <w:r w:rsidRPr="00EE0F42">
        <w:rPr>
          <w:rFonts w:ascii="Century Gothic" w:eastAsia="Times New Roman" w:hAnsi="Century Gothic" w:cs="Times New Roman"/>
          <w:sz w:val="20"/>
          <w:szCs w:val="20"/>
          <w:lang w:val="en-US" w:eastAsia="en-GB"/>
        </w:rPr>
        <w:t xml:space="preserve"> important to the school community as expressed within the </w:t>
      </w:r>
      <w:proofErr w:type="spellStart"/>
      <w:r w:rsidRPr="00EE0F42">
        <w:rPr>
          <w:rFonts w:ascii="Century Gothic" w:eastAsia="Times New Roman" w:hAnsi="Century Gothic" w:cs="Times New Roman"/>
          <w:sz w:val="20"/>
          <w:szCs w:val="20"/>
          <w:lang w:val="en-US" w:eastAsia="en-GB"/>
        </w:rPr>
        <w:t>Te</w:t>
      </w:r>
      <w:proofErr w:type="spellEnd"/>
      <w:r w:rsidRPr="00EE0F42">
        <w:rPr>
          <w:rFonts w:ascii="Century Gothic" w:eastAsia="Times New Roman" w:hAnsi="Century Gothic" w:cs="Times New Roman"/>
          <w:sz w:val="20"/>
          <w:szCs w:val="20"/>
          <w:lang w:val="en-US" w:eastAsia="en-GB"/>
        </w:rPr>
        <w:t xml:space="preserve"> Totara School Charter.</w:t>
      </w:r>
    </w:p>
    <w:p w:rsidR="002864F6" w:rsidRPr="00104F59" w:rsidRDefault="002864F6" w:rsidP="002864F6">
      <w:pPr>
        <w:spacing w:after="0" w:line="240" w:lineRule="auto"/>
        <w:rPr>
          <w:rFonts w:ascii="Century Gothic" w:eastAsia="Times New Roman" w:hAnsi="Century Gothic" w:cs="Times New Roman"/>
          <w:sz w:val="20"/>
          <w:szCs w:val="20"/>
          <w:lang w:val="en-US" w:eastAsia="en-GB"/>
        </w:rPr>
      </w:pPr>
    </w:p>
    <w:p w:rsidR="002308D6" w:rsidRPr="002308D6" w:rsidRDefault="002308D6" w:rsidP="002308D6">
      <w:pPr>
        <w:spacing w:after="0" w:line="240" w:lineRule="auto"/>
        <w:rPr>
          <w:rFonts w:ascii="Century Gothic" w:eastAsia="Times New Roman" w:hAnsi="Century Gothic" w:cs="Times New Roman"/>
          <w:lang w:val="en-US" w:eastAsia="en-GB"/>
        </w:rPr>
      </w:pPr>
    </w:p>
    <w:p w:rsidR="002308D6" w:rsidRPr="002308D6" w:rsidRDefault="002308D6" w:rsidP="002308D6">
      <w:pPr>
        <w:spacing w:after="0" w:line="240" w:lineRule="auto"/>
        <w:rPr>
          <w:rFonts w:ascii="Century Gothic" w:eastAsia="Times New Roman" w:hAnsi="Century Gothic" w:cs="Times New Roman"/>
          <w:b/>
          <w:sz w:val="24"/>
          <w:szCs w:val="24"/>
          <w:lang w:val="en-US" w:eastAsia="en-GB"/>
        </w:rPr>
      </w:pPr>
      <w:r w:rsidRPr="002308D6">
        <w:rPr>
          <w:rFonts w:ascii="Century Gothic" w:eastAsia="Times New Roman" w:hAnsi="Century Gothic" w:cs="Times New Roman"/>
          <w:b/>
          <w:sz w:val="24"/>
          <w:szCs w:val="24"/>
          <w:lang w:val="en-US" w:eastAsia="en-GB"/>
        </w:rPr>
        <w:t>This document on student</w:t>
      </w:r>
      <w:r w:rsidR="00B33850">
        <w:rPr>
          <w:rFonts w:ascii="Century Gothic" w:eastAsia="Times New Roman" w:hAnsi="Century Gothic" w:cs="Times New Roman"/>
          <w:b/>
          <w:sz w:val="24"/>
          <w:szCs w:val="24"/>
          <w:lang w:val="en-US" w:eastAsia="en-GB"/>
        </w:rPr>
        <w:t xml:space="preserve"> achievement in </w:t>
      </w:r>
      <w:r w:rsidR="00FF20CE">
        <w:rPr>
          <w:rFonts w:ascii="Century Gothic" w:eastAsia="Times New Roman" w:hAnsi="Century Gothic" w:cs="Times New Roman"/>
          <w:b/>
          <w:sz w:val="24"/>
          <w:szCs w:val="24"/>
          <w:lang w:val="en-US" w:eastAsia="en-GB"/>
        </w:rPr>
        <w:t xml:space="preserve">Social </w:t>
      </w:r>
      <w:r w:rsidR="00B33850">
        <w:rPr>
          <w:rFonts w:ascii="Century Gothic" w:eastAsia="Times New Roman" w:hAnsi="Century Gothic" w:cs="Times New Roman"/>
          <w:b/>
          <w:sz w:val="24"/>
          <w:szCs w:val="24"/>
          <w:lang w:val="en-US" w:eastAsia="en-GB"/>
        </w:rPr>
        <w:t>Science</w:t>
      </w:r>
      <w:r w:rsidR="00A627B0">
        <w:rPr>
          <w:rFonts w:ascii="Century Gothic" w:eastAsia="Times New Roman" w:hAnsi="Century Gothic" w:cs="Times New Roman"/>
          <w:b/>
          <w:sz w:val="24"/>
          <w:szCs w:val="24"/>
          <w:lang w:val="en-US" w:eastAsia="en-GB"/>
        </w:rPr>
        <w:t xml:space="preserve"> and other integrated Curriculum areas </w:t>
      </w:r>
      <w:r w:rsidR="00B17B3A">
        <w:rPr>
          <w:rFonts w:ascii="Century Gothic" w:eastAsia="Times New Roman" w:hAnsi="Century Gothic" w:cs="Times New Roman"/>
          <w:b/>
          <w:sz w:val="24"/>
          <w:szCs w:val="24"/>
          <w:lang w:val="en-US" w:eastAsia="en-GB"/>
        </w:rPr>
        <w:t>- Term 2 2015</w:t>
      </w:r>
      <w:r w:rsidRPr="002308D6">
        <w:rPr>
          <w:rFonts w:ascii="Century Gothic" w:eastAsia="Times New Roman" w:hAnsi="Century Gothic" w:cs="Times New Roman"/>
          <w:b/>
          <w:sz w:val="24"/>
          <w:szCs w:val="24"/>
          <w:lang w:val="en-US" w:eastAsia="en-GB"/>
        </w:rPr>
        <w:t xml:space="preserve"> was reported to the Board of Trust</w:t>
      </w:r>
      <w:r w:rsidR="00B17B3A">
        <w:rPr>
          <w:rFonts w:ascii="Century Gothic" w:eastAsia="Times New Roman" w:hAnsi="Century Gothic" w:cs="Times New Roman"/>
          <w:b/>
          <w:sz w:val="24"/>
          <w:szCs w:val="24"/>
          <w:lang w:val="en-US" w:eastAsia="en-GB"/>
        </w:rPr>
        <w:t>ees Meeting on 27 August 2015</w:t>
      </w:r>
      <w:r w:rsidRPr="002308D6">
        <w:rPr>
          <w:rFonts w:ascii="Century Gothic" w:eastAsia="Times New Roman" w:hAnsi="Century Gothic" w:cs="Times New Roman"/>
          <w:b/>
          <w:sz w:val="24"/>
          <w:szCs w:val="24"/>
          <w:lang w:val="en-US" w:eastAsia="en-GB"/>
        </w:rPr>
        <w:t>.</w:t>
      </w:r>
    </w:p>
    <w:p w:rsidR="00701F71" w:rsidRDefault="00701F71" w:rsidP="00701F71">
      <w:pPr>
        <w:spacing w:after="0" w:line="240" w:lineRule="auto"/>
        <w:rPr>
          <w:rFonts w:ascii="Century Gothic" w:eastAsia="Times New Roman" w:hAnsi="Century Gothic" w:cs="Times New Roman"/>
          <w:b/>
          <w:sz w:val="24"/>
          <w:szCs w:val="24"/>
          <w:lang w:val="en-US" w:eastAsia="en-GB"/>
        </w:rPr>
      </w:pPr>
    </w:p>
    <w:p w:rsidR="002308D6" w:rsidRPr="002308D6" w:rsidRDefault="002308D6" w:rsidP="00701F71">
      <w:pPr>
        <w:spacing w:after="0" w:line="240" w:lineRule="auto"/>
        <w:rPr>
          <w:rFonts w:ascii="Century Gothic" w:eastAsia="Times New Roman" w:hAnsi="Century Gothic" w:cs="Times New Roman"/>
          <w:b/>
          <w:sz w:val="24"/>
          <w:szCs w:val="24"/>
          <w:lang w:val="en-US" w:eastAsia="en-GB"/>
        </w:rPr>
      </w:pPr>
      <w:r w:rsidRPr="002308D6">
        <w:rPr>
          <w:rFonts w:ascii="Century Gothic" w:eastAsia="Times New Roman" w:hAnsi="Century Gothic" w:cs="Times New Roman"/>
          <w:b/>
          <w:sz w:val="24"/>
          <w:szCs w:val="24"/>
          <w:lang w:val="en-US" w:eastAsia="en-GB"/>
        </w:rPr>
        <w:t>The valuable input of all staff is acknowledged in the preparation of this report.</w:t>
      </w:r>
    </w:p>
    <w:p w:rsidR="002308D6" w:rsidRDefault="002308D6" w:rsidP="002308D6">
      <w:pPr>
        <w:spacing w:after="0" w:line="240" w:lineRule="auto"/>
        <w:ind w:hanging="131"/>
        <w:rPr>
          <w:rFonts w:ascii="Century Gothic" w:eastAsia="Times New Roman" w:hAnsi="Century Gothic" w:cs="Times New Roman"/>
          <w:b/>
          <w:sz w:val="24"/>
          <w:szCs w:val="24"/>
          <w:lang w:val="en-US" w:eastAsia="en-GB"/>
        </w:rPr>
      </w:pPr>
    </w:p>
    <w:p w:rsidR="00701F71" w:rsidRDefault="00701F71" w:rsidP="002308D6">
      <w:pPr>
        <w:spacing w:after="0" w:line="240" w:lineRule="auto"/>
        <w:ind w:hanging="131"/>
        <w:rPr>
          <w:rFonts w:ascii="Century Gothic" w:eastAsia="Times New Roman" w:hAnsi="Century Gothic" w:cs="Times New Roman"/>
          <w:b/>
          <w:sz w:val="24"/>
          <w:szCs w:val="24"/>
          <w:lang w:val="en-US" w:eastAsia="en-GB"/>
        </w:rPr>
      </w:pPr>
    </w:p>
    <w:p w:rsidR="00701F71" w:rsidRPr="002308D6" w:rsidRDefault="00701F71" w:rsidP="002308D6">
      <w:pPr>
        <w:spacing w:after="0" w:line="240" w:lineRule="auto"/>
        <w:ind w:hanging="131"/>
        <w:rPr>
          <w:rFonts w:ascii="Century Gothic" w:eastAsia="Times New Roman" w:hAnsi="Century Gothic" w:cs="Times New Roman"/>
          <w:b/>
          <w:sz w:val="24"/>
          <w:szCs w:val="24"/>
          <w:lang w:val="en-US" w:eastAsia="en-GB"/>
        </w:rPr>
      </w:pPr>
    </w:p>
    <w:p w:rsidR="002308D6" w:rsidRPr="002308D6" w:rsidRDefault="002308D6" w:rsidP="00467149">
      <w:pPr>
        <w:spacing w:after="0" w:line="240" w:lineRule="auto"/>
        <w:rPr>
          <w:rFonts w:ascii="Century Gothic" w:eastAsia="Times New Roman" w:hAnsi="Century Gothic" w:cs="Times New Roman"/>
          <w:b/>
          <w:sz w:val="24"/>
          <w:szCs w:val="24"/>
          <w:lang w:val="en-US" w:eastAsia="en-GB"/>
        </w:rPr>
      </w:pPr>
    </w:p>
    <w:p w:rsidR="002308D6" w:rsidRPr="002308D6" w:rsidRDefault="002308D6" w:rsidP="002308D6">
      <w:pPr>
        <w:spacing w:after="0" w:line="240" w:lineRule="auto"/>
        <w:ind w:hanging="131"/>
        <w:rPr>
          <w:rFonts w:ascii="Century Gothic" w:eastAsia="Times New Roman" w:hAnsi="Century Gothic" w:cs="Times New Roman"/>
          <w:b/>
          <w:sz w:val="24"/>
          <w:szCs w:val="24"/>
          <w:lang w:val="en-US" w:eastAsia="en-GB"/>
        </w:rPr>
      </w:pPr>
      <w:r w:rsidRPr="002308D6">
        <w:rPr>
          <w:rFonts w:ascii="Century Gothic" w:eastAsia="Times New Roman" w:hAnsi="Century Gothic" w:cs="Times New Roman"/>
          <w:b/>
          <w:sz w:val="24"/>
          <w:szCs w:val="24"/>
          <w:lang w:val="en-US" w:eastAsia="en-GB"/>
        </w:rPr>
        <w:t xml:space="preserve">  Anne Fraser   </w:t>
      </w:r>
    </w:p>
    <w:p w:rsidR="00D90E1F" w:rsidRPr="00B53544" w:rsidRDefault="002308D6" w:rsidP="00B53544">
      <w:pPr>
        <w:spacing w:after="0" w:line="240" w:lineRule="auto"/>
        <w:ind w:hanging="131"/>
        <w:rPr>
          <w:rFonts w:ascii="Century Gothic" w:eastAsia="Times New Roman" w:hAnsi="Century Gothic" w:cs="Times New Roman"/>
          <w:b/>
          <w:sz w:val="24"/>
          <w:szCs w:val="24"/>
          <w:lang w:val="en-US" w:eastAsia="en-GB"/>
        </w:rPr>
      </w:pPr>
      <w:r w:rsidRPr="002308D6">
        <w:rPr>
          <w:rFonts w:ascii="Century Gothic" w:eastAsia="Times New Roman" w:hAnsi="Century Gothic" w:cs="Times New Roman"/>
          <w:b/>
          <w:sz w:val="24"/>
          <w:szCs w:val="24"/>
          <w:lang w:val="en-US" w:eastAsia="en-GB"/>
        </w:rPr>
        <w:t xml:space="preserve"> </w:t>
      </w:r>
      <w:r w:rsidR="00B53544">
        <w:rPr>
          <w:rFonts w:ascii="Century Gothic" w:eastAsia="Times New Roman" w:hAnsi="Century Gothic" w:cs="Times New Roman"/>
          <w:b/>
          <w:sz w:val="24"/>
          <w:szCs w:val="24"/>
          <w:lang w:val="en-US" w:eastAsia="en-GB"/>
        </w:rPr>
        <w:t>(Deputy Principal</w:t>
      </w:r>
    </w:p>
    <w:sectPr w:rsidR="00D90E1F" w:rsidRPr="00B53544" w:rsidSect="00D04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6ED"/>
    <w:multiLevelType w:val="hybridMultilevel"/>
    <w:tmpl w:val="FF06234C"/>
    <w:lvl w:ilvl="0" w:tplc="1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CE025B5"/>
    <w:multiLevelType w:val="hybridMultilevel"/>
    <w:tmpl w:val="DACEA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1F9044C"/>
    <w:multiLevelType w:val="hybridMultilevel"/>
    <w:tmpl w:val="27844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7B15BE"/>
    <w:multiLevelType w:val="singleLevel"/>
    <w:tmpl w:val="A2C03B28"/>
    <w:lvl w:ilvl="0">
      <w:start w:val="4"/>
      <w:numFmt w:val="bullet"/>
      <w:lvlText w:val="-"/>
      <w:lvlJc w:val="left"/>
      <w:pPr>
        <w:tabs>
          <w:tab w:val="num" w:pos="465"/>
        </w:tabs>
        <w:ind w:left="465" w:hanging="465"/>
      </w:pPr>
      <w:rPr>
        <w:rFonts w:ascii="Times New Roman" w:hAnsi="Times New Roman" w:cs="Times New Roman" w:hint="default"/>
        <w:b/>
      </w:rPr>
    </w:lvl>
  </w:abstractNum>
  <w:abstractNum w:abstractNumId="4">
    <w:nsid w:val="42FC7498"/>
    <w:multiLevelType w:val="hybridMultilevel"/>
    <w:tmpl w:val="6400DFE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57F6573"/>
    <w:multiLevelType w:val="hybridMultilevel"/>
    <w:tmpl w:val="7E064C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AAA28D1"/>
    <w:multiLevelType w:val="hybridMultilevel"/>
    <w:tmpl w:val="7E064C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630202DD"/>
    <w:multiLevelType w:val="hybridMultilevel"/>
    <w:tmpl w:val="170ED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BA851B2"/>
    <w:multiLevelType w:val="hybridMultilevel"/>
    <w:tmpl w:val="BB94B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2F87441"/>
    <w:multiLevelType w:val="hybridMultilevel"/>
    <w:tmpl w:val="4BA20506"/>
    <w:lvl w:ilvl="0" w:tplc="1409000B">
      <w:start w:val="1"/>
      <w:numFmt w:val="bullet"/>
      <w:lvlText w:val=""/>
      <w:lvlJc w:val="left"/>
      <w:pPr>
        <w:ind w:left="1455" w:hanging="360"/>
      </w:pPr>
      <w:rPr>
        <w:rFonts w:ascii="Wingdings" w:hAnsi="Wingdings" w:hint="default"/>
      </w:rPr>
    </w:lvl>
    <w:lvl w:ilvl="1" w:tplc="14090003" w:tentative="1">
      <w:start w:val="1"/>
      <w:numFmt w:val="bullet"/>
      <w:lvlText w:val="o"/>
      <w:lvlJc w:val="left"/>
      <w:pPr>
        <w:ind w:left="2175" w:hanging="360"/>
      </w:pPr>
      <w:rPr>
        <w:rFonts w:ascii="Courier New" w:hAnsi="Courier New" w:cs="Courier New" w:hint="default"/>
      </w:rPr>
    </w:lvl>
    <w:lvl w:ilvl="2" w:tplc="14090005" w:tentative="1">
      <w:start w:val="1"/>
      <w:numFmt w:val="bullet"/>
      <w:lvlText w:val=""/>
      <w:lvlJc w:val="left"/>
      <w:pPr>
        <w:ind w:left="2895" w:hanging="360"/>
      </w:pPr>
      <w:rPr>
        <w:rFonts w:ascii="Wingdings" w:hAnsi="Wingdings" w:hint="default"/>
      </w:rPr>
    </w:lvl>
    <w:lvl w:ilvl="3" w:tplc="14090001" w:tentative="1">
      <w:start w:val="1"/>
      <w:numFmt w:val="bullet"/>
      <w:lvlText w:val=""/>
      <w:lvlJc w:val="left"/>
      <w:pPr>
        <w:ind w:left="3615" w:hanging="360"/>
      </w:pPr>
      <w:rPr>
        <w:rFonts w:ascii="Symbol" w:hAnsi="Symbol" w:hint="default"/>
      </w:rPr>
    </w:lvl>
    <w:lvl w:ilvl="4" w:tplc="14090003" w:tentative="1">
      <w:start w:val="1"/>
      <w:numFmt w:val="bullet"/>
      <w:lvlText w:val="o"/>
      <w:lvlJc w:val="left"/>
      <w:pPr>
        <w:ind w:left="4335" w:hanging="360"/>
      </w:pPr>
      <w:rPr>
        <w:rFonts w:ascii="Courier New" w:hAnsi="Courier New" w:cs="Courier New" w:hint="default"/>
      </w:rPr>
    </w:lvl>
    <w:lvl w:ilvl="5" w:tplc="14090005" w:tentative="1">
      <w:start w:val="1"/>
      <w:numFmt w:val="bullet"/>
      <w:lvlText w:val=""/>
      <w:lvlJc w:val="left"/>
      <w:pPr>
        <w:ind w:left="5055" w:hanging="360"/>
      </w:pPr>
      <w:rPr>
        <w:rFonts w:ascii="Wingdings" w:hAnsi="Wingdings" w:hint="default"/>
      </w:rPr>
    </w:lvl>
    <w:lvl w:ilvl="6" w:tplc="14090001" w:tentative="1">
      <w:start w:val="1"/>
      <w:numFmt w:val="bullet"/>
      <w:lvlText w:val=""/>
      <w:lvlJc w:val="left"/>
      <w:pPr>
        <w:ind w:left="5775" w:hanging="360"/>
      </w:pPr>
      <w:rPr>
        <w:rFonts w:ascii="Symbol" w:hAnsi="Symbol" w:hint="default"/>
      </w:rPr>
    </w:lvl>
    <w:lvl w:ilvl="7" w:tplc="14090003" w:tentative="1">
      <w:start w:val="1"/>
      <w:numFmt w:val="bullet"/>
      <w:lvlText w:val="o"/>
      <w:lvlJc w:val="left"/>
      <w:pPr>
        <w:ind w:left="6495" w:hanging="360"/>
      </w:pPr>
      <w:rPr>
        <w:rFonts w:ascii="Courier New" w:hAnsi="Courier New" w:cs="Courier New" w:hint="default"/>
      </w:rPr>
    </w:lvl>
    <w:lvl w:ilvl="8" w:tplc="14090005" w:tentative="1">
      <w:start w:val="1"/>
      <w:numFmt w:val="bullet"/>
      <w:lvlText w:val=""/>
      <w:lvlJc w:val="left"/>
      <w:pPr>
        <w:ind w:left="7215" w:hanging="360"/>
      </w:pPr>
      <w:rPr>
        <w:rFonts w:ascii="Wingdings" w:hAnsi="Wingdings" w:hint="default"/>
      </w:rPr>
    </w:lvl>
  </w:abstractNum>
  <w:abstractNum w:abstractNumId="10">
    <w:nsid w:val="782F6279"/>
    <w:multiLevelType w:val="hybridMultilevel"/>
    <w:tmpl w:val="660EB2B0"/>
    <w:lvl w:ilvl="0" w:tplc="FFFFFFFF">
      <w:start w:val="1"/>
      <w:numFmt w:val="bullet"/>
      <w:lvlText w:val=""/>
      <w:lvlJc w:val="left"/>
      <w:pPr>
        <w:tabs>
          <w:tab w:val="num" w:pos="360"/>
        </w:tabs>
        <w:ind w:left="360" w:hanging="360"/>
      </w:pPr>
      <w:rPr>
        <w:rFonts w:ascii="Symbol" w:hAnsi="Symbol" w:hint="default"/>
      </w:rPr>
    </w:lvl>
    <w:lvl w:ilvl="1" w:tplc="9E965EF2">
      <w:start w:val="1"/>
      <w:numFmt w:val="decimal"/>
      <w:lvlText w:val="%2."/>
      <w:lvlJc w:val="left"/>
      <w:pPr>
        <w:tabs>
          <w:tab w:val="num" w:pos="1440"/>
        </w:tabs>
        <w:ind w:left="1440" w:hanging="360"/>
      </w:pPr>
      <w:rPr>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7CE36372"/>
    <w:multiLevelType w:val="hybridMultilevel"/>
    <w:tmpl w:val="CF34801E"/>
    <w:lvl w:ilvl="0" w:tplc="08090001">
      <w:start w:val="1"/>
      <w:numFmt w:val="bullet"/>
      <w:lvlText w:val=""/>
      <w:lvlJc w:val="left"/>
      <w:pPr>
        <w:tabs>
          <w:tab w:val="num" w:pos="360"/>
        </w:tabs>
        <w:ind w:left="360" w:hanging="360"/>
      </w:pPr>
      <w:rPr>
        <w:rFonts w:ascii="Symbol" w:hAnsi="Symbol" w:hint="default"/>
      </w:rPr>
    </w:lvl>
    <w:lvl w:ilvl="1" w:tplc="FE0E107A">
      <w:numFmt w:val="bullet"/>
      <w:lvlText w:val="-"/>
      <w:lvlJc w:val="left"/>
      <w:pPr>
        <w:tabs>
          <w:tab w:val="num" w:pos="1080"/>
        </w:tabs>
        <w:ind w:left="1080" w:hanging="360"/>
      </w:pPr>
      <w:rPr>
        <w:rFonts w:ascii="Century Gothic" w:eastAsia="Times New Roman" w:hAnsi="Century Gothic"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5"/>
  </w:num>
  <w:num w:numId="6">
    <w:abstractNumId w:val="2"/>
  </w:num>
  <w:num w:numId="7">
    <w:abstractNumId w:val="7"/>
  </w:num>
  <w:num w:numId="8">
    <w:abstractNumId w:val="9"/>
  </w:num>
  <w:num w:numId="9">
    <w:abstractNumId w:val="6"/>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D6"/>
    <w:rsid w:val="00041458"/>
    <w:rsid w:val="00041527"/>
    <w:rsid w:val="0004407D"/>
    <w:rsid w:val="0005073B"/>
    <w:rsid w:val="00061924"/>
    <w:rsid w:val="000C28A2"/>
    <w:rsid w:val="000D4012"/>
    <w:rsid w:val="000E7C32"/>
    <w:rsid w:val="000F47CD"/>
    <w:rsid w:val="00104F59"/>
    <w:rsid w:val="00106D00"/>
    <w:rsid w:val="00132E1D"/>
    <w:rsid w:val="00147BDD"/>
    <w:rsid w:val="00157619"/>
    <w:rsid w:val="001A7A90"/>
    <w:rsid w:val="001B2238"/>
    <w:rsid w:val="001C556A"/>
    <w:rsid w:val="002308D6"/>
    <w:rsid w:val="0023779A"/>
    <w:rsid w:val="00251176"/>
    <w:rsid w:val="00265406"/>
    <w:rsid w:val="002864F6"/>
    <w:rsid w:val="002925CA"/>
    <w:rsid w:val="002A3774"/>
    <w:rsid w:val="002E3270"/>
    <w:rsid w:val="00310FC1"/>
    <w:rsid w:val="00326561"/>
    <w:rsid w:val="0034675E"/>
    <w:rsid w:val="00346B46"/>
    <w:rsid w:val="0037551C"/>
    <w:rsid w:val="003926C1"/>
    <w:rsid w:val="003A60C9"/>
    <w:rsid w:val="003B514C"/>
    <w:rsid w:val="00406B62"/>
    <w:rsid w:val="00422F1C"/>
    <w:rsid w:val="00423F66"/>
    <w:rsid w:val="00427876"/>
    <w:rsid w:val="00427BE3"/>
    <w:rsid w:val="004332C0"/>
    <w:rsid w:val="00467149"/>
    <w:rsid w:val="00491071"/>
    <w:rsid w:val="004B0F55"/>
    <w:rsid w:val="005020ED"/>
    <w:rsid w:val="00507B07"/>
    <w:rsid w:val="00527942"/>
    <w:rsid w:val="00556E4F"/>
    <w:rsid w:val="005672AB"/>
    <w:rsid w:val="00583A2F"/>
    <w:rsid w:val="005942F9"/>
    <w:rsid w:val="00603441"/>
    <w:rsid w:val="006062DB"/>
    <w:rsid w:val="00621B99"/>
    <w:rsid w:val="00625E99"/>
    <w:rsid w:val="0062683F"/>
    <w:rsid w:val="00636973"/>
    <w:rsid w:val="006822DA"/>
    <w:rsid w:val="00694A6C"/>
    <w:rsid w:val="006A43B2"/>
    <w:rsid w:val="006B5586"/>
    <w:rsid w:val="006B650A"/>
    <w:rsid w:val="006D2BBE"/>
    <w:rsid w:val="00701F71"/>
    <w:rsid w:val="007064F0"/>
    <w:rsid w:val="007643C7"/>
    <w:rsid w:val="0076446F"/>
    <w:rsid w:val="00790A13"/>
    <w:rsid w:val="007A79A2"/>
    <w:rsid w:val="007D696D"/>
    <w:rsid w:val="007F4C7E"/>
    <w:rsid w:val="008144F2"/>
    <w:rsid w:val="008421CD"/>
    <w:rsid w:val="00877F09"/>
    <w:rsid w:val="008A2877"/>
    <w:rsid w:val="008A59F0"/>
    <w:rsid w:val="008B4052"/>
    <w:rsid w:val="008F2D57"/>
    <w:rsid w:val="00970187"/>
    <w:rsid w:val="00981BC2"/>
    <w:rsid w:val="009A3974"/>
    <w:rsid w:val="009D0866"/>
    <w:rsid w:val="009D39F4"/>
    <w:rsid w:val="00A60C79"/>
    <w:rsid w:val="00A627B0"/>
    <w:rsid w:val="00A64A07"/>
    <w:rsid w:val="00A72D43"/>
    <w:rsid w:val="00AA69AA"/>
    <w:rsid w:val="00AC3820"/>
    <w:rsid w:val="00AD416A"/>
    <w:rsid w:val="00AD4694"/>
    <w:rsid w:val="00AE2B20"/>
    <w:rsid w:val="00AE32EE"/>
    <w:rsid w:val="00B17B3A"/>
    <w:rsid w:val="00B33850"/>
    <w:rsid w:val="00B33B77"/>
    <w:rsid w:val="00B43515"/>
    <w:rsid w:val="00B53544"/>
    <w:rsid w:val="00BA46A9"/>
    <w:rsid w:val="00C03CA1"/>
    <w:rsid w:val="00C07128"/>
    <w:rsid w:val="00C14C12"/>
    <w:rsid w:val="00C40355"/>
    <w:rsid w:val="00C50386"/>
    <w:rsid w:val="00C90E2E"/>
    <w:rsid w:val="00CA0EE0"/>
    <w:rsid w:val="00CA52F5"/>
    <w:rsid w:val="00CD4C1E"/>
    <w:rsid w:val="00CD5541"/>
    <w:rsid w:val="00CE255B"/>
    <w:rsid w:val="00D045EE"/>
    <w:rsid w:val="00D17FF4"/>
    <w:rsid w:val="00D60C1E"/>
    <w:rsid w:val="00D90E1F"/>
    <w:rsid w:val="00DA3E4C"/>
    <w:rsid w:val="00DB5C5C"/>
    <w:rsid w:val="00DD579F"/>
    <w:rsid w:val="00DF24A8"/>
    <w:rsid w:val="00E1441E"/>
    <w:rsid w:val="00E20645"/>
    <w:rsid w:val="00E5309E"/>
    <w:rsid w:val="00E70D64"/>
    <w:rsid w:val="00E75EBA"/>
    <w:rsid w:val="00EB5223"/>
    <w:rsid w:val="00EE0F42"/>
    <w:rsid w:val="00F721F6"/>
    <w:rsid w:val="00F761AD"/>
    <w:rsid w:val="00F8129F"/>
    <w:rsid w:val="00F9307E"/>
    <w:rsid w:val="00FB02E7"/>
    <w:rsid w:val="00FC002B"/>
    <w:rsid w:val="00FD5244"/>
    <w:rsid w:val="00FF02EE"/>
    <w:rsid w:val="00FF20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F"/>
    <w:rPr>
      <w:rFonts w:ascii="Tahoma" w:hAnsi="Tahoma" w:cs="Tahoma"/>
      <w:sz w:val="16"/>
      <w:szCs w:val="16"/>
    </w:rPr>
  </w:style>
  <w:style w:type="paragraph" w:styleId="ListParagraph">
    <w:name w:val="List Paragraph"/>
    <w:basedOn w:val="Normal"/>
    <w:uiPriority w:val="34"/>
    <w:qFormat/>
    <w:rsid w:val="00392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F"/>
    <w:rPr>
      <w:rFonts w:ascii="Tahoma" w:hAnsi="Tahoma" w:cs="Tahoma"/>
      <w:sz w:val="16"/>
      <w:szCs w:val="16"/>
    </w:rPr>
  </w:style>
  <w:style w:type="paragraph" w:styleId="ListParagraph">
    <w:name w:val="List Paragraph"/>
    <w:basedOn w:val="Normal"/>
    <w:uiPriority w:val="34"/>
    <w:qFormat/>
    <w:rsid w:val="0039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61153">
      <w:bodyDiv w:val="1"/>
      <w:marLeft w:val="0"/>
      <w:marRight w:val="0"/>
      <w:marTop w:val="0"/>
      <w:marBottom w:val="0"/>
      <w:divBdr>
        <w:top w:val="none" w:sz="0" w:space="0" w:color="auto"/>
        <w:left w:val="none" w:sz="0" w:space="0" w:color="auto"/>
        <w:bottom w:val="none" w:sz="0" w:space="0" w:color="auto"/>
        <w:right w:val="none" w:sz="0" w:space="0" w:color="auto"/>
      </w:divBdr>
    </w:div>
    <w:div w:id="988828836">
      <w:bodyDiv w:val="1"/>
      <w:marLeft w:val="0"/>
      <w:marRight w:val="0"/>
      <w:marTop w:val="0"/>
      <w:marBottom w:val="0"/>
      <w:divBdr>
        <w:top w:val="none" w:sz="0" w:space="0" w:color="auto"/>
        <w:left w:val="none" w:sz="0" w:space="0" w:color="auto"/>
        <w:bottom w:val="none" w:sz="0" w:space="0" w:color="auto"/>
        <w:right w:val="none" w:sz="0" w:space="0" w:color="auto"/>
      </w:divBdr>
    </w:div>
    <w:div w:id="14399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D1B6-2DB2-4397-B59F-9EF9810C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2015-09-03T00:34:00Z</cp:lastPrinted>
  <dcterms:created xsi:type="dcterms:W3CDTF">2015-08-25T00:07:00Z</dcterms:created>
  <dcterms:modified xsi:type="dcterms:W3CDTF">2015-09-03T00:35:00Z</dcterms:modified>
</cp:coreProperties>
</file>