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14FA" w14:textId="77777777" w:rsidR="004402B5" w:rsidRDefault="00000000">
      <w:pPr>
        <w:ind w:left="1" w:hanging="3"/>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w:t>
      </w:r>
      <w:r>
        <w:rPr>
          <w:noProof/>
        </w:rPr>
        <w:drawing>
          <wp:anchor distT="0" distB="0" distL="114300" distR="114300" simplePos="0" relativeHeight="251658240" behindDoc="0" locked="0" layoutInCell="1" hidden="0" allowOverlap="1" wp14:anchorId="0E19294D" wp14:editId="76521662">
            <wp:simplePos x="0" y="0"/>
            <wp:positionH relativeFrom="column">
              <wp:posOffset>5343525</wp:posOffset>
            </wp:positionH>
            <wp:positionV relativeFrom="paragraph">
              <wp:posOffset>-406399</wp:posOffset>
            </wp:positionV>
            <wp:extent cx="1356360" cy="10934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6360" cy="1093470"/>
                    </a:xfrm>
                    <a:prstGeom prst="rect">
                      <a:avLst/>
                    </a:prstGeom>
                    <a:ln/>
                  </pic:spPr>
                </pic:pic>
              </a:graphicData>
            </a:graphic>
          </wp:anchor>
        </w:drawing>
      </w:r>
    </w:p>
    <w:p w14:paraId="2F327245" w14:textId="77777777" w:rsidR="004402B5" w:rsidRDefault="00000000">
      <w:pPr>
        <w:ind w:left="1" w:hanging="3"/>
        <w:rPr>
          <w:rFonts w:ascii="Century Gothic" w:eastAsia="Century Gothic" w:hAnsi="Century Gothic" w:cs="Century Gothic"/>
          <w:sz w:val="28"/>
          <w:szCs w:val="28"/>
        </w:rPr>
      </w:pPr>
      <w:r>
        <w:rPr>
          <w:rFonts w:ascii="Century Gothic" w:eastAsia="Century Gothic" w:hAnsi="Century Gothic" w:cs="Century Gothic"/>
          <w:b/>
          <w:sz w:val="28"/>
          <w:szCs w:val="28"/>
          <w:u w:val="single"/>
        </w:rPr>
        <w:t xml:space="preserve">CLASSROOM RELEASE PROCEDURE </w:t>
      </w:r>
      <w:r>
        <w:rPr>
          <w:rFonts w:ascii="Century Gothic" w:eastAsia="Century Gothic" w:hAnsi="Century Gothic" w:cs="Century Gothic"/>
          <w:sz w:val="28"/>
          <w:szCs w:val="28"/>
        </w:rPr>
        <w:t xml:space="preserve">                        </w:t>
      </w:r>
    </w:p>
    <w:p w14:paraId="3D56846D" w14:textId="77777777" w:rsidR="004402B5"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N.E.L.P.  1:2, 2:3, 3:6</w:t>
      </w:r>
    </w:p>
    <w:p w14:paraId="3B232EC0" w14:textId="77777777" w:rsidR="004402B5" w:rsidRDefault="004402B5">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
    <w:p w14:paraId="4FC55DD5" w14:textId="77777777" w:rsidR="004402B5" w:rsidRDefault="00000000">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Clause 5.30 of the relevant Primary Teachers Collective Agreement.</w:t>
      </w:r>
    </w:p>
    <w:p w14:paraId="61AD854D" w14:textId="77777777" w:rsidR="004402B5" w:rsidRDefault="004402B5">
      <w:pPr>
        <w:ind w:left="0" w:hanging="2"/>
        <w:jc w:val="both"/>
        <w:rPr>
          <w:rFonts w:ascii="Century Gothic" w:eastAsia="Century Gothic" w:hAnsi="Century Gothic" w:cs="Century Gothic"/>
          <w:sz w:val="22"/>
          <w:szCs w:val="22"/>
        </w:rPr>
      </w:pPr>
    </w:p>
    <w:p w14:paraId="58DFBB67" w14:textId="77777777" w:rsidR="004402B5" w:rsidRDefault="00000000">
      <w:pPr>
        <w:pStyle w:val="Heading1"/>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Intent and purpose</w:t>
      </w:r>
    </w:p>
    <w:p w14:paraId="1A2555DB" w14:textId="77777777" w:rsidR="004402B5" w:rsidRDefault="00000000">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intent of classroom release time (CRT) is to address teacher workload while maximising benefits for student learning.</w:t>
      </w:r>
    </w:p>
    <w:p w14:paraId="255B7A91" w14:textId="77777777" w:rsidR="004402B5" w:rsidRDefault="004402B5">
      <w:pPr>
        <w:ind w:left="0" w:hanging="2"/>
        <w:jc w:val="both"/>
        <w:rPr>
          <w:rFonts w:ascii="Century Gothic" w:eastAsia="Century Gothic" w:hAnsi="Century Gothic" w:cs="Century Gothic"/>
          <w:sz w:val="22"/>
          <w:szCs w:val="22"/>
        </w:rPr>
      </w:pPr>
    </w:p>
    <w:p w14:paraId="4179D582" w14:textId="77777777" w:rsidR="004402B5" w:rsidRDefault="0000000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use of classroom release time is to be professionally useful for the school’s teaching and learning programmes, the teacher’s professional growth and the learning needs of the students.</w:t>
      </w:r>
    </w:p>
    <w:p w14:paraId="7A00A4FB" w14:textId="77777777" w:rsidR="004402B5" w:rsidRDefault="004402B5">
      <w:pPr>
        <w:ind w:left="0" w:hanging="2"/>
        <w:jc w:val="both"/>
        <w:rPr>
          <w:rFonts w:ascii="Century Gothic" w:eastAsia="Century Gothic" w:hAnsi="Century Gothic" w:cs="Century Gothic"/>
          <w:sz w:val="22"/>
          <w:szCs w:val="22"/>
        </w:rPr>
      </w:pPr>
    </w:p>
    <w:p w14:paraId="05C61956" w14:textId="77777777" w:rsidR="004402B5" w:rsidRDefault="00000000">
      <w:pPr>
        <w:pStyle w:val="Heading1"/>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Use of Classroom Release Time</w:t>
      </w:r>
    </w:p>
    <w:p w14:paraId="1BC6BE4D" w14:textId="77777777" w:rsidR="004402B5" w:rsidRDefault="00000000">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procedure contains a list of the most common uses for classroom release time in our school. The list may be amended from time to time through consultation with teachers. Principal and individual teachers may also agree to other uses from time-to-time.</w:t>
      </w:r>
    </w:p>
    <w:p w14:paraId="327F6372" w14:textId="77777777" w:rsidR="004402B5" w:rsidRDefault="004402B5">
      <w:pPr>
        <w:ind w:left="0" w:hanging="2"/>
        <w:jc w:val="both"/>
        <w:rPr>
          <w:rFonts w:ascii="Century Gothic" w:eastAsia="Century Gothic" w:hAnsi="Century Gothic" w:cs="Century Gothic"/>
          <w:sz w:val="22"/>
          <w:szCs w:val="22"/>
        </w:rPr>
      </w:pPr>
    </w:p>
    <w:p w14:paraId="5C16CD3A" w14:textId="77777777" w:rsidR="004402B5" w:rsidRDefault="0000000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In our school classroom release time will be used for:</w:t>
      </w:r>
    </w:p>
    <w:p w14:paraId="71CC087A"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Planning </w:t>
      </w:r>
    </w:p>
    <w:p w14:paraId="3B6E2B6E"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Evaluation</w:t>
      </w:r>
    </w:p>
    <w:p w14:paraId="0C84DF39"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Reporting</w:t>
      </w:r>
    </w:p>
    <w:p w14:paraId="60745364"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Personal professional development</w:t>
      </w:r>
    </w:p>
    <w:p w14:paraId="69AFFA51"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Observing other teachers</w:t>
      </w:r>
    </w:p>
    <w:p w14:paraId="1F22F136"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Reading/Research</w:t>
      </w:r>
    </w:p>
    <w:p w14:paraId="1A8C5ACB"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Team meetings and Individual Education Plans</w:t>
      </w:r>
    </w:p>
    <w:p w14:paraId="1583DDBD"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Assessment</w:t>
      </w:r>
    </w:p>
    <w:p w14:paraId="7EDE53C7" w14:textId="77777777" w:rsidR="004402B5" w:rsidRDefault="00000000">
      <w:pPr>
        <w:numPr>
          <w:ilvl w:val="0"/>
          <w:numId w:val="2"/>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Any other use agreed to from time to time between teacher and Principal</w:t>
      </w:r>
    </w:p>
    <w:p w14:paraId="3240FB5F" w14:textId="77777777" w:rsidR="004402B5" w:rsidRDefault="004402B5">
      <w:pPr>
        <w:ind w:left="0" w:hanging="2"/>
        <w:jc w:val="both"/>
        <w:rPr>
          <w:rFonts w:ascii="Century Gothic" w:eastAsia="Century Gothic" w:hAnsi="Century Gothic" w:cs="Century Gothic"/>
          <w:sz w:val="22"/>
          <w:szCs w:val="22"/>
        </w:rPr>
      </w:pPr>
    </w:p>
    <w:p w14:paraId="01F82B94" w14:textId="691647E5" w:rsidR="004402B5" w:rsidRDefault="0000000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 Totara School Senior Leadership determine each term the basis for allocating the CRT to entitled teachers. This could include a combination of one hour a week, two hours a fortnight</w:t>
      </w:r>
      <w:r w:rsidR="00AF30CB">
        <w:rPr>
          <w:rFonts w:ascii="Century Gothic" w:eastAsia="Century Gothic" w:hAnsi="Century Gothic" w:cs="Century Gothic"/>
          <w:sz w:val="22"/>
          <w:szCs w:val="22"/>
        </w:rPr>
        <w:t>, blocks or days</w:t>
      </w:r>
      <w:r>
        <w:rPr>
          <w:rFonts w:ascii="Century Gothic" w:eastAsia="Century Gothic" w:hAnsi="Century Gothic" w:cs="Century Gothic"/>
          <w:sz w:val="22"/>
          <w:szCs w:val="22"/>
        </w:rPr>
        <w:t>. For any disputes or concern over the use of CRT the Principal shall determine the most appropriate use. Teachers must liaise with the incoming release teacher to determine the class programme so that learning opportunities for students are maximised.</w:t>
      </w:r>
    </w:p>
    <w:p w14:paraId="28AC8BDB" w14:textId="77777777" w:rsidR="004402B5" w:rsidRDefault="004402B5">
      <w:pPr>
        <w:ind w:left="0" w:hanging="2"/>
        <w:jc w:val="both"/>
        <w:rPr>
          <w:rFonts w:ascii="Century Gothic" w:eastAsia="Century Gothic" w:hAnsi="Century Gothic" w:cs="Century Gothic"/>
          <w:sz w:val="22"/>
          <w:szCs w:val="22"/>
        </w:rPr>
      </w:pPr>
    </w:p>
    <w:p w14:paraId="7E7E2826" w14:textId="71E581C5" w:rsidR="004402B5" w:rsidRDefault="0000000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NB: Where school sessions prevent allocation of </w:t>
      </w:r>
      <w:r w:rsidR="00AF30CB">
        <w:rPr>
          <w:rFonts w:ascii="Century Gothic" w:eastAsia="Century Gothic" w:hAnsi="Century Gothic" w:cs="Century Gothic"/>
          <w:sz w:val="22"/>
          <w:szCs w:val="22"/>
        </w:rPr>
        <w:t>the precise amount of c</w:t>
      </w:r>
      <w:r>
        <w:rPr>
          <w:rFonts w:ascii="Century Gothic" w:eastAsia="Century Gothic" w:hAnsi="Century Gothic" w:cs="Century Gothic"/>
          <w:sz w:val="22"/>
          <w:szCs w:val="22"/>
        </w:rPr>
        <w:t xml:space="preserve">lassroom release time, the school shall endeavour to provide as close as possible to </w:t>
      </w:r>
      <w:r w:rsidR="00AF30CB">
        <w:rPr>
          <w:rFonts w:ascii="Century Gothic" w:eastAsia="Century Gothic" w:hAnsi="Century Gothic" w:cs="Century Gothic"/>
          <w:sz w:val="22"/>
          <w:szCs w:val="22"/>
        </w:rPr>
        <w:t xml:space="preserve">the </w:t>
      </w:r>
      <w:r>
        <w:rPr>
          <w:rFonts w:ascii="Century Gothic" w:eastAsia="Century Gothic" w:hAnsi="Century Gothic" w:cs="Century Gothic"/>
          <w:sz w:val="22"/>
          <w:szCs w:val="22"/>
        </w:rPr>
        <w:t>entitlement including, when needed, advanced or delayed entitlement across the 4 terms of each school year,</w:t>
      </w:r>
    </w:p>
    <w:p w14:paraId="48D7379C" w14:textId="77777777" w:rsidR="004402B5" w:rsidRDefault="004402B5">
      <w:pPr>
        <w:pStyle w:val="Heading1"/>
        <w:ind w:left="0" w:hanging="2"/>
        <w:jc w:val="both"/>
        <w:rPr>
          <w:rFonts w:ascii="Century Gothic" w:eastAsia="Century Gothic" w:hAnsi="Century Gothic" w:cs="Century Gothic"/>
          <w:sz w:val="22"/>
          <w:szCs w:val="22"/>
        </w:rPr>
      </w:pPr>
    </w:p>
    <w:p w14:paraId="037D349E" w14:textId="77777777" w:rsidR="004402B5" w:rsidRDefault="00000000">
      <w:pPr>
        <w:pStyle w:val="Heading1"/>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When CRT cannot be provided for genuine reasons</w:t>
      </w:r>
    </w:p>
    <w:p w14:paraId="755835D0" w14:textId="77777777" w:rsidR="004402B5" w:rsidRDefault="00000000">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for genuine reasons, during term planning or at short notice, it is not possible to provide CRT to an individual or group of teachers the school will:</w:t>
      </w:r>
    </w:p>
    <w:p w14:paraId="5415510A" w14:textId="77777777" w:rsidR="004402B5" w:rsidRDefault="0000000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 the reason for non-delivery</w:t>
      </w:r>
    </w:p>
    <w:p w14:paraId="50D2DCCD" w14:textId="77777777" w:rsidR="004402B5" w:rsidRDefault="0000000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Endeavour to reallocate the CRT at a later date in that school year</w:t>
      </w:r>
    </w:p>
    <w:p w14:paraId="446D7B17" w14:textId="77777777" w:rsidR="004402B5" w:rsidRDefault="0000000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Review the CRT procedure if required</w:t>
      </w:r>
    </w:p>
    <w:p w14:paraId="3717FA4C" w14:textId="77777777" w:rsidR="004402B5" w:rsidRDefault="0000000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Use the record of non-delivery when reviewing the procedure</w:t>
      </w:r>
    </w:p>
    <w:p w14:paraId="2DEA0064" w14:textId="77777777" w:rsidR="004402B5" w:rsidRDefault="004402B5">
      <w:pPr>
        <w:ind w:left="0" w:hanging="2"/>
        <w:rPr>
          <w:rFonts w:ascii="Century Gothic" w:eastAsia="Century Gothic" w:hAnsi="Century Gothic" w:cs="Century Gothic"/>
          <w:sz w:val="22"/>
          <w:szCs w:val="22"/>
        </w:rPr>
      </w:pPr>
    </w:p>
    <w:p w14:paraId="051DBA73" w14:textId="6FA6DAFB" w:rsidR="004402B5" w:rsidRDefault="004402B5">
      <w:pPr>
        <w:ind w:left="0" w:hanging="2"/>
        <w:rPr>
          <w:rFonts w:ascii="Century Gothic" w:eastAsia="Century Gothic" w:hAnsi="Century Gothic" w:cs="Century Gothic"/>
          <w:sz w:val="20"/>
          <w:szCs w:val="20"/>
        </w:rPr>
      </w:pPr>
    </w:p>
    <w:p w14:paraId="60867124" w14:textId="1CD8315C" w:rsidR="004402B5" w:rsidRDefault="004402B5">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p>
    <w:p w14:paraId="20AF6818" w14:textId="58911043" w:rsidR="004402B5" w:rsidRDefault="00000000">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Presiding Member</w:t>
      </w:r>
      <w:r>
        <w:rPr>
          <w:rFonts w:ascii="Century Gothic" w:eastAsia="Century Gothic" w:hAnsi="Century Gothic" w:cs="Century Gothic"/>
          <w:sz w:val="20"/>
          <w:szCs w:val="20"/>
        </w:rPr>
        <w:tab/>
        <w:t>………………………….....</w:t>
      </w:r>
      <w:r>
        <w:rPr>
          <w:rFonts w:ascii="Century Gothic" w:eastAsia="Century Gothic" w:hAnsi="Century Gothic" w:cs="Century Gothic"/>
          <w:sz w:val="20"/>
          <w:szCs w:val="20"/>
        </w:rPr>
        <w:tab/>
        <w:t>Principal</w:t>
      </w:r>
      <w:r>
        <w:rPr>
          <w:rFonts w:ascii="Century Gothic" w:eastAsia="Century Gothic" w:hAnsi="Century Gothic" w:cs="Century Gothic"/>
          <w:sz w:val="20"/>
          <w:szCs w:val="20"/>
        </w:rPr>
        <w:tab/>
        <w:t>………………………….....</w:t>
      </w:r>
    </w:p>
    <w:p w14:paraId="0439176C" w14:textId="77777777" w:rsidR="004402B5" w:rsidRDefault="004402B5">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p>
    <w:p w14:paraId="1D442E47" w14:textId="77777777" w:rsidR="004402B5" w:rsidRDefault="004402B5">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entury Gothic" w:eastAsia="Century Gothic" w:hAnsi="Century Gothic" w:cs="Century Gothic"/>
          <w:color w:val="000000"/>
          <w:sz w:val="20"/>
          <w:szCs w:val="20"/>
        </w:rPr>
      </w:pPr>
    </w:p>
    <w:p w14:paraId="5BB01B6E" w14:textId="4ADF1139" w:rsidR="004402B5" w:rsidRDefault="00000000">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Date Ratified:     </w:t>
      </w:r>
      <w:r w:rsidR="00AF30CB">
        <w:rPr>
          <w:rFonts w:ascii="Century Gothic" w:eastAsia="Century Gothic" w:hAnsi="Century Gothic" w:cs="Century Gothic"/>
          <w:sz w:val="20"/>
          <w:szCs w:val="20"/>
        </w:rPr>
        <w:t>8 December</w:t>
      </w:r>
      <w:r>
        <w:rPr>
          <w:rFonts w:ascii="Century Gothic" w:eastAsia="Century Gothic" w:hAnsi="Century Gothic" w:cs="Century Gothic"/>
          <w:sz w:val="20"/>
          <w:szCs w:val="20"/>
        </w:rPr>
        <w:t xml:space="preserve"> 2023</w:t>
      </w:r>
      <w:r>
        <w:rPr>
          <w:rFonts w:ascii="Century Gothic" w:eastAsia="Century Gothic" w:hAnsi="Century Gothic" w:cs="Century Gothic"/>
          <w:sz w:val="20"/>
          <w:szCs w:val="20"/>
        </w:rPr>
        <w:tab/>
      </w:r>
      <w:r>
        <w:rPr>
          <w:rFonts w:ascii="Century Gothic" w:eastAsia="Century Gothic" w:hAnsi="Century Gothic" w:cs="Century Gothic"/>
          <w:sz w:val="20"/>
          <w:szCs w:val="20"/>
        </w:rPr>
        <w:tab/>
        <w:t>Review Date:</w:t>
      </w:r>
      <w:r>
        <w:rPr>
          <w:rFonts w:ascii="Century Gothic" w:eastAsia="Century Gothic" w:hAnsi="Century Gothic" w:cs="Century Gothic"/>
          <w:sz w:val="20"/>
          <w:szCs w:val="20"/>
        </w:rPr>
        <w:tab/>
        <w:t xml:space="preserve">     March 2025</w:t>
      </w:r>
    </w:p>
    <w:sectPr w:rsidR="004402B5">
      <w:footerReference w:type="default" r:id="rId9"/>
      <w:pgSz w:w="11906" w:h="16838"/>
      <w:pgMar w:top="899" w:right="746" w:bottom="719" w:left="900"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D454" w14:textId="77777777" w:rsidR="00CB455C" w:rsidRDefault="00CB455C">
      <w:pPr>
        <w:spacing w:line="240" w:lineRule="auto"/>
        <w:ind w:left="0" w:hanging="2"/>
      </w:pPr>
      <w:r>
        <w:separator/>
      </w:r>
    </w:p>
  </w:endnote>
  <w:endnote w:type="continuationSeparator" w:id="0">
    <w:p w14:paraId="50A5D1CD" w14:textId="77777777" w:rsidR="00CB455C" w:rsidRDefault="00CB45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8335" w14:textId="77777777" w:rsidR="004402B5" w:rsidRDefault="00000000">
    <w:pPr>
      <w:pBdr>
        <w:top w:val="nil"/>
        <w:left w:val="nil"/>
        <w:bottom w:val="nil"/>
        <w:right w:val="nil"/>
        <w:between w:val="nil"/>
      </w:pBdr>
      <w:tabs>
        <w:tab w:val="center" w:pos="4153"/>
        <w:tab w:val="right" w:pos="8306"/>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Classroom Release Procedure – NELP 1:2, 2:3, 3:6</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AF30CB">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AF30CB">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8A01" w14:textId="77777777" w:rsidR="00CB455C" w:rsidRDefault="00CB455C">
      <w:pPr>
        <w:spacing w:line="240" w:lineRule="auto"/>
        <w:ind w:left="0" w:hanging="2"/>
      </w:pPr>
      <w:r>
        <w:separator/>
      </w:r>
    </w:p>
  </w:footnote>
  <w:footnote w:type="continuationSeparator" w:id="0">
    <w:p w14:paraId="6F40BF80" w14:textId="77777777" w:rsidR="00CB455C" w:rsidRDefault="00CB455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2C23"/>
    <w:multiLevelType w:val="multilevel"/>
    <w:tmpl w:val="D6D07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BB072E4"/>
    <w:multiLevelType w:val="multilevel"/>
    <w:tmpl w:val="C6E23F0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46261267">
    <w:abstractNumId w:val="1"/>
  </w:num>
  <w:num w:numId="2" w16cid:durableId="134455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B5"/>
    <w:rsid w:val="004402B5"/>
    <w:rsid w:val="00461F93"/>
    <w:rsid w:val="00AF30CB"/>
    <w:rsid w:val="00B2778B"/>
    <w:rsid w:val="00CB4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5934"/>
  <w15:docId w15:val="{C884E2D9-35FC-47D4-8680-90B8CCB8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NZ" w:eastAsia="en-US"/>
    </w:rPr>
  </w:style>
  <w:style w:type="paragraph" w:styleId="Heading1">
    <w:name w:val="heading 1"/>
    <w:basedOn w:val="Normal"/>
    <w:next w:val="Normal"/>
    <w:uiPriority w:val="9"/>
    <w:qFormat/>
    <w:pPr>
      <w:keepNext/>
    </w:pPr>
    <w:rPr>
      <w:rFonts w:ascii="Comic Sans MS" w:hAnsi="Comic Sans MS"/>
      <w:sz w:val="20"/>
      <w:u w:val="single"/>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Comic Sans MS" w:hAnsi="Comic Sans MS"/>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O5U94z97CTz36fOMWgpl/Z8mQ==">CgMxLjA4AHIhMTVtUVM1LTY0TDNxeVVfM19URVNkNUVPc0stZWxpNG9B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Marise Crow</cp:lastModifiedBy>
  <cp:revision>5</cp:revision>
  <cp:lastPrinted>2023-12-13T03:14:00Z</cp:lastPrinted>
  <dcterms:created xsi:type="dcterms:W3CDTF">2015-03-22T23:44:00Z</dcterms:created>
  <dcterms:modified xsi:type="dcterms:W3CDTF">2023-12-13T03:23:00Z</dcterms:modified>
</cp:coreProperties>
</file>