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63A5" w:rsidRDefault="00657716">
      <w:pPr>
        <w:pBdr>
          <w:top w:val="nil"/>
          <w:left w:val="nil"/>
          <w:bottom w:val="nil"/>
          <w:right w:val="nil"/>
          <w:between w:val="nil"/>
        </w:pBdr>
        <w:rPr>
          <w:rFonts w:ascii="Century Gothic" w:eastAsia="Century Gothic" w:hAnsi="Century Gothic" w:cs="Century Gothic"/>
          <w:b/>
        </w:rPr>
      </w:pPr>
      <w:bookmarkStart w:id="0" w:name="_GoBack"/>
      <w:bookmarkEnd w:id="0"/>
      <w:r>
        <w:rPr>
          <w:noProof/>
          <w:lang w:val="en-NZ"/>
        </w:rPr>
        <w:drawing>
          <wp:anchor distT="114300" distB="114300" distL="114300" distR="114300" simplePos="0" relativeHeight="251658240" behindDoc="0" locked="0" layoutInCell="1" hidden="0" allowOverlap="1">
            <wp:simplePos x="0" y="0"/>
            <wp:positionH relativeFrom="column">
              <wp:posOffset>4381500</wp:posOffset>
            </wp:positionH>
            <wp:positionV relativeFrom="paragraph">
              <wp:posOffset>114300</wp:posOffset>
            </wp:positionV>
            <wp:extent cx="2201228" cy="1769675"/>
            <wp:effectExtent l="0" t="0" r="0" b="0"/>
            <wp:wrapSquare wrapText="bothSides" distT="114300" distB="11430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01228" cy="1769675"/>
                    </a:xfrm>
                    <a:prstGeom prst="rect">
                      <a:avLst/>
                    </a:prstGeom>
                    <a:ln/>
                  </pic:spPr>
                </pic:pic>
              </a:graphicData>
            </a:graphic>
          </wp:anchor>
        </w:drawing>
      </w: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657716">
      <w:pPr>
        <w:ind w:left="5040" w:firstLine="720"/>
        <w:rPr>
          <w:rFonts w:ascii="Century Gothic" w:eastAsia="Century Gothic" w:hAnsi="Century Gothic" w:cs="Century Gothic"/>
          <w:b/>
          <w:sz w:val="48"/>
          <w:szCs w:val="48"/>
        </w:rPr>
      </w:pPr>
      <w:r>
        <w:rPr>
          <w:rFonts w:ascii="Century Gothic" w:eastAsia="Century Gothic" w:hAnsi="Century Gothic" w:cs="Century Gothic"/>
          <w:b/>
          <w:sz w:val="48"/>
          <w:szCs w:val="48"/>
        </w:rPr>
        <w:t xml:space="preserve">Strategic Plan 2017-2019 </w:t>
      </w:r>
    </w:p>
    <w:p w:rsidR="00DE63A5" w:rsidRDefault="00657716">
      <w:pPr>
        <w:ind w:left="7920" w:firstLine="720"/>
        <w:rPr>
          <w:rFonts w:ascii="Century Gothic" w:eastAsia="Century Gothic" w:hAnsi="Century Gothic" w:cs="Century Gothic"/>
          <w:b/>
          <w:sz w:val="48"/>
          <w:szCs w:val="48"/>
        </w:rPr>
      </w:pPr>
      <w:r>
        <w:rPr>
          <w:rFonts w:ascii="Century Gothic" w:eastAsia="Century Gothic" w:hAnsi="Century Gothic" w:cs="Century Gothic"/>
          <w:b/>
          <w:sz w:val="48"/>
          <w:szCs w:val="48"/>
        </w:rPr>
        <w:t>&amp;</w:t>
      </w:r>
    </w:p>
    <w:p w:rsidR="00DE63A5" w:rsidRDefault="00657716">
      <w:pPr>
        <w:ind w:left="5760" w:firstLine="720"/>
        <w:rPr>
          <w:rFonts w:ascii="Century Gothic" w:eastAsia="Century Gothic" w:hAnsi="Century Gothic" w:cs="Century Gothic"/>
          <w:b/>
          <w:sz w:val="48"/>
          <w:szCs w:val="48"/>
        </w:rPr>
      </w:pPr>
      <w:r>
        <w:rPr>
          <w:rFonts w:ascii="Century Gothic" w:eastAsia="Century Gothic" w:hAnsi="Century Gothic" w:cs="Century Gothic"/>
          <w:b/>
          <w:sz w:val="48"/>
          <w:szCs w:val="48"/>
        </w:rPr>
        <w:t>Annual Plan 2019</w:t>
      </w:r>
    </w:p>
    <w:p w:rsidR="00DE63A5" w:rsidRDefault="00657716">
      <w:pPr>
        <w:rPr>
          <w:rFonts w:ascii="Century Gothic" w:eastAsia="Century Gothic" w:hAnsi="Century Gothic" w:cs="Century Gothic"/>
          <w:b/>
          <w:sz w:val="48"/>
          <w:szCs w:val="48"/>
        </w:rPr>
      </w:pPr>
      <w:r>
        <w:rPr>
          <w:rFonts w:ascii="Century Gothic" w:eastAsia="Century Gothic" w:hAnsi="Century Gothic" w:cs="Century Gothic"/>
          <w:b/>
          <w:sz w:val="48"/>
          <w:szCs w:val="48"/>
        </w:rPr>
        <w:t xml:space="preserve"> </w:t>
      </w:r>
    </w:p>
    <w:p w:rsidR="00DE63A5" w:rsidRDefault="00657716">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Contents and Background</w:t>
      </w:r>
    </w:p>
    <w:p w:rsidR="00DE63A5" w:rsidRDefault="00DE63A5">
      <w:pPr>
        <w:pBdr>
          <w:top w:val="nil"/>
          <w:left w:val="nil"/>
          <w:bottom w:val="nil"/>
          <w:right w:val="nil"/>
          <w:between w:val="nil"/>
        </w:pBdr>
        <w:rPr>
          <w:rFonts w:ascii="Century Gothic" w:eastAsia="Century Gothic" w:hAnsi="Century Gothic" w:cs="Century Gothic"/>
          <w:b/>
        </w:rPr>
      </w:pPr>
    </w:p>
    <w:tbl>
      <w:tblPr>
        <w:tblStyle w:val="a"/>
        <w:tblW w:w="156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12660"/>
      </w:tblGrid>
      <w:tr w:rsidR="00DE63A5">
        <w:tc>
          <w:tcPr>
            <w:tcW w:w="3030"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 1</w:t>
            </w:r>
          </w:p>
        </w:tc>
        <w:tc>
          <w:tcPr>
            <w:tcW w:w="12660" w:type="dxa"/>
            <w:shd w:val="clear" w:color="auto" w:fill="auto"/>
            <w:tcMar>
              <w:top w:w="100" w:type="dxa"/>
              <w:left w:w="100" w:type="dxa"/>
              <w:bottom w:w="100" w:type="dxa"/>
              <w:right w:w="100" w:type="dxa"/>
            </w:tcMar>
          </w:tcPr>
          <w:p w:rsidR="00DE63A5" w:rsidRDefault="005578ED">
            <w:pPr>
              <w:widowControl w:val="0"/>
              <w:pBdr>
                <w:top w:val="nil"/>
                <w:left w:val="nil"/>
                <w:bottom w:val="nil"/>
                <w:right w:val="nil"/>
                <w:between w:val="nil"/>
              </w:pBdr>
              <w:spacing w:line="240" w:lineRule="auto"/>
              <w:rPr>
                <w:rFonts w:ascii="Century Gothic" w:eastAsia="Century Gothic" w:hAnsi="Century Gothic" w:cs="Century Gothic"/>
                <w:b/>
                <w:i/>
              </w:rPr>
            </w:pPr>
            <w:hyperlink w:anchor="3zsoopcnqmmz">
              <w:r w:rsidR="00657716">
                <w:rPr>
                  <w:rFonts w:ascii="Century Gothic" w:eastAsia="Century Gothic" w:hAnsi="Century Gothic" w:cs="Century Gothic"/>
                  <w:b/>
                  <w:i/>
                  <w:color w:val="1155CC"/>
                </w:rPr>
                <w:t>Strategic Plan 2017-2019</w:t>
              </w:r>
            </w:hyperlink>
            <w:hyperlink w:anchor="3zsoopcnqmmz">
              <w:r w:rsidR="00657716">
                <w:rPr>
                  <w:rFonts w:ascii="Century Gothic" w:eastAsia="Century Gothic" w:hAnsi="Century Gothic" w:cs="Century Gothic"/>
                  <w:b/>
                  <w:color w:val="1155CC"/>
                </w:rPr>
                <w:t>.</w:t>
              </w:r>
            </w:hyperlink>
            <w:r w:rsidR="00657716">
              <w:rPr>
                <w:rFonts w:ascii="Century Gothic" w:eastAsia="Century Gothic" w:hAnsi="Century Gothic" w:cs="Century Gothic"/>
                <w:b/>
              </w:rPr>
              <w:t xml:space="preserve"> </w:t>
            </w:r>
            <w:r w:rsidR="00657716">
              <w:rPr>
                <w:rFonts w:ascii="Century Gothic" w:eastAsia="Century Gothic" w:hAnsi="Century Gothic" w:cs="Century Gothic"/>
                <w:b/>
                <w:i/>
              </w:rPr>
              <w:t>This sets out the aims of the School over a three year period.</w:t>
            </w:r>
          </w:p>
        </w:tc>
      </w:tr>
      <w:tr w:rsidR="00DE63A5">
        <w:tc>
          <w:tcPr>
            <w:tcW w:w="3030"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 2</w:t>
            </w:r>
          </w:p>
        </w:tc>
        <w:tc>
          <w:tcPr>
            <w:tcW w:w="12660" w:type="dxa"/>
            <w:shd w:val="clear" w:color="auto" w:fill="auto"/>
            <w:tcMar>
              <w:top w:w="100" w:type="dxa"/>
              <w:left w:w="100" w:type="dxa"/>
              <w:bottom w:w="100" w:type="dxa"/>
              <w:right w:w="100" w:type="dxa"/>
            </w:tcMar>
          </w:tcPr>
          <w:p w:rsidR="00DE63A5" w:rsidRDefault="005578ED">
            <w:pPr>
              <w:widowControl w:val="0"/>
              <w:pBdr>
                <w:top w:val="nil"/>
                <w:left w:val="nil"/>
                <w:bottom w:val="nil"/>
                <w:right w:val="nil"/>
                <w:between w:val="nil"/>
              </w:pBdr>
              <w:spacing w:line="240" w:lineRule="auto"/>
              <w:rPr>
                <w:rFonts w:ascii="Century Gothic" w:eastAsia="Century Gothic" w:hAnsi="Century Gothic" w:cs="Century Gothic"/>
                <w:b/>
                <w:i/>
              </w:rPr>
            </w:pPr>
            <w:hyperlink w:anchor="6ofl3g9hnis3">
              <w:r w:rsidR="00657716">
                <w:rPr>
                  <w:rFonts w:ascii="Century Gothic" w:eastAsia="Century Gothic" w:hAnsi="Century Gothic" w:cs="Century Gothic"/>
                  <w:b/>
                  <w:i/>
                  <w:color w:val="1155CC"/>
                </w:rPr>
                <w:t>Map of Action.</w:t>
              </w:r>
            </w:hyperlink>
            <w:r w:rsidR="00657716">
              <w:rPr>
                <w:rFonts w:ascii="Century Gothic" w:eastAsia="Century Gothic" w:hAnsi="Century Gothic" w:cs="Century Gothic"/>
                <w:b/>
              </w:rPr>
              <w:t xml:space="preserve"> </w:t>
            </w:r>
            <w:r w:rsidR="00657716">
              <w:rPr>
                <w:rFonts w:ascii="Century Gothic" w:eastAsia="Century Gothic" w:hAnsi="Century Gothic" w:cs="Century Gothic"/>
                <w:b/>
                <w:i/>
              </w:rPr>
              <w:t>This sets out when the plan will be implemented.</w:t>
            </w:r>
          </w:p>
        </w:tc>
      </w:tr>
      <w:tr w:rsidR="00DE63A5">
        <w:tc>
          <w:tcPr>
            <w:tcW w:w="3030"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 3-13</w:t>
            </w:r>
          </w:p>
        </w:tc>
        <w:tc>
          <w:tcPr>
            <w:tcW w:w="12660" w:type="dxa"/>
            <w:shd w:val="clear" w:color="auto" w:fill="auto"/>
            <w:tcMar>
              <w:top w:w="100" w:type="dxa"/>
              <w:left w:w="100" w:type="dxa"/>
              <w:bottom w:w="100" w:type="dxa"/>
              <w:right w:w="100" w:type="dxa"/>
            </w:tcMar>
          </w:tcPr>
          <w:p w:rsidR="00DE63A5" w:rsidRDefault="005578ED">
            <w:pPr>
              <w:widowControl w:val="0"/>
              <w:pBdr>
                <w:top w:val="nil"/>
                <w:left w:val="nil"/>
                <w:bottom w:val="nil"/>
                <w:right w:val="nil"/>
                <w:between w:val="nil"/>
              </w:pBdr>
              <w:spacing w:line="240" w:lineRule="auto"/>
              <w:rPr>
                <w:rFonts w:ascii="Century Gothic" w:eastAsia="Century Gothic" w:hAnsi="Century Gothic" w:cs="Century Gothic"/>
                <w:b/>
                <w:i/>
              </w:rPr>
            </w:pPr>
            <w:hyperlink w:anchor="ehobafn5dpki">
              <w:r w:rsidR="00657716">
                <w:rPr>
                  <w:rFonts w:ascii="Century Gothic" w:eastAsia="Century Gothic" w:hAnsi="Century Gothic" w:cs="Century Gothic"/>
                  <w:b/>
                  <w:i/>
                  <w:color w:val="1155CC"/>
                </w:rPr>
                <w:t>Annual Plan 2019</w:t>
              </w:r>
            </w:hyperlink>
            <w:r w:rsidR="00657716">
              <w:rPr>
                <w:rFonts w:ascii="Century Gothic" w:eastAsia="Century Gothic" w:hAnsi="Century Gothic" w:cs="Century Gothic"/>
                <w:b/>
                <w:i/>
                <w:color w:val="1155CC"/>
                <w:u w:val="single"/>
              </w:rPr>
              <w:t>.</w:t>
            </w:r>
            <w:r w:rsidR="00657716">
              <w:rPr>
                <w:rFonts w:ascii="Century Gothic" w:eastAsia="Century Gothic" w:hAnsi="Century Gothic" w:cs="Century Gothic"/>
                <w:b/>
                <w:i/>
              </w:rPr>
              <w:t xml:space="preserve"> Details the Actions, Re</w:t>
            </w:r>
            <w:r w:rsidR="00B0376D">
              <w:rPr>
                <w:rFonts w:ascii="Century Gothic" w:eastAsia="Century Gothic" w:hAnsi="Century Gothic" w:cs="Century Gothic"/>
                <w:b/>
                <w:i/>
              </w:rPr>
              <w:t>sponsibilities, Resourcing and M</w:t>
            </w:r>
            <w:r w:rsidR="00657716">
              <w:rPr>
                <w:rFonts w:ascii="Century Gothic" w:eastAsia="Century Gothic" w:hAnsi="Century Gothic" w:cs="Century Gothic"/>
                <w:b/>
                <w:i/>
              </w:rPr>
              <w:t>onitoring of the plan.</w:t>
            </w:r>
          </w:p>
        </w:tc>
      </w:tr>
      <w:tr w:rsidR="00DE63A5">
        <w:tc>
          <w:tcPr>
            <w:tcW w:w="3030"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 14</w:t>
            </w:r>
          </w:p>
        </w:tc>
        <w:tc>
          <w:tcPr>
            <w:tcW w:w="12660" w:type="dxa"/>
            <w:shd w:val="clear" w:color="auto" w:fill="auto"/>
            <w:tcMar>
              <w:top w:w="100" w:type="dxa"/>
              <w:left w:w="100" w:type="dxa"/>
              <w:bottom w:w="100" w:type="dxa"/>
              <w:right w:w="100" w:type="dxa"/>
            </w:tcMar>
          </w:tcPr>
          <w:p w:rsidR="00DE63A5" w:rsidRDefault="005578ED">
            <w:pPr>
              <w:widowControl w:val="0"/>
              <w:pBdr>
                <w:top w:val="nil"/>
                <w:left w:val="nil"/>
                <w:bottom w:val="nil"/>
                <w:right w:val="nil"/>
                <w:between w:val="nil"/>
              </w:pBdr>
              <w:spacing w:line="240" w:lineRule="auto"/>
              <w:rPr>
                <w:rFonts w:ascii="Century Gothic" w:eastAsia="Century Gothic" w:hAnsi="Century Gothic" w:cs="Century Gothic"/>
                <w:b/>
                <w:i/>
              </w:rPr>
            </w:pPr>
            <w:hyperlink w:anchor="5dbw1aact2ya">
              <w:r w:rsidR="00657716">
                <w:rPr>
                  <w:rFonts w:ascii="Century Gothic" w:eastAsia="Century Gothic" w:hAnsi="Century Gothic" w:cs="Century Gothic"/>
                  <w:b/>
                  <w:i/>
                  <w:color w:val="1155CC"/>
                </w:rPr>
                <w:t>Specific targets to lift achievement in 201</w:t>
              </w:r>
            </w:hyperlink>
            <w:r w:rsidR="00657716">
              <w:rPr>
                <w:rFonts w:ascii="Century Gothic" w:eastAsia="Century Gothic" w:hAnsi="Century Gothic" w:cs="Century Gothic"/>
                <w:b/>
                <w:i/>
                <w:color w:val="0000FF"/>
              </w:rPr>
              <w:t>9.</w:t>
            </w:r>
            <w:r w:rsidR="00657716">
              <w:rPr>
                <w:rFonts w:ascii="Century Gothic" w:eastAsia="Century Gothic" w:hAnsi="Century Gothic" w:cs="Century Gothic"/>
                <w:b/>
                <w:color w:val="0000FF"/>
              </w:rPr>
              <w:t xml:space="preserve"> </w:t>
            </w:r>
            <w:r w:rsidR="00657716">
              <w:rPr>
                <w:rFonts w:ascii="Century Gothic" w:eastAsia="Century Gothic" w:hAnsi="Century Gothic" w:cs="Century Gothic"/>
                <w:b/>
                <w:i/>
              </w:rPr>
              <w:t>Details the targets we have to lift achievement.</w:t>
            </w:r>
          </w:p>
        </w:tc>
      </w:tr>
    </w:tbl>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p w:rsidR="00DE63A5" w:rsidRPr="002662DD" w:rsidRDefault="00657716">
      <w:pPr>
        <w:pBdr>
          <w:top w:val="nil"/>
          <w:left w:val="nil"/>
          <w:bottom w:val="nil"/>
          <w:right w:val="nil"/>
          <w:between w:val="nil"/>
        </w:pBdr>
        <w:rPr>
          <w:rFonts w:ascii="Century Gothic" w:eastAsia="Century Gothic" w:hAnsi="Century Gothic" w:cs="Century Gothic"/>
          <w:b/>
          <w:color w:val="0000FF"/>
          <w:sz w:val="36"/>
          <w:szCs w:val="36"/>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color w:val="0000FF"/>
          <w:sz w:val="36"/>
          <w:szCs w:val="36"/>
        </w:rPr>
        <w:t>STRATEGIC PLAN</w:t>
      </w:r>
      <w:bookmarkStart w:id="1" w:name="3zsoopcnqmmz" w:colFirst="0" w:colLast="0"/>
      <w:bookmarkEnd w:id="1"/>
      <w:r>
        <w:rPr>
          <w:noProof/>
          <w:lang w:val="en-NZ"/>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428625</wp:posOffset>
            </wp:positionV>
            <wp:extent cx="10110034" cy="5746433"/>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110034" cy="5746433"/>
                    </a:xfrm>
                    <a:prstGeom prst="rect">
                      <a:avLst/>
                    </a:prstGeom>
                    <a:ln/>
                  </pic:spPr>
                </pic:pic>
              </a:graphicData>
            </a:graphic>
          </wp:anchor>
        </w:drawing>
      </w:r>
    </w:p>
    <w:p w:rsidR="00DE63A5" w:rsidRDefault="00DE63A5">
      <w:pPr>
        <w:pBdr>
          <w:top w:val="nil"/>
          <w:left w:val="nil"/>
          <w:bottom w:val="nil"/>
          <w:right w:val="nil"/>
          <w:between w:val="nil"/>
        </w:pBdr>
        <w:rPr>
          <w:rFonts w:ascii="Century Gothic" w:eastAsia="Century Gothic" w:hAnsi="Century Gothic" w:cs="Century Gothic"/>
          <w:b/>
        </w:rPr>
      </w:pPr>
    </w:p>
    <w:p w:rsidR="00DE63A5" w:rsidRDefault="00657716">
      <w:pPr>
        <w:pBdr>
          <w:top w:val="nil"/>
          <w:left w:val="nil"/>
          <w:bottom w:val="nil"/>
          <w:right w:val="nil"/>
          <w:between w:val="nil"/>
        </w:pBdr>
        <w:ind w:left="5040" w:firstLine="720"/>
        <w:rPr>
          <w:rFonts w:ascii="Century Gothic" w:eastAsia="Century Gothic" w:hAnsi="Century Gothic" w:cs="Century Gothic"/>
          <w:b/>
          <w:color w:val="FF0000"/>
          <w:sz w:val="36"/>
          <w:szCs w:val="36"/>
        </w:rPr>
      </w:pPr>
      <w:bookmarkStart w:id="2" w:name="6ofl3g9hnis3" w:colFirst="0" w:colLast="0"/>
      <w:bookmarkEnd w:id="2"/>
      <w:r>
        <w:rPr>
          <w:rFonts w:ascii="Century Gothic" w:eastAsia="Century Gothic" w:hAnsi="Century Gothic" w:cs="Century Gothic"/>
          <w:b/>
          <w:color w:val="0000FF"/>
          <w:sz w:val="36"/>
          <w:szCs w:val="36"/>
        </w:rPr>
        <w:t>MAP OF ACTION</w:t>
      </w:r>
      <w:r>
        <w:rPr>
          <w:rFonts w:ascii="Century Gothic" w:eastAsia="Century Gothic" w:hAnsi="Century Gothic" w:cs="Century Gothic"/>
          <w:b/>
          <w:color w:val="FF0000"/>
          <w:sz w:val="36"/>
          <w:szCs w:val="36"/>
        </w:rPr>
        <w:t xml:space="preserve">                     </w:t>
      </w:r>
    </w:p>
    <w:tbl>
      <w:tblPr>
        <w:tblStyle w:val="a0"/>
        <w:tblW w:w="88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5880"/>
      </w:tblGrid>
      <w:tr w:rsidR="00DE63A5">
        <w:tc>
          <w:tcPr>
            <w:tcW w:w="3015" w:type="dxa"/>
            <w:shd w:val="clear" w:color="auto" w:fill="auto"/>
            <w:tcMar>
              <w:top w:w="100" w:type="dxa"/>
              <w:left w:w="100" w:type="dxa"/>
              <w:bottom w:w="100" w:type="dxa"/>
              <w:right w:w="100" w:type="dxa"/>
            </w:tcMar>
          </w:tcPr>
          <w:p w:rsidR="00DE63A5" w:rsidRDefault="00DE63A5">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c>
          <w:tcPr>
            <w:tcW w:w="5880"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jc w:val="center"/>
              <w:rPr>
                <w:rFonts w:ascii="Century Gothic" w:eastAsia="Century Gothic" w:hAnsi="Century Gothic" w:cs="Century Gothic"/>
                <w:b/>
                <w:color w:val="FF0000"/>
                <w:sz w:val="36"/>
                <w:szCs w:val="36"/>
              </w:rPr>
            </w:pPr>
            <w:r>
              <w:rPr>
                <w:rFonts w:ascii="Century Gothic" w:eastAsia="Century Gothic" w:hAnsi="Century Gothic" w:cs="Century Gothic"/>
                <w:b/>
                <w:color w:val="FF0000"/>
                <w:sz w:val="36"/>
                <w:szCs w:val="36"/>
              </w:rPr>
              <w:t xml:space="preserve">          2019</w:t>
            </w:r>
          </w:p>
        </w:tc>
      </w:tr>
      <w:tr w:rsidR="00DE63A5">
        <w:tc>
          <w:tcPr>
            <w:tcW w:w="3015"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Grow achievement for Learners</w:t>
            </w:r>
          </w:p>
        </w:tc>
        <w:tc>
          <w:tcPr>
            <w:tcW w:w="5880" w:type="dxa"/>
            <w:shd w:val="clear" w:color="auto" w:fill="auto"/>
            <w:tcMar>
              <w:top w:w="100" w:type="dxa"/>
              <w:left w:w="100" w:type="dxa"/>
              <w:bottom w:w="100" w:type="dxa"/>
              <w:right w:w="100" w:type="dxa"/>
            </w:tcMar>
          </w:tcPr>
          <w:p w:rsidR="00DE63A5" w:rsidRDefault="00DE63A5">
            <w:pPr>
              <w:widowControl w:val="0"/>
              <w:pBdr>
                <w:top w:val="nil"/>
                <w:left w:val="nil"/>
                <w:bottom w:val="nil"/>
                <w:right w:val="nil"/>
                <w:between w:val="nil"/>
              </w:pBdr>
              <w:spacing w:line="240" w:lineRule="auto"/>
              <w:jc w:val="center"/>
              <w:rPr>
                <w:rFonts w:ascii="Century Gothic" w:eastAsia="Century Gothic" w:hAnsi="Century Gothic" w:cs="Century Gothic"/>
                <w:b/>
                <w:color w:val="FF0000"/>
                <w:sz w:val="36"/>
                <w:szCs w:val="36"/>
              </w:rPr>
            </w:pPr>
          </w:p>
        </w:tc>
      </w:tr>
      <w:tr w:rsidR="00DE63A5">
        <w:tc>
          <w:tcPr>
            <w:tcW w:w="3015"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color w:val="FF0000"/>
                <w:sz w:val="28"/>
                <w:szCs w:val="28"/>
              </w:rPr>
            </w:pPr>
            <w:r>
              <w:rPr>
                <w:rFonts w:ascii="Century Gothic" w:eastAsia="Century Gothic" w:hAnsi="Century Gothic" w:cs="Century Gothic"/>
                <w:b/>
                <w:color w:val="FF0000"/>
                <w:sz w:val="28"/>
                <w:szCs w:val="28"/>
              </w:rPr>
              <w:t>Priority Learners</w:t>
            </w:r>
          </w:p>
        </w:tc>
        <w:tc>
          <w:tcPr>
            <w:tcW w:w="5880"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extent cx="2209800" cy="298132"/>
                      <wp:effectExtent l="0" t="0" r="0" b="0"/>
                      <wp:docPr id="5" name="Right Arrow 5"/>
                      <wp:cNvGraphicFramePr/>
                      <a:graphic xmlns:a="http://schemas.openxmlformats.org/drawingml/2006/main">
                        <a:graphicData uri="http://schemas.microsoft.com/office/word/2010/wordprocessingShape">
                          <wps:wsp>
                            <wps:cNvSpPr/>
                            <wps:spPr>
                              <a:xfrm>
                                <a:off x="2145925" y="1821800"/>
                                <a:ext cx="12303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rsidR="003773B7" w:rsidRDefault="003773B7">
                                  <w:pPr>
                                    <w:spacing w:line="240" w:lineRule="auto"/>
                                    <w:textDirection w:val="btLr"/>
                                  </w:pPr>
                                </w:p>
                              </w:txbxContent>
                            </wps:txbx>
                            <wps:bodyPr spcFirstLastPara="1" wrap="square" lIns="91425" tIns="91425" rIns="91425" bIns="91425" anchor="ctr" anchorCtr="0"/>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width:174pt;height:2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" adj="18419" fillcolor="#b6d7a8">
                      <v:stroke startarrowwidth="narrow" startarrowlength="short" endarrowwidth="narrow" endarrowlength="short" joinstyle="round"/>
                      <v:textbox inset="2.53958mm,2.53958mm,2.53958mm,2.53958mm">
                        <w:txbxContent>
                          <w:p w:rsidR="003773B7" w:rsidRDefault="003773B7">
                            <w:pPr>
                              <w:spacing w:line="240" w:lineRule="auto"/>
                              <w:textDirection w:val="btLr"/>
                            </w:pPr>
                          </w:p>
                        </w:txbxContent>
                      </v:textbox>
                      <w10:anchorlock/>
                    </v:shape>
                  </w:pict>
                </mc:Fallback>
              </mc:AlternateContent>
            </w:r>
          </w:p>
        </w:tc>
      </w:tr>
      <w:tr w:rsidR="00DE63A5">
        <w:tc>
          <w:tcPr>
            <w:tcW w:w="3015"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color w:val="FF0000"/>
                <w:sz w:val="28"/>
                <w:szCs w:val="28"/>
              </w:rPr>
            </w:pPr>
            <w:r>
              <w:rPr>
                <w:rFonts w:ascii="Century Gothic" w:eastAsia="Century Gothic" w:hAnsi="Century Gothic" w:cs="Century Gothic"/>
                <w:b/>
                <w:color w:val="FF0000"/>
                <w:sz w:val="28"/>
                <w:szCs w:val="28"/>
              </w:rPr>
              <w:t>Writing</w:t>
            </w:r>
          </w:p>
        </w:tc>
        <w:tc>
          <w:tcPr>
            <w:tcW w:w="5880"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extent cx="2209800" cy="298132"/>
                      <wp:effectExtent l="0" t="0" r="0" b="0"/>
                      <wp:docPr id="6" name="Right Arrow 6"/>
                      <wp:cNvGraphicFramePr/>
                      <a:graphic xmlns:a="http://schemas.openxmlformats.org/drawingml/2006/main">
                        <a:graphicData uri="http://schemas.microsoft.com/office/word/2010/wordprocessingShape">
                          <wps:wsp>
                            <wps:cNvSpPr/>
                            <wps:spPr>
                              <a:xfrm>
                                <a:off x="2145925" y="1821800"/>
                                <a:ext cx="12303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rsidR="003773B7" w:rsidRDefault="003773B7">
                                  <w:pPr>
                                    <w:spacing w:line="240" w:lineRule="auto"/>
                                    <w:textDirection w:val="btLr"/>
                                  </w:pPr>
                                </w:p>
                              </w:txbxContent>
                            </wps:txbx>
                            <wps:bodyPr spcFirstLastPara="1" wrap="square" lIns="91425" tIns="91425" rIns="91425" bIns="91425" anchor="ctr" anchorCtr="0"/>
                          </wps:wsp>
                        </a:graphicData>
                      </a:graphic>
                    </wp:inline>
                  </w:drawing>
                </mc:Choice>
                <mc:Fallback>
                  <w:pict>
                    <v:shape id="Right Arrow 6" o:spid="_x0000_s1027" type="#_x0000_t13" style="width:174pt;height:2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" adj="18419" fillcolor="#b6d7a8">
                      <v:stroke startarrowwidth="narrow" startarrowlength="short" endarrowwidth="narrow" endarrowlength="short" joinstyle="round"/>
                      <v:textbox inset="2.53958mm,2.53958mm,2.53958mm,2.53958mm">
                        <w:txbxContent>
                          <w:p w:rsidR="003773B7" w:rsidRDefault="003773B7">
                            <w:pPr>
                              <w:spacing w:line="240" w:lineRule="auto"/>
                              <w:textDirection w:val="btLr"/>
                            </w:pPr>
                          </w:p>
                        </w:txbxContent>
                      </v:textbox>
                      <w10:anchorlock/>
                    </v:shape>
                  </w:pict>
                </mc:Fallback>
              </mc:AlternateContent>
            </w:r>
          </w:p>
        </w:tc>
      </w:tr>
      <w:tr w:rsidR="00DE63A5">
        <w:tc>
          <w:tcPr>
            <w:tcW w:w="3015"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color w:val="FF0000"/>
                <w:sz w:val="28"/>
                <w:szCs w:val="28"/>
              </w:rPr>
            </w:pPr>
            <w:r>
              <w:rPr>
                <w:rFonts w:ascii="Century Gothic" w:eastAsia="Century Gothic" w:hAnsi="Century Gothic" w:cs="Century Gothic"/>
                <w:b/>
                <w:color w:val="FF0000"/>
                <w:sz w:val="28"/>
                <w:szCs w:val="28"/>
              </w:rPr>
              <w:t>Community of Learning</w:t>
            </w:r>
          </w:p>
        </w:tc>
        <w:tc>
          <w:tcPr>
            <w:tcW w:w="5880"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extent cx="2209800" cy="298132"/>
                      <wp:effectExtent l="0" t="0" r="0" b="0"/>
                      <wp:docPr id="4" name="Right Arrow 4"/>
                      <wp:cNvGraphicFramePr/>
                      <a:graphic xmlns:a="http://schemas.openxmlformats.org/drawingml/2006/main">
                        <a:graphicData uri="http://schemas.microsoft.com/office/word/2010/wordprocessingShape">
                          <wps:wsp>
                            <wps:cNvSpPr/>
                            <wps:spPr>
                              <a:xfrm>
                                <a:off x="2145925" y="1821800"/>
                                <a:ext cx="12303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rsidR="003773B7" w:rsidRDefault="003773B7">
                                  <w:pPr>
                                    <w:spacing w:line="240" w:lineRule="auto"/>
                                    <w:textDirection w:val="btLr"/>
                                  </w:pPr>
                                </w:p>
                              </w:txbxContent>
                            </wps:txbx>
                            <wps:bodyPr spcFirstLastPara="1" wrap="square" lIns="91425" tIns="91425" rIns="91425" bIns="91425" anchor="ctr" anchorCtr="0"/>
                          </wps:wsp>
                        </a:graphicData>
                      </a:graphic>
                    </wp:inline>
                  </w:drawing>
                </mc:Choice>
                <mc:Fallback>
                  <w:pict>
                    <v:shape id="Right Arrow 4" o:spid="_x0000_s1028" type="#_x0000_t13" style="width:174pt;height:2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" adj="18419" fillcolor="#b6d7a8">
                      <v:stroke startarrowwidth="narrow" startarrowlength="short" endarrowwidth="narrow" endarrowlength="short" joinstyle="round"/>
                      <v:textbox inset="2.53958mm,2.53958mm,2.53958mm,2.53958mm">
                        <w:txbxContent>
                          <w:p w:rsidR="003773B7" w:rsidRDefault="003773B7">
                            <w:pPr>
                              <w:spacing w:line="240" w:lineRule="auto"/>
                              <w:textDirection w:val="btLr"/>
                            </w:pPr>
                          </w:p>
                        </w:txbxContent>
                      </v:textbox>
                      <w10:anchorlock/>
                    </v:shape>
                  </w:pict>
                </mc:Fallback>
              </mc:AlternateContent>
            </w:r>
          </w:p>
        </w:tc>
      </w:tr>
      <w:tr w:rsidR="00DE63A5">
        <w:tc>
          <w:tcPr>
            <w:tcW w:w="3015" w:type="dxa"/>
            <w:shd w:val="clear" w:color="auto" w:fill="auto"/>
            <w:tcMar>
              <w:top w:w="100" w:type="dxa"/>
              <w:left w:w="100" w:type="dxa"/>
              <w:bottom w:w="100" w:type="dxa"/>
              <w:right w:w="100" w:type="dxa"/>
            </w:tcMar>
          </w:tcPr>
          <w:p w:rsidR="00DE63A5" w:rsidRDefault="00DE63A5">
            <w:pPr>
              <w:widowControl w:val="0"/>
              <w:pBdr>
                <w:top w:val="nil"/>
                <w:left w:val="nil"/>
                <w:bottom w:val="nil"/>
                <w:right w:val="nil"/>
                <w:between w:val="nil"/>
              </w:pBdr>
              <w:spacing w:line="240" w:lineRule="auto"/>
              <w:rPr>
                <w:rFonts w:ascii="Century Gothic" w:eastAsia="Century Gothic" w:hAnsi="Century Gothic" w:cs="Century Gothic"/>
                <w:b/>
                <w:sz w:val="28"/>
                <w:szCs w:val="28"/>
              </w:rPr>
            </w:pPr>
          </w:p>
        </w:tc>
        <w:tc>
          <w:tcPr>
            <w:tcW w:w="5880" w:type="dxa"/>
            <w:shd w:val="clear" w:color="auto" w:fill="auto"/>
            <w:tcMar>
              <w:top w:w="100" w:type="dxa"/>
              <w:left w:w="100" w:type="dxa"/>
              <w:bottom w:w="100" w:type="dxa"/>
              <w:right w:w="100" w:type="dxa"/>
            </w:tcMar>
          </w:tcPr>
          <w:p w:rsidR="00DE63A5" w:rsidRDefault="00DE63A5">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r>
      <w:tr w:rsidR="00DE63A5">
        <w:tc>
          <w:tcPr>
            <w:tcW w:w="3015"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Grow Community involvement</w:t>
            </w:r>
          </w:p>
        </w:tc>
        <w:tc>
          <w:tcPr>
            <w:tcW w:w="5880" w:type="dxa"/>
            <w:shd w:val="clear" w:color="auto" w:fill="auto"/>
            <w:tcMar>
              <w:top w:w="100" w:type="dxa"/>
              <w:left w:w="100" w:type="dxa"/>
              <w:bottom w:w="100" w:type="dxa"/>
              <w:right w:w="100" w:type="dxa"/>
            </w:tcMar>
          </w:tcPr>
          <w:p w:rsidR="00DE63A5" w:rsidRDefault="00DE63A5">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r>
      <w:tr w:rsidR="00DE63A5">
        <w:tc>
          <w:tcPr>
            <w:tcW w:w="3015"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color w:val="FF0000"/>
                <w:sz w:val="28"/>
                <w:szCs w:val="28"/>
              </w:rPr>
            </w:pPr>
            <w:r>
              <w:rPr>
                <w:rFonts w:ascii="Century Gothic" w:eastAsia="Century Gothic" w:hAnsi="Century Gothic" w:cs="Century Gothic"/>
                <w:b/>
                <w:color w:val="FF0000"/>
                <w:sz w:val="28"/>
                <w:szCs w:val="28"/>
              </w:rPr>
              <w:t>Community Involvement</w:t>
            </w:r>
          </w:p>
        </w:tc>
        <w:tc>
          <w:tcPr>
            <w:tcW w:w="5880"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extent cx="2209800" cy="298132"/>
                      <wp:effectExtent l="0" t="0" r="0" b="0"/>
                      <wp:docPr id="2" name="Right Arrow 2"/>
                      <wp:cNvGraphicFramePr/>
                      <a:graphic xmlns:a="http://schemas.openxmlformats.org/drawingml/2006/main">
                        <a:graphicData uri="http://schemas.microsoft.com/office/word/2010/wordprocessingShape">
                          <wps:wsp>
                            <wps:cNvSpPr/>
                            <wps:spPr>
                              <a:xfrm>
                                <a:off x="2145925" y="1821800"/>
                                <a:ext cx="12303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rsidR="003773B7" w:rsidRDefault="003773B7">
                                  <w:pPr>
                                    <w:spacing w:line="240" w:lineRule="auto"/>
                                    <w:textDirection w:val="btLr"/>
                                  </w:pPr>
                                </w:p>
                              </w:txbxContent>
                            </wps:txbx>
                            <wps:bodyPr spcFirstLastPara="1" wrap="square" lIns="91425" tIns="91425" rIns="91425" bIns="91425" anchor="ctr" anchorCtr="0"/>
                          </wps:wsp>
                        </a:graphicData>
                      </a:graphic>
                    </wp:inline>
                  </w:drawing>
                </mc:Choice>
                <mc:Fallback>
                  <w:pict>
                    <v:shape id="Right Arrow 2" o:spid="_x0000_s1029" type="#_x0000_t13" style="width:174pt;height:2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" adj="18419" fillcolor="#b6d7a8">
                      <v:stroke startarrowwidth="narrow" startarrowlength="short" endarrowwidth="narrow" endarrowlength="short" joinstyle="round"/>
                      <v:textbox inset="2.53958mm,2.53958mm,2.53958mm,2.53958mm">
                        <w:txbxContent>
                          <w:p w:rsidR="003773B7" w:rsidRDefault="003773B7">
                            <w:pPr>
                              <w:spacing w:line="240" w:lineRule="auto"/>
                              <w:textDirection w:val="btLr"/>
                            </w:pPr>
                          </w:p>
                        </w:txbxContent>
                      </v:textbox>
                      <w10:anchorlock/>
                    </v:shape>
                  </w:pict>
                </mc:Fallback>
              </mc:AlternateContent>
            </w:r>
          </w:p>
        </w:tc>
      </w:tr>
      <w:tr w:rsidR="00DE63A5">
        <w:tc>
          <w:tcPr>
            <w:tcW w:w="3015" w:type="dxa"/>
            <w:shd w:val="clear" w:color="auto" w:fill="auto"/>
            <w:tcMar>
              <w:top w:w="100" w:type="dxa"/>
              <w:left w:w="100" w:type="dxa"/>
              <w:bottom w:w="100" w:type="dxa"/>
              <w:right w:w="100" w:type="dxa"/>
            </w:tcMar>
          </w:tcPr>
          <w:p w:rsidR="00DE63A5" w:rsidRDefault="00DE63A5">
            <w:pPr>
              <w:widowControl w:val="0"/>
              <w:pBdr>
                <w:top w:val="nil"/>
                <w:left w:val="nil"/>
                <w:bottom w:val="nil"/>
                <w:right w:val="nil"/>
                <w:between w:val="nil"/>
              </w:pBdr>
              <w:spacing w:line="240" w:lineRule="auto"/>
              <w:rPr>
                <w:rFonts w:ascii="Century Gothic" w:eastAsia="Century Gothic" w:hAnsi="Century Gothic" w:cs="Century Gothic"/>
                <w:b/>
                <w:color w:val="FF0000"/>
                <w:sz w:val="28"/>
                <w:szCs w:val="28"/>
                <w:u w:val="single"/>
              </w:rPr>
            </w:pPr>
          </w:p>
        </w:tc>
        <w:tc>
          <w:tcPr>
            <w:tcW w:w="5880" w:type="dxa"/>
            <w:shd w:val="clear" w:color="auto" w:fill="auto"/>
            <w:tcMar>
              <w:top w:w="100" w:type="dxa"/>
              <w:left w:w="100" w:type="dxa"/>
              <w:bottom w:w="100" w:type="dxa"/>
              <w:right w:w="100" w:type="dxa"/>
            </w:tcMar>
          </w:tcPr>
          <w:p w:rsidR="00DE63A5" w:rsidRDefault="00DE63A5">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r>
      <w:tr w:rsidR="00DE63A5">
        <w:tc>
          <w:tcPr>
            <w:tcW w:w="3015"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u w:val="single"/>
              </w:rPr>
              <w:t>Grow infrastructure</w:t>
            </w:r>
          </w:p>
        </w:tc>
        <w:tc>
          <w:tcPr>
            <w:tcW w:w="5880" w:type="dxa"/>
            <w:shd w:val="clear" w:color="auto" w:fill="auto"/>
            <w:tcMar>
              <w:top w:w="100" w:type="dxa"/>
              <w:left w:w="100" w:type="dxa"/>
              <w:bottom w:w="100" w:type="dxa"/>
              <w:right w:w="100" w:type="dxa"/>
            </w:tcMar>
          </w:tcPr>
          <w:p w:rsidR="00DE63A5" w:rsidRDefault="00DE63A5">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r>
      <w:tr w:rsidR="00DE63A5">
        <w:tc>
          <w:tcPr>
            <w:tcW w:w="3015"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color w:val="FF0000"/>
                <w:sz w:val="28"/>
                <w:szCs w:val="28"/>
              </w:rPr>
            </w:pPr>
            <w:r>
              <w:rPr>
                <w:rFonts w:ascii="Century Gothic" w:eastAsia="Century Gothic" w:hAnsi="Century Gothic" w:cs="Century Gothic"/>
                <w:b/>
                <w:color w:val="FF0000"/>
                <w:sz w:val="28"/>
                <w:szCs w:val="28"/>
              </w:rPr>
              <w:t>Court Cover</w:t>
            </w:r>
          </w:p>
        </w:tc>
        <w:tc>
          <w:tcPr>
            <w:tcW w:w="5880" w:type="dxa"/>
            <w:shd w:val="clear" w:color="auto" w:fill="auto"/>
            <w:tcMar>
              <w:top w:w="100" w:type="dxa"/>
              <w:left w:w="100" w:type="dxa"/>
              <w:bottom w:w="100" w:type="dxa"/>
              <w:right w:w="100" w:type="dxa"/>
            </w:tcMar>
          </w:tcPr>
          <w:p w:rsidR="00DE63A5" w:rsidRDefault="00657716">
            <w:pPr>
              <w:widowControl w:val="0"/>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extent cx="2209800" cy="298132"/>
                      <wp:effectExtent l="0" t="0" r="0" b="0"/>
                      <wp:docPr id="1" name="Right Arrow 1"/>
                      <wp:cNvGraphicFramePr/>
                      <a:graphic xmlns:a="http://schemas.openxmlformats.org/drawingml/2006/main">
                        <a:graphicData uri="http://schemas.microsoft.com/office/word/2010/wordprocessingShape">
                          <wps:wsp>
                            <wps:cNvSpPr/>
                            <wps:spPr>
                              <a:xfrm>
                                <a:off x="2145925" y="1821800"/>
                                <a:ext cx="12303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rsidR="003773B7" w:rsidRDefault="003773B7">
                                  <w:pPr>
                                    <w:spacing w:line="240" w:lineRule="auto"/>
                                    <w:textDirection w:val="btLr"/>
                                  </w:pPr>
                                </w:p>
                              </w:txbxContent>
                            </wps:txbx>
                            <wps:bodyPr spcFirstLastPara="1" wrap="square" lIns="91425" tIns="91425" rIns="91425" bIns="91425" anchor="ctr" anchorCtr="0"/>
                          </wps:wsp>
                        </a:graphicData>
                      </a:graphic>
                    </wp:inline>
                  </w:drawing>
                </mc:Choice>
                <mc:Fallback>
                  <w:pict>
                    <v:shape id="Right Arrow 1" o:spid="_x0000_s1030" type="#_x0000_t13" style="width:174pt;height:2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" adj="18419" fillcolor="#b6d7a8">
                      <v:stroke startarrowwidth="narrow" startarrowlength="short" endarrowwidth="narrow" endarrowlength="short" joinstyle="round"/>
                      <v:textbox inset="2.53958mm,2.53958mm,2.53958mm,2.53958mm">
                        <w:txbxContent>
                          <w:p w:rsidR="003773B7" w:rsidRDefault="003773B7">
                            <w:pPr>
                              <w:spacing w:line="240" w:lineRule="auto"/>
                              <w:textDirection w:val="btLr"/>
                            </w:pPr>
                          </w:p>
                        </w:txbxContent>
                      </v:textbox>
                      <w10:anchorlock/>
                    </v:shape>
                  </w:pict>
                </mc:Fallback>
              </mc:AlternateContent>
            </w:r>
          </w:p>
        </w:tc>
      </w:tr>
      <w:tr w:rsidR="00DE63A5">
        <w:tc>
          <w:tcPr>
            <w:tcW w:w="3015"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color w:val="FF0000"/>
                <w:sz w:val="28"/>
                <w:szCs w:val="28"/>
              </w:rPr>
            </w:pPr>
            <w:r>
              <w:rPr>
                <w:rFonts w:ascii="Century Gothic" w:eastAsia="Century Gothic" w:hAnsi="Century Gothic" w:cs="Century Gothic"/>
                <w:b/>
                <w:color w:val="FF0000"/>
                <w:sz w:val="28"/>
                <w:szCs w:val="28"/>
              </w:rPr>
              <w:t>10 Year Property plan</w:t>
            </w:r>
          </w:p>
        </w:tc>
        <w:tc>
          <w:tcPr>
            <w:tcW w:w="5880" w:type="dxa"/>
            <w:shd w:val="clear" w:color="auto" w:fill="auto"/>
            <w:tcMar>
              <w:top w:w="100" w:type="dxa"/>
              <w:left w:w="100" w:type="dxa"/>
              <w:bottom w:w="100" w:type="dxa"/>
              <w:right w:w="100" w:type="dxa"/>
            </w:tcMar>
          </w:tcPr>
          <w:p w:rsidR="00DE63A5" w:rsidRDefault="00657716">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extent cx="2209800" cy="298132"/>
                      <wp:effectExtent l="0" t="0" r="0" b="0"/>
                      <wp:docPr id="3" name="Right Arrow 3"/>
                      <wp:cNvGraphicFramePr/>
                      <a:graphic xmlns:a="http://schemas.openxmlformats.org/drawingml/2006/main">
                        <a:graphicData uri="http://schemas.microsoft.com/office/word/2010/wordprocessingShape">
                          <wps:wsp>
                            <wps:cNvSpPr/>
                            <wps:spPr>
                              <a:xfrm>
                                <a:off x="2145925" y="1821800"/>
                                <a:ext cx="12303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rsidR="003773B7" w:rsidRDefault="003773B7">
                                  <w:pPr>
                                    <w:spacing w:line="240" w:lineRule="auto"/>
                                    <w:textDirection w:val="btLr"/>
                                  </w:pPr>
                                </w:p>
                              </w:txbxContent>
                            </wps:txbx>
                            <wps:bodyPr spcFirstLastPara="1" wrap="square" lIns="91425" tIns="91425" rIns="91425" bIns="91425" anchor="ctr" anchorCtr="0"/>
                          </wps:wsp>
                        </a:graphicData>
                      </a:graphic>
                    </wp:inline>
                  </w:drawing>
                </mc:Choice>
                <mc:Fallback>
                  <w:pict>
                    <v:shape id="Right Arrow 3" o:spid="_x0000_s1031" type="#_x0000_t13" style="width:174pt;height:2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" adj="18419" fillcolor="#b6d7a8">
                      <v:stroke startarrowwidth="narrow" startarrowlength="short" endarrowwidth="narrow" endarrowlength="short" joinstyle="round"/>
                      <v:textbox inset="2.53958mm,2.53958mm,2.53958mm,2.53958mm">
                        <w:txbxContent>
                          <w:p w:rsidR="003773B7" w:rsidRDefault="003773B7">
                            <w:pPr>
                              <w:spacing w:line="240" w:lineRule="auto"/>
                              <w:textDirection w:val="btLr"/>
                            </w:pPr>
                          </w:p>
                        </w:txbxContent>
                      </v:textbox>
                      <w10:anchorlock/>
                    </v:shape>
                  </w:pict>
                </mc:Fallback>
              </mc:AlternateContent>
            </w:r>
          </w:p>
        </w:tc>
      </w:tr>
    </w:tbl>
    <w:p w:rsidR="00DE63A5" w:rsidRPr="00750B63" w:rsidRDefault="00657716">
      <w:pPr>
        <w:pBdr>
          <w:top w:val="nil"/>
          <w:left w:val="nil"/>
          <w:bottom w:val="nil"/>
          <w:right w:val="nil"/>
          <w:between w:val="nil"/>
        </w:pBdr>
        <w:rPr>
          <w:rFonts w:ascii="Century Gothic" w:eastAsia="Century Gothic" w:hAnsi="Century Gothic" w:cs="Century Gothic"/>
          <w:b/>
          <w:color w:val="0000FF"/>
          <w:sz w:val="36"/>
          <w:szCs w:val="36"/>
        </w:rPr>
      </w:pPr>
      <w:r>
        <w:rPr>
          <w:rFonts w:ascii="Century Gothic" w:eastAsia="Century Gothic" w:hAnsi="Century Gothic" w:cs="Century Gothic"/>
          <w:b/>
          <w:color w:val="0000FF"/>
          <w:sz w:val="36"/>
          <w:szCs w:val="36"/>
        </w:rPr>
        <w:lastRenderedPageBreak/>
        <w:t>1.Grow Achievement for Learners</w:t>
      </w:r>
      <w:r w:rsidR="00B0376D">
        <w:rPr>
          <w:rFonts w:ascii="Century Gothic" w:eastAsia="Century Gothic" w:hAnsi="Century Gothic" w:cs="Century Gothic"/>
          <w:b/>
          <w:color w:val="0000FF"/>
          <w:sz w:val="36"/>
          <w:szCs w:val="36"/>
        </w:rPr>
        <w:t>;</w:t>
      </w:r>
      <w:r>
        <w:rPr>
          <w:rFonts w:ascii="Century Gothic" w:eastAsia="Century Gothic" w:hAnsi="Century Gothic" w:cs="Century Gothic"/>
          <w:b/>
          <w:color w:val="0000FF"/>
          <w:sz w:val="36"/>
          <w:szCs w:val="36"/>
        </w:rPr>
        <w:t xml:space="preserve"> Priority and other Learners</w:t>
      </w:r>
    </w:p>
    <w:p w:rsidR="00DE63A5" w:rsidRDefault="00DE63A5">
      <w:pPr>
        <w:widowControl w:val="0"/>
        <w:spacing w:line="240" w:lineRule="auto"/>
        <w:rPr>
          <w:rFonts w:ascii="Century Gothic" w:eastAsia="Century Gothic" w:hAnsi="Century Gothic" w:cs="Century Gothic"/>
        </w:rPr>
      </w:pPr>
    </w:p>
    <w:tbl>
      <w:tblPr>
        <w:tblStyle w:val="a1"/>
        <w:tblW w:w="1548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7"/>
        <w:gridCol w:w="1842"/>
        <w:gridCol w:w="3119"/>
        <w:gridCol w:w="2126"/>
        <w:gridCol w:w="1418"/>
        <w:gridCol w:w="1842"/>
        <w:gridCol w:w="3119"/>
      </w:tblGrid>
      <w:tr w:rsidR="00227F4F" w:rsidTr="00AD5A9F">
        <w:trPr>
          <w:trHeight w:val="867"/>
        </w:trPr>
        <w:tc>
          <w:tcPr>
            <w:tcW w:w="2017"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842"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119"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2126"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418"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842"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 will we know if it is successful</w:t>
            </w:r>
          </w:p>
        </w:tc>
        <w:tc>
          <w:tcPr>
            <w:tcW w:w="3119" w:type="dxa"/>
            <w:shd w:val="clear" w:color="auto" w:fill="CFE2F3"/>
          </w:tcPr>
          <w:p w:rsidR="00227F4F" w:rsidRDefault="002E2D7D">
            <w:pPr>
              <w:widowControl w:val="0"/>
              <w:spacing w:line="240" w:lineRule="auto"/>
              <w:rPr>
                <w:rFonts w:ascii="Century Gothic" w:eastAsia="Century Gothic" w:hAnsi="Century Gothic" w:cs="Century Gothic"/>
                <w:b/>
                <w:color w:val="FF0000"/>
              </w:rPr>
            </w:pPr>
            <w:r>
              <w:rPr>
                <w:b/>
                <w:color w:val="FF0000"/>
              </w:rPr>
              <w:t>Status-traffic light</w:t>
            </w:r>
          </w:p>
        </w:tc>
      </w:tr>
      <w:tr w:rsidR="00227F4F" w:rsidTr="00AD5A9F">
        <w:tc>
          <w:tcPr>
            <w:tcW w:w="2017" w:type="dxa"/>
            <w:shd w:val="clear" w:color="auto" w:fill="auto"/>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 Further strengthen teacher capability, responsiveness and understandings of the needs of students who are English Language Learners (Priority students) to lift student achievement and whanau involvement.</w:t>
            </w:r>
          </w:p>
        </w:tc>
        <w:tc>
          <w:tcPr>
            <w:tcW w:w="1842" w:type="dxa"/>
            <w:shd w:val="clear" w:color="auto" w:fill="auto"/>
            <w:tcMar>
              <w:top w:w="100" w:type="dxa"/>
              <w:left w:w="100" w:type="dxa"/>
              <w:bottom w:w="100" w:type="dxa"/>
              <w:right w:w="100" w:type="dxa"/>
            </w:tcMar>
          </w:tcPr>
          <w:p w:rsidR="00227F4F" w:rsidRDefault="00227F4F">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27F4F" w:rsidRDefault="00227F4F">
            <w:pPr>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rPr>
              <w:t>AP</w:t>
            </w:r>
          </w:p>
          <w:p w:rsidR="00227F4F" w:rsidRDefault="00227F4F">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27F4F" w:rsidRDefault="00227F4F">
            <w:pPr>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rPr>
              <w:t>AP, P</w:t>
            </w:r>
          </w:p>
          <w:p w:rsidR="00227F4F" w:rsidRDefault="00227F4F">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27F4F" w:rsidRDefault="00227F4F">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AP, DP, P</w:t>
            </w:r>
          </w:p>
          <w:p w:rsidR="00227F4F" w:rsidRDefault="00227F4F">
            <w:pPr>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Inform</w:t>
            </w:r>
          </w:p>
          <w:p w:rsidR="00227F4F" w:rsidRDefault="00227F4F">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 BOT</w:t>
            </w:r>
          </w:p>
        </w:tc>
        <w:tc>
          <w:tcPr>
            <w:tcW w:w="3119" w:type="dxa"/>
            <w:shd w:val="clear" w:color="auto" w:fill="auto"/>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Utilise the strengths of Becky, Annette, Michele and Leaders to support Teachers in their settings, through modelling, sharing of and working alongside teachers in their context.</w:t>
            </w:r>
          </w:p>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Include in professional goals for Teachers</w:t>
            </w:r>
          </w:p>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PLD sessions with staff to support them in their role, focus on academic and social language</w:t>
            </w:r>
          </w:p>
          <w:p w:rsidR="00227F4F" w:rsidRDefault="00227F4F" w:rsidP="00B0376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Utilise In-School COL positions to support ELL, these are four appointed teachers who are resource persons to support colleagues </w:t>
            </w:r>
          </w:p>
        </w:tc>
        <w:tc>
          <w:tcPr>
            <w:tcW w:w="2126" w:type="dxa"/>
            <w:shd w:val="clear" w:color="auto" w:fill="auto"/>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1.0 FTTE for ELLP, with a component on using the resourcing for Teacher PLD for Becky to support teachers </w:t>
            </w:r>
          </w:p>
        </w:tc>
        <w:tc>
          <w:tcPr>
            <w:tcW w:w="1418" w:type="dxa"/>
            <w:shd w:val="clear" w:color="auto" w:fill="auto"/>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Ongoing, continuing on from 2018  </w:t>
            </w:r>
          </w:p>
        </w:tc>
        <w:tc>
          <w:tcPr>
            <w:tcW w:w="1842" w:type="dxa"/>
            <w:shd w:val="clear" w:color="auto" w:fill="auto"/>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-Professional Goals achieved for Teachers, </w:t>
            </w:r>
          </w:p>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 Targets for Learning are met</w:t>
            </w:r>
          </w:p>
        </w:tc>
        <w:tc>
          <w:tcPr>
            <w:tcW w:w="3119" w:type="dxa"/>
            <w:shd w:val="clear" w:color="auto" w:fill="00FF99"/>
          </w:tcPr>
          <w:p w:rsidR="00227F4F" w:rsidRDefault="00D901F6">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505092" w:rsidRPr="00505092" w:rsidRDefault="0050509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First half year E.L.L.P. data gathered and sent to M.O.E. Support with gro</w:t>
            </w:r>
            <w:r w:rsidR="0048386E">
              <w:rPr>
                <w:rFonts w:ascii="Century Gothic" w:eastAsia="Century Gothic" w:hAnsi="Century Gothic" w:cs="Century Gothic"/>
                <w:sz w:val="20"/>
                <w:szCs w:val="20"/>
              </w:rPr>
              <w:t>ups and in-class by our E.S.O.L.</w:t>
            </w:r>
            <w:r>
              <w:rPr>
                <w:rFonts w:ascii="Century Gothic" w:eastAsia="Century Gothic" w:hAnsi="Century Gothic" w:cs="Century Gothic"/>
                <w:sz w:val="20"/>
                <w:szCs w:val="20"/>
              </w:rPr>
              <w:t xml:space="preserve"> teachers. </w:t>
            </w:r>
            <w:r w:rsidR="0048386E">
              <w:rPr>
                <w:rFonts w:ascii="Century Gothic" w:eastAsia="Century Gothic" w:hAnsi="Century Gothic" w:cs="Century Gothic"/>
                <w:sz w:val="20"/>
                <w:szCs w:val="20"/>
              </w:rPr>
              <w:t>Professional development sessions held for individual and groups of teachers. Staff meeting held with language enhancement ideas for teachers.</w:t>
            </w:r>
            <w:r w:rsidR="00AD5A9F">
              <w:rPr>
                <w:rFonts w:ascii="Century Gothic" w:eastAsia="Century Gothic" w:hAnsi="Century Gothic" w:cs="Century Gothic"/>
                <w:sz w:val="20"/>
                <w:szCs w:val="20"/>
              </w:rPr>
              <w:t xml:space="preserve"> Drop in sessions re E.L.L.P. judgements held in Feb and June.</w:t>
            </w:r>
          </w:p>
        </w:tc>
      </w:tr>
      <w:tr w:rsidR="00227F4F" w:rsidTr="00AD5A9F">
        <w:tc>
          <w:tcPr>
            <w:tcW w:w="2017" w:type="dxa"/>
            <w:shd w:val="clear" w:color="auto" w:fill="auto"/>
            <w:tcMar>
              <w:top w:w="100" w:type="dxa"/>
              <w:left w:w="100" w:type="dxa"/>
              <w:bottom w:w="100" w:type="dxa"/>
              <w:right w:w="100" w:type="dxa"/>
            </w:tcMar>
          </w:tcPr>
          <w:p w:rsidR="00227F4F" w:rsidRPr="00735CC9" w:rsidRDefault="00227F4F" w:rsidP="00F70621">
            <w:pPr>
              <w:pBdr>
                <w:top w:val="nil"/>
                <w:left w:val="nil"/>
                <w:bottom w:val="nil"/>
                <w:right w:val="nil"/>
                <w:between w:val="nil"/>
              </w:pBdr>
              <w:spacing w:line="240" w:lineRule="auto"/>
              <w:rPr>
                <w:rFonts w:ascii="Century Gothic" w:eastAsia="Century Gothic" w:hAnsi="Century Gothic" w:cs="Century Gothic"/>
                <w:sz w:val="20"/>
                <w:szCs w:val="20"/>
              </w:rPr>
            </w:pPr>
            <w:r w:rsidRPr="00735CC9">
              <w:rPr>
                <w:rFonts w:ascii="Century Gothic" w:eastAsia="Century Gothic" w:hAnsi="Century Gothic" w:cs="Century Gothic"/>
                <w:sz w:val="20"/>
                <w:szCs w:val="20"/>
              </w:rPr>
              <w:t>Priority Learners</w:t>
            </w:r>
            <w:r>
              <w:rPr>
                <w:rFonts w:ascii="Century Gothic" w:eastAsia="Century Gothic" w:hAnsi="Century Gothic" w:cs="Century Gothic"/>
                <w:sz w:val="20"/>
                <w:szCs w:val="20"/>
              </w:rPr>
              <w:t>- continue to target</w:t>
            </w:r>
            <w:r w:rsidRPr="00735CC9">
              <w:rPr>
                <w:rFonts w:ascii="Century Gothic" w:eastAsia="Century Gothic" w:hAnsi="Century Gothic" w:cs="Century Gothic"/>
                <w:sz w:val="20"/>
                <w:szCs w:val="20"/>
              </w:rPr>
              <w:t xml:space="preserve"> lift</w:t>
            </w:r>
            <w:r>
              <w:rPr>
                <w:rFonts w:ascii="Century Gothic" w:eastAsia="Century Gothic" w:hAnsi="Century Gothic" w:cs="Century Gothic"/>
                <w:sz w:val="20"/>
                <w:szCs w:val="20"/>
              </w:rPr>
              <w:t>ing</w:t>
            </w:r>
            <w:r w:rsidRPr="00735CC9">
              <w:rPr>
                <w:rFonts w:ascii="Century Gothic" w:eastAsia="Century Gothic" w:hAnsi="Century Gothic" w:cs="Century Gothic"/>
                <w:sz w:val="20"/>
                <w:szCs w:val="20"/>
              </w:rPr>
              <w:t xml:space="preserve"> achievement, focus on Equity and Excellence</w:t>
            </w:r>
          </w:p>
          <w:p w:rsidR="00227F4F" w:rsidRPr="00735CC9" w:rsidRDefault="00227F4F">
            <w:pPr>
              <w:widowControl w:val="0"/>
              <w:spacing w:line="240" w:lineRule="auto"/>
              <w:rPr>
                <w:rFonts w:ascii="Century Gothic" w:eastAsia="Century Gothic" w:hAnsi="Century Gothic" w:cs="Century Gothic"/>
                <w:sz w:val="20"/>
                <w:szCs w:val="20"/>
              </w:rPr>
            </w:pPr>
          </w:p>
          <w:p w:rsidR="00227F4F" w:rsidRPr="00735CC9" w:rsidRDefault="00227F4F">
            <w:pPr>
              <w:widowControl w:val="0"/>
              <w:spacing w:line="240" w:lineRule="auto"/>
              <w:rPr>
                <w:rFonts w:ascii="Century Gothic" w:eastAsia="Century Gothic" w:hAnsi="Century Gothic" w:cs="Century Gothic"/>
                <w:sz w:val="20"/>
                <w:szCs w:val="20"/>
              </w:rPr>
            </w:pPr>
          </w:p>
          <w:p w:rsidR="00227F4F" w:rsidRPr="00735CC9" w:rsidRDefault="00227F4F">
            <w:pPr>
              <w:widowControl w:val="0"/>
              <w:spacing w:line="240" w:lineRule="auto"/>
              <w:rPr>
                <w:rFonts w:ascii="Century Gothic" w:eastAsia="Century Gothic" w:hAnsi="Century Gothic" w:cs="Century Gothic"/>
                <w:sz w:val="20"/>
                <w:szCs w:val="20"/>
              </w:rPr>
            </w:pPr>
          </w:p>
          <w:p w:rsidR="00227F4F" w:rsidRPr="00735CC9" w:rsidRDefault="00227F4F">
            <w:pPr>
              <w:widowControl w:val="0"/>
              <w:spacing w:line="240" w:lineRule="auto"/>
              <w:rPr>
                <w:rFonts w:ascii="Century Gothic" w:eastAsia="Century Gothic" w:hAnsi="Century Gothic" w:cs="Century Gothic"/>
                <w:sz w:val="20"/>
                <w:szCs w:val="20"/>
              </w:rPr>
            </w:pPr>
          </w:p>
          <w:p w:rsidR="00227F4F" w:rsidRPr="00735CC9" w:rsidRDefault="00227F4F">
            <w:pPr>
              <w:widowControl w:val="0"/>
              <w:spacing w:line="240" w:lineRule="auto"/>
              <w:rPr>
                <w:rFonts w:ascii="Century Gothic" w:eastAsia="Century Gothic" w:hAnsi="Century Gothic" w:cs="Century Gothic"/>
                <w:sz w:val="20"/>
                <w:szCs w:val="20"/>
              </w:rPr>
            </w:pPr>
          </w:p>
          <w:p w:rsidR="00227F4F" w:rsidRPr="00735CC9" w:rsidRDefault="00227F4F">
            <w:pPr>
              <w:widowControl w:val="0"/>
              <w:spacing w:line="240" w:lineRule="auto"/>
              <w:rPr>
                <w:rFonts w:ascii="Century Gothic" w:eastAsia="Century Gothic" w:hAnsi="Century Gothic" w:cs="Century Gothic"/>
                <w:sz w:val="20"/>
                <w:szCs w:val="20"/>
              </w:rPr>
            </w:pPr>
          </w:p>
          <w:p w:rsidR="00227F4F" w:rsidRPr="00735CC9" w:rsidRDefault="00227F4F">
            <w:pPr>
              <w:widowControl w:val="0"/>
              <w:spacing w:line="240" w:lineRule="auto"/>
              <w:rPr>
                <w:rFonts w:ascii="Century Gothic" w:eastAsia="Century Gothic" w:hAnsi="Century Gothic" w:cs="Century Gothic"/>
                <w:sz w:val="20"/>
                <w:szCs w:val="20"/>
              </w:rPr>
            </w:pPr>
          </w:p>
          <w:p w:rsidR="00227F4F" w:rsidRPr="00735CC9" w:rsidRDefault="00227F4F">
            <w:pPr>
              <w:widowControl w:val="0"/>
              <w:spacing w:line="240" w:lineRule="auto"/>
              <w:rPr>
                <w:rFonts w:ascii="Century Gothic" w:eastAsia="Century Gothic" w:hAnsi="Century Gothic" w:cs="Century Gothic"/>
                <w:sz w:val="20"/>
                <w:szCs w:val="20"/>
              </w:rPr>
            </w:pPr>
          </w:p>
        </w:tc>
        <w:tc>
          <w:tcPr>
            <w:tcW w:w="1842" w:type="dxa"/>
            <w:shd w:val="clear" w:color="auto" w:fill="auto"/>
            <w:tcMar>
              <w:top w:w="100" w:type="dxa"/>
              <w:left w:w="100" w:type="dxa"/>
              <w:bottom w:w="100" w:type="dxa"/>
              <w:right w:w="100" w:type="dxa"/>
            </w:tcMar>
          </w:tcPr>
          <w:p w:rsidR="00227F4F" w:rsidRDefault="00227F4F" w:rsidP="00735CC9">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27F4F" w:rsidRDefault="00227F4F" w:rsidP="00735CC9">
            <w:pPr>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rPr>
              <w:t xml:space="preserve">DP, </w:t>
            </w:r>
          </w:p>
          <w:p w:rsidR="00227F4F" w:rsidRDefault="00227F4F" w:rsidP="00735CC9">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27F4F" w:rsidRDefault="00227F4F" w:rsidP="00735CC9">
            <w:pPr>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rPr>
              <w:t>DP, P, AP, Leaders, Teachers, Learning Support</w:t>
            </w:r>
          </w:p>
          <w:p w:rsidR="00227F4F" w:rsidRDefault="00227F4F" w:rsidP="00735CC9">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27F4F" w:rsidRDefault="00227F4F" w:rsidP="00735CC9">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Staff</w:t>
            </w:r>
          </w:p>
          <w:p w:rsidR="00227F4F" w:rsidRDefault="00227F4F" w:rsidP="00735CC9">
            <w:pPr>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Inform</w:t>
            </w:r>
          </w:p>
          <w:p w:rsidR="00227F4F" w:rsidRDefault="00227F4F" w:rsidP="00735CC9">
            <w:pPr>
              <w:rPr>
                <w:rFonts w:ascii="Century Gothic" w:eastAsia="Century Gothic" w:hAnsi="Century Gothic" w:cs="Century Gothic"/>
                <w:sz w:val="20"/>
                <w:szCs w:val="20"/>
              </w:rPr>
            </w:pPr>
            <w:r>
              <w:rPr>
                <w:rFonts w:ascii="Century Gothic" w:eastAsia="Century Gothic" w:hAnsi="Century Gothic" w:cs="Century Gothic"/>
                <w:sz w:val="20"/>
                <w:szCs w:val="20"/>
              </w:rPr>
              <w:t>P, BOT</w:t>
            </w:r>
          </w:p>
          <w:p w:rsidR="00227F4F" w:rsidRPr="00735CC9" w:rsidRDefault="00227F4F" w:rsidP="00735CC9">
            <w:pPr>
              <w:rPr>
                <w:rFonts w:ascii="Century Gothic" w:eastAsia="Century Gothic" w:hAnsi="Century Gothic" w:cs="Century Gothic"/>
                <w:sz w:val="20"/>
                <w:szCs w:val="20"/>
                <w:u w:val="single"/>
              </w:rPr>
            </w:pPr>
          </w:p>
        </w:tc>
        <w:tc>
          <w:tcPr>
            <w:tcW w:w="3119" w:type="dxa"/>
            <w:shd w:val="clear" w:color="auto" w:fill="auto"/>
            <w:tcMar>
              <w:top w:w="100" w:type="dxa"/>
              <w:left w:w="100" w:type="dxa"/>
              <w:bottom w:w="100" w:type="dxa"/>
              <w:right w:w="100" w:type="dxa"/>
            </w:tcMar>
          </w:tcPr>
          <w:p w:rsidR="00227F4F" w:rsidRPr="00735CC9"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sidRPr="00735CC9">
              <w:rPr>
                <w:rFonts w:ascii="Century Gothic" w:eastAsia="Century Gothic" w:hAnsi="Century Gothic" w:cs="Century Gothic"/>
                <w:sz w:val="20"/>
                <w:szCs w:val="20"/>
              </w:rPr>
              <w:t>Focus on class programmes</w:t>
            </w:r>
          </w:p>
          <w:p w:rsidR="00227F4F" w:rsidRPr="00735CC9" w:rsidRDefault="00227F4F">
            <w:pPr>
              <w:widowControl w:val="0"/>
              <w:spacing w:line="240" w:lineRule="auto"/>
              <w:rPr>
                <w:rFonts w:ascii="Century Gothic" w:eastAsia="Century Gothic" w:hAnsi="Century Gothic" w:cs="Century Gothic"/>
                <w:sz w:val="20"/>
                <w:szCs w:val="20"/>
              </w:rPr>
            </w:pPr>
            <w:r w:rsidRPr="00735CC9">
              <w:rPr>
                <w:rFonts w:ascii="Century Gothic" w:eastAsia="Century Gothic" w:hAnsi="Century Gothic" w:cs="Century Gothic"/>
                <w:sz w:val="20"/>
                <w:szCs w:val="20"/>
              </w:rPr>
              <w:t>-Initiate contact with whanau within the first month of identified Priority Students</w:t>
            </w:r>
          </w:p>
          <w:p w:rsidR="00227F4F" w:rsidRPr="00735CC9" w:rsidRDefault="00227F4F">
            <w:pPr>
              <w:widowControl w:val="0"/>
              <w:spacing w:line="240" w:lineRule="auto"/>
              <w:rPr>
                <w:rFonts w:ascii="Century Gothic" w:eastAsia="Century Gothic" w:hAnsi="Century Gothic" w:cs="Century Gothic"/>
                <w:sz w:val="20"/>
                <w:szCs w:val="20"/>
              </w:rPr>
            </w:pPr>
            <w:r w:rsidRPr="00735CC9">
              <w:rPr>
                <w:rFonts w:ascii="Century Gothic" w:eastAsia="Century Gothic" w:hAnsi="Century Gothic" w:cs="Century Gothic"/>
                <w:sz w:val="20"/>
                <w:szCs w:val="20"/>
              </w:rPr>
              <w:t>-Regular update of Priority Learners document with good practice that works with the Learner</w:t>
            </w:r>
          </w:p>
          <w:p w:rsidR="00227F4F" w:rsidRPr="00735CC9" w:rsidRDefault="00227F4F">
            <w:pPr>
              <w:widowControl w:val="0"/>
              <w:spacing w:line="240" w:lineRule="auto"/>
              <w:rPr>
                <w:rFonts w:ascii="Century Gothic" w:eastAsia="Century Gothic" w:hAnsi="Century Gothic" w:cs="Century Gothic"/>
                <w:b/>
                <w:sz w:val="20"/>
                <w:szCs w:val="20"/>
              </w:rPr>
            </w:pPr>
          </w:p>
        </w:tc>
        <w:tc>
          <w:tcPr>
            <w:tcW w:w="2126" w:type="dxa"/>
            <w:shd w:val="clear" w:color="auto" w:fill="auto"/>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-Michele 0.7 FTTE Priority learners from Term 2</w:t>
            </w:r>
          </w:p>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-Learning Support Teacher aides</w:t>
            </w:r>
          </w:p>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-0.4 FTTE Teaching and Learning Time</w:t>
            </w:r>
          </w:p>
          <w:p w:rsidR="00227F4F" w:rsidRPr="00735CC9"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-COL In School and Across School Leaders</w:t>
            </w:r>
          </w:p>
        </w:tc>
        <w:tc>
          <w:tcPr>
            <w:tcW w:w="1418" w:type="dxa"/>
            <w:shd w:val="clear" w:color="auto" w:fill="auto"/>
            <w:tcMar>
              <w:top w:w="100" w:type="dxa"/>
              <w:left w:w="100" w:type="dxa"/>
              <w:bottom w:w="100" w:type="dxa"/>
              <w:right w:w="100" w:type="dxa"/>
            </w:tcMar>
          </w:tcPr>
          <w:p w:rsidR="00227F4F" w:rsidRPr="00735CC9"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Ongoing</w:t>
            </w:r>
          </w:p>
        </w:tc>
        <w:tc>
          <w:tcPr>
            <w:tcW w:w="1842" w:type="dxa"/>
            <w:shd w:val="clear" w:color="auto" w:fill="auto"/>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Priority Learners and groups-  Maori, Pasifika, European, Asian, Boys, Girls are within 3% of achievement levels and above 91% in curriculum levels in Reading, Writing and Maths</w:t>
            </w:r>
          </w:p>
          <w:p w:rsidR="00227F4F" w:rsidRPr="00735CC9" w:rsidRDefault="00227F4F">
            <w:pPr>
              <w:widowControl w:val="0"/>
              <w:spacing w:line="240" w:lineRule="auto"/>
              <w:rPr>
                <w:rFonts w:ascii="Century Gothic" w:eastAsia="Century Gothic" w:hAnsi="Century Gothic" w:cs="Century Gothic"/>
                <w:sz w:val="20"/>
                <w:szCs w:val="20"/>
              </w:rPr>
            </w:pPr>
          </w:p>
        </w:tc>
        <w:tc>
          <w:tcPr>
            <w:tcW w:w="3119" w:type="dxa"/>
            <w:shd w:val="clear" w:color="auto" w:fill="00FF99"/>
          </w:tcPr>
          <w:p w:rsidR="002E2D7D" w:rsidRPr="002E2D7D" w:rsidRDefault="002E2D7D" w:rsidP="002E2D7D">
            <w:pPr>
              <w:widowControl w:val="0"/>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June 2019</w:t>
            </w:r>
          </w:p>
          <w:p w:rsidR="002E2D7D" w:rsidRPr="002E2D7D" w:rsidRDefault="002E2D7D" w:rsidP="002E2D7D">
            <w:pPr>
              <w:widowControl w:val="0"/>
              <w:spacing w:line="240" w:lineRule="auto"/>
              <w:rPr>
                <w:rFonts w:ascii="Century Gothic" w:eastAsia="Century Gothic" w:hAnsi="Century Gothic" w:cs="Century Gothic"/>
                <w:sz w:val="20"/>
                <w:szCs w:val="20"/>
              </w:rPr>
            </w:pPr>
            <w:r w:rsidRPr="002E2D7D">
              <w:rPr>
                <w:rFonts w:ascii="Century Gothic" w:eastAsia="Century Gothic" w:hAnsi="Century Gothic" w:cs="Century Gothic"/>
                <w:sz w:val="20"/>
                <w:szCs w:val="20"/>
              </w:rPr>
              <w:t>Coaching Role enhanced through support with programmes for school students and Priority Learners.</w:t>
            </w:r>
          </w:p>
          <w:p w:rsidR="003773B7" w:rsidRDefault="002E2D7D" w:rsidP="002E2D7D">
            <w:pPr>
              <w:widowControl w:val="0"/>
              <w:spacing w:line="240" w:lineRule="auto"/>
              <w:rPr>
                <w:rFonts w:ascii="Century Gothic" w:eastAsia="Century Gothic" w:hAnsi="Century Gothic" w:cs="Century Gothic"/>
                <w:sz w:val="20"/>
                <w:szCs w:val="20"/>
              </w:rPr>
            </w:pPr>
            <w:r w:rsidRPr="002E2D7D">
              <w:rPr>
                <w:rFonts w:ascii="Century Gothic" w:eastAsia="Century Gothic" w:hAnsi="Century Gothic" w:cs="Century Gothic"/>
                <w:sz w:val="20"/>
                <w:szCs w:val="20"/>
              </w:rPr>
              <w:t>Supported strong gains in student</w:t>
            </w:r>
            <w:r>
              <w:rPr>
                <w:rFonts w:ascii="Century Gothic" w:eastAsia="Century Gothic" w:hAnsi="Century Gothic" w:cs="Century Gothic"/>
                <w:sz w:val="20"/>
                <w:szCs w:val="20"/>
              </w:rPr>
              <w:t>’</w:t>
            </w:r>
            <w:r w:rsidRPr="002E2D7D">
              <w:rPr>
                <w:rFonts w:ascii="Century Gothic" w:eastAsia="Century Gothic" w:hAnsi="Century Gothic" w:cs="Century Gothic"/>
                <w:sz w:val="20"/>
                <w:szCs w:val="20"/>
              </w:rPr>
              <w:t>s achievement</w:t>
            </w:r>
            <w:r w:rsidR="003773B7">
              <w:rPr>
                <w:rFonts w:ascii="Century Gothic" w:eastAsia="Century Gothic" w:hAnsi="Century Gothic" w:cs="Century Gothic"/>
                <w:sz w:val="20"/>
                <w:szCs w:val="20"/>
              </w:rPr>
              <w:t>.</w:t>
            </w:r>
          </w:p>
          <w:p w:rsidR="00A45473" w:rsidRPr="003773B7" w:rsidRDefault="005578ED">
            <w:pPr>
              <w:widowControl w:val="0"/>
              <w:spacing w:line="240" w:lineRule="auto"/>
              <w:rPr>
                <w:rFonts w:ascii="Century Gothic" w:eastAsia="Century Gothic" w:hAnsi="Century Gothic" w:cs="Century Gothic"/>
                <w:sz w:val="20"/>
                <w:szCs w:val="20"/>
              </w:rPr>
            </w:pPr>
            <w:hyperlink r:id="rId9" w:history="1">
              <w:r w:rsidR="003773B7" w:rsidRPr="003773B7">
                <w:rPr>
                  <w:rStyle w:val="Hyperlink"/>
                  <w:rFonts w:ascii="Century Gothic" w:eastAsia="Century Gothic" w:hAnsi="Century Gothic" w:cs="Century Gothic"/>
                  <w:sz w:val="20"/>
                  <w:szCs w:val="20"/>
                </w:rPr>
                <w:t>..\Priority Learners\Priority Learners 2019-2020\Report to B.O.T. on Priority Learners Progress and Achievement Actions - Feb to July 2019.docx</w:t>
              </w:r>
            </w:hyperlink>
          </w:p>
        </w:tc>
      </w:tr>
      <w:tr w:rsidR="00227F4F" w:rsidTr="00AD5A9F">
        <w:tc>
          <w:tcPr>
            <w:tcW w:w="2017"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842"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119"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2126"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418"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842" w:type="dxa"/>
            <w:shd w:val="clear" w:color="auto" w:fill="CFE2F3"/>
            <w:tcMar>
              <w:top w:w="100" w:type="dxa"/>
              <w:left w:w="100" w:type="dxa"/>
              <w:bottom w:w="100" w:type="dxa"/>
              <w:right w:w="100" w:type="dxa"/>
            </w:tcMar>
          </w:tcPr>
          <w:p w:rsidR="00227F4F" w:rsidRDefault="00227F4F">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 will we know if it is successful</w:t>
            </w:r>
          </w:p>
        </w:tc>
        <w:tc>
          <w:tcPr>
            <w:tcW w:w="3119" w:type="dxa"/>
            <w:shd w:val="clear" w:color="auto" w:fill="CFE2F3"/>
          </w:tcPr>
          <w:p w:rsidR="00227F4F" w:rsidRDefault="002E2D7D">
            <w:pPr>
              <w:widowControl w:val="0"/>
              <w:spacing w:line="240" w:lineRule="auto"/>
              <w:rPr>
                <w:rFonts w:ascii="Century Gothic" w:eastAsia="Century Gothic" w:hAnsi="Century Gothic" w:cs="Century Gothic"/>
                <w:b/>
                <w:color w:val="FF0000"/>
              </w:rPr>
            </w:pPr>
            <w:r>
              <w:rPr>
                <w:b/>
                <w:color w:val="FF0000"/>
              </w:rPr>
              <w:t>Status-traffic light</w:t>
            </w:r>
          </w:p>
        </w:tc>
      </w:tr>
      <w:tr w:rsidR="00227F4F" w:rsidTr="00AD5A9F">
        <w:tc>
          <w:tcPr>
            <w:tcW w:w="2017" w:type="dxa"/>
            <w:shd w:val="clear" w:color="auto" w:fill="auto"/>
            <w:tcMar>
              <w:top w:w="100" w:type="dxa"/>
              <w:left w:w="100" w:type="dxa"/>
              <w:bottom w:w="100" w:type="dxa"/>
              <w:right w:w="100" w:type="dxa"/>
            </w:tcMar>
          </w:tcPr>
          <w:p w:rsidR="00227F4F" w:rsidRPr="00735CC9" w:rsidRDefault="00227F4F" w:rsidP="00F70621">
            <w:pPr>
              <w:pBdr>
                <w:top w:val="nil"/>
                <w:left w:val="nil"/>
                <w:bottom w:val="nil"/>
                <w:right w:val="nil"/>
                <w:between w:val="nil"/>
              </w:pBdr>
              <w:spacing w:line="240" w:lineRule="auto"/>
              <w:rPr>
                <w:rFonts w:ascii="Century Gothic" w:eastAsia="Century Gothic" w:hAnsi="Century Gothic" w:cs="Century Gothic"/>
                <w:sz w:val="20"/>
                <w:szCs w:val="20"/>
              </w:rPr>
            </w:pPr>
            <w:r w:rsidRPr="00735CC9">
              <w:rPr>
                <w:rFonts w:ascii="Century Gothic" w:eastAsia="Century Gothic" w:hAnsi="Century Gothic" w:cs="Century Gothic"/>
                <w:sz w:val="20"/>
                <w:szCs w:val="20"/>
              </w:rPr>
              <w:t>Consistent following of School guidelines for curriculum</w:t>
            </w:r>
            <w:r>
              <w:rPr>
                <w:rFonts w:ascii="Century Gothic" w:eastAsia="Century Gothic" w:hAnsi="Century Gothic" w:cs="Century Gothic"/>
                <w:sz w:val="20"/>
                <w:szCs w:val="20"/>
              </w:rPr>
              <w:t>, assessment and evaluation</w:t>
            </w:r>
            <w:r w:rsidRPr="00735CC9">
              <w:rPr>
                <w:rFonts w:ascii="Century Gothic" w:eastAsia="Century Gothic" w:hAnsi="Century Gothic" w:cs="Century Gothic"/>
                <w:sz w:val="20"/>
                <w:szCs w:val="20"/>
              </w:rPr>
              <w:t xml:space="preserve"> implementation </w:t>
            </w:r>
          </w:p>
          <w:p w:rsidR="00227F4F" w:rsidRPr="00735CC9" w:rsidRDefault="00227F4F" w:rsidP="00735CC9">
            <w:pPr>
              <w:widowControl w:val="0"/>
              <w:spacing w:line="240" w:lineRule="auto"/>
              <w:rPr>
                <w:rFonts w:ascii="Century Gothic" w:eastAsia="Century Gothic" w:hAnsi="Century Gothic" w:cs="Century Gothic"/>
                <w:sz w:val="20"/>
                <w:szCs w:val="20"/>
              </w:rPr>
            </w:pPr>
          </w:p>
        </w:tc>
        <w:tc>
          <w:tcPr>
            <w:tcW w:w="1842" w:type="dxa"/>
            <w:shd w:val="clear" w:color="auto" w:fill="auto"/>
            <w:tcMar>
              <w:top w:w="100" w:type="dxa"/>
              <w:left w:w="100" w:type="dxa"/>
              <w:bottom w:w="100" w:type="dxa"/>
              <w:right w:w="100" w:type="dxa"/>
            </w:tcMar>
          </w:tcPr>
          <w:p w:rsidR="00227F4F" w:rsidRDefault="00227F4F" w:rsidP="00F70621">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27F4F" w:rsidRDefault="00227F4F" w:rsidP="00F70621">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Team Leaders, Teachers</w:t>
            </w:r>
          </w:p>
          <w:p w:rsidR="00227F4F" w:rsidRDefault="00227F4F" w:rsidP="00F70621">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27F4F" w:rsidRDefault="00227F4F" w:rsidP="00F70621">
            <w:pPr>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rPr>
              <w:t xml:space="preserve">DP, P, AP, </w:t>
            </w:r>
          </w:p>
          <w:p w:rsidR="00227F4F" w:rsidRDefault="00227F4F" w:rsidP="00F70621">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27F4F" w:rsidRDefault="00227F4F" w:rsidP="00F70621">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Staff</w:t>
            </w:r>
          </w:p>
          <w:p w:rsidR="00227F4F" w:rsidRDefault="00227F4F" w:rsidP="00F70621">
            <w:pPr>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Inform</w:t>
            </w:r>
          </w:p>
          <w:p w:rsidR="00227F4F" w:rsidRPr="00424D0D" w:rsidRDefault="00227F4F" w:rsidP="00735CC9">
            <w:pPr>
              <w:rPr>
                <w:rFonts w:ascii="Century Gothic" w:eastAsia="Century Gothic" w:hAnsi="Century Gothic" w:cs="Century Gothic"/>
                <w:sz w:val="20"/>
                <w:szCs w:val="20"/>
              </w:rPr>
            </w:pPr>
            <w:r>
              <w:rPr>
                <w:rFonts w:ascii="Century Gothic" w:eastAsia="Century Gothic" w:hAnsi="Century Gothic" w:cs="Century Gothic"/>
                <w:sz w:val="20"/>
                <w:szCs w:val="20"/>
              </w:rPr>
              <w:t>P, BO</w:t>
            </w:r>
            <w:r w:rsidR="00424D0D">
              <w:rPr>
                <w:rFonts w:ascii="Century Gothic" w:eastAsia="Century Gothic" w:hAnsi="Century Gothic" w:cs="Century Gothic"/>
                <w:sz w:val="20"/>
                <w:szCs w:val="20"/>
              </w:rPr>
              <w:t>T</w:t>
            </w:r>
          </w:p>
        </w:tc>
        <w:tc>
          <w:tcPr>
            <w:tcW w:w="3119" w:type="dxa"/>
            <w:shd w:val="clear" w:color="auto" w:fill="auto"/>
            <w:tcMar>
              <w:top w:w="100" w:type="dxa"/>
              <w:left w:w="100" w:type="dxa"/>
              <w:bottom w:w="100" w:type="dxa"/>
              <w:right w:w="100" w:type="dxa"/>
            </w:tcMar>
          </w:tcPr>
          <w:p w:rsidR="00227F4F" w:rsidRPr="00735CC9" w:rsidRDefault="00227F4F" w:rsidP="00735CC9">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Utilise the </w:t>
            </w:r>
            <w:r w:rsidRPr="00735CC9">
              <w:rPr>
                <w:rFonts w:ascii="Century Gothic" w:eastAsia="Century Gothic" w:hAnsi="Century Gothic" w:cs="Century Gothic"/>
                <w:sz w:val="20"/>
                <w:szCs w:val="20"/>
              </w:rPr>
              <w:t>Curriculum based P &amp; A’s</w:t>
            </w:r>
            <w:r>
              <w:rPr>
                <w:rFonts w:ascii="Century Gothic" w:eastAsia="Century Gothic" w:hAnsi="Century Gothic" w:cs="Century Gothic"/>
                <w:sz w:val="20"/>
                <w:szCs w:val="20"/>
              </w:rPr>
              <w:t xml:space="preserve">. They </w:t>
            </w:r>
            <w:r w:rsidRPr="00735CC9">
              <w:rPr>
                <w:rFonts w:ascii="Century Gothic" w:eastAsia="Century Gothic" w:hAnsi="Century Gothic" w:cs="Century Gothic"/>
                <w:sz w:val="20"/>
                <w:szCs w:val="20"/>
              </w:rPr>
              <w:t xml:space="preserve">provide consistent and coherent curriculum guidelines for learners across the School, follow school handbook </w:t>
            </w:r>
            <w:r>
              <w:rPr>
                <w:rFonts w:ascii="Century Gothic" w:eastAsia="Century Gothic" w:hAnsi="Century Gothic" w:cs="Century Gothic"/>
                <w:sz w:val="20"/>
                <w:szCs w:val="20"/>
              </w:rPr>
              <w:t>for curriculum implementation</w:t>
            </w:r>
            <w:r w:rsidRPr="00735CC9">
              <w:rPr>
                <w:rFonts w:ascii="Century Gothic" w:eastAsia="Century Gothic" w:hAnsi="Century Gothic" w:cs="Century Gothic"/>
                <w:sz w:val="20"/>
                <w:szCs w:val="20"/>
              </w:rPr>
              <w:t xml:space="preserve"> guidelines</w:t>
            </w:r>
            <w:r>
              <w:rPr>
                <w:rFonts w:ascii="Century Gothic" w:eastAsia="Century Gothic" w:hAnsi="Century Gothic" w:cs="Century Gothic"/>
                <w:sz w:val="20"/>
                <w:szCs w:val="20"/>
              </w:rPr>
              <w:t xml:space="preserve"> in Teachers shared and on the Landing Site</w:t>
            </w:r>
          </w:p>
        </w:tc>
        <w:tc>
          <w:tcPr>
            <w:tcW w:w="2126" w:type="dxa"/>
            <w:shd w:val="clear" w:color="auto" w:fill="auto"/>
            <w:tcMar>
              <w:top w:w="100" w:type="dxa"/>
              <w:left w:w="100" w:type="dxa"/>
              <w:bottom w:w="100" w:type="dxa"/>
              <w:right w:w="100" w:type="dxa"/>
            </w:tcMar>
          </w:tcPr>
          <w:p w:rsidR="00227F4F" w:rsidRDefault="00227F4F" w:rsidP="00735CC9">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-Team Leaders</w:t>
            </w:r>
          </w:p>
          <w:p w:rsidR="00227F4F" w:rsidRPr="00735CC9" w:rsidRDefault="00227F4F" w:rsidP="00735CC9">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-Support from Senior Leaders &amp; Team Leaders</w:t>
            </w:r>
          </w:p>
        </w:tc>
        <w:tc>
          <w:tcPr>
            <w:tcW w:w="1418" w:type="dxa"/>
            <w:shd w:val="clear" w:color="auto" w:fill="auto"/>
            <w:tcMar>
              <w:top w:w="100" w:type="dxa"/>
              <w:left w:w="100" w:type="dxa"/>
              <w:bottom w:w="100" w:type="dxa"/>
              <w:right w:w="100" w:type="dxa"/>
            </w:tcMar>
          </w:tcPr>
          <w:p w:rsidR="00227F4F" w:rsidRPr="00735CC9" w:rsidRDefault="00227F4F" w:rsidP="00735CC9">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Ongoing</w:t>
            </w:r>
          </w:p>
        </w:tc>
        <w:tc>
          <w:tcPr>
            <w:tcW w:w="1842" w:type="dxa"/>
            <w:shd w:val="clear" w:color="auto" w:fill="auto"/>
            <w:tcMar>
              <w:top w:w="100" w:type="dxa"/>
              <w:left w:w="100" w:type="dxa"/>
              <w:bottom w:w="100" w:type="dxa"/>
              <w:right w:w="100" w:type="dxa"/>
            </w:tcMar>
          </w:tcPr>
          <w:p w:rsidR="00227F4F" w:rsidRPr="00735CC9" w:rsidRDefault="00227F4F" w:rsidP="00735CC9">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Performance management system</w:t>
            </w:r>
            <w:r w:rsidR="00D901F6">
              <w:rPr>
                <w:rFonts w:ascii="Century Gothic" w:eastAsia="Century Gothic" w:hAnsi="Century Gothic" w:cs="Century Gothic"/>
                <w:sz w:val="20"/>
                <w:szCs w:val="20"/>
                <w:u w:val="single"/>
              </w:rPr>
              <w:t xml:space="preserve"> June 2019</w:t>
            </w:r>
          </w:p>
        </w:tc>
        <w:tc>
          <w:tcPr>
            <w:tcW w:w="3119" w:type="dxa"/>
            <w:shd w:val="clear" w:color="auto" w:fill="00FF99"/>
          </w:tcPr>
          <w:p w:rsidR="00227F4F" w:rsidRDefault="00D901F6" w:rsidP="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505092" w:rsidRPr="00505092" w:rsidRDefault="00505092" w:rsidP="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Strong emphasis on strengthening and consistent implementation of school wide expectations. Quality Assurance visits by Team leaders and Senior Leaders linked to Performance Management processes completed in Term 2.</w:t>
            </w:r>
          </w:p>
        </w:tc>
      </w:tr>
      <w:tr w:rsidR="00227F4F" w:rsidTr="00AD5A9F">
        <w:tc>
          <w:tcPr>
            <w:tcW w:w="2017" w:type="dxa"/>
            <w:shd w:val="clear" w:color="auto" w:fill="auto"/>
            <w:tcMar>
              <w:top w:w="100" w:type="dxa"/>
              <w:left w:w="100" w:type="dxa"/>
              <w:bottom w:w="100" w:type="dxa"/>
              <w:right w:w="100" w:type="dxa"/>
            </w:tcMar>
          </w:tcPr>
          <w:p w:rsidR="00227F4F" w:rsidRPr="00750B63" w:rsidRDefault="00227F4F" w:rsidP="00750B63">
            <w:pPr>
              <w:pBdr>
                <w:top w:val="nil"/>
                <w:left w:val="nil"/>
                <w:bottom w:val="nil"/>
                <w:right w:val="nil"/>
                <w:between w:val="nil"/>
              </w:pBdr>
              <w:spacing w:line="240" w:lineRule="auto"/>
              <w:rPr>
                <w:rFonts w:ascii="Century Gothic" w:eastAsia="Century Gothic" w:hAnsi="Century Gothic" w:cs="Century Gothic"/>
                <w:sz w:val="20"/>
                <w:szCs w:val="20"/>
              </w:rPr>
            </w:pPr>
            <w:r w:rsidRPr="00750B63">
              <w:rPr>
                <w:rFonts w:ascii="Century Gothic" w:eastAsia="Century Gothic" w:hAnsi="Century Gothic" w:cs="Century Gothic"/>
                <w:sz w:val="20"/>
                <w:szCs w:val="20"/>
              </w:rPr>
              <w:t>Alignment of Leadership roles and responsibilities with appointment of new Principal to support Teaching and Learning</w:t>
            </w:r>
          </w:p>
          <w:p w:rsidR="00227F4F" w:rsidRPr="00750B63" w:rsidRDefault="00227F4F" w:rsidP="00750B63">
            <w:pPr>
              <w:pBdr>
                <w:top w:val="nil"/>
                <w:left w:val="nil"/>
                <w:bottom w:val="nil"/>
                <w:right w:val="nil"/>
                <w:between w:val="nil"/>
              </w:pBdr>
              <w:spacing w:line="240" w:lineRule="auto"/>
              <w:rPr>
                <w:rFonts w:ascii="Century Gothic" w:eastAsia="Century Gothic" w:hAnsi="Century Gothic" w:cs="Century Gothic"/>
                <w:sz w:val="20"/>
                <w:szCs w:val="20"/>
              </w:rPr>
            </w:pPr>
          </w:p>
          <w:p w:rsidR="00227F4F" w:rsidRPr="00750B63" w:rsidRDefault="00227F4F" w:rsidP="00750B63">
            <w:pPr>
              <w:pBdr>
                <w:top w:val="nil"/>
                <w:left w:val="nil"/>
                <w:bottom w:val="nil"/>
                <w:right w:val="nil"/>
                <w:between w:val="nil"/>
              </w:pBdr>
              <w:spacing w:line="240" w:lineRule="auto"/>
              <w:rPr>
                <w:rFonts w:ascii="Century Gothic" w:eastAsia="Century Gothic" w:hAnsi="Century Gothic" w:cs="Century Gothic"/>
                <w:sz w:val="20"/>
                <w:szCs w:val="20"/>
              </w:rPr>
            </w:pPr>
          </w:p>
          <w:p w:rsidR="00227F4F" w:rsidRPr="00750B63" w:rsidRDefault="00227F4F" w:rsidP="00750B63">
            <w:pPr>
              <w:pBdr>
                <w:top w:val="nil"/>
                <w:left w:val="nil"/>
                <w:bottom w:val="nil"/>
                <w:right w:val="nil"/>
                <w:between w:val="nil"/>
              </w:pBdr>
              <w:spacing w:line="240" w:lineRule="auto"/>
              <w:rPr>
                <w:rFonts w:ascii="Century Gothic" w:eastAsia="Century Gothic" w:hAnsi="Century Gothic" w:cs="Century Gothic"/>
                <w:sz w:val="20"/>
                <w:szCs w:val="20"/>
              </w:rPr>
            </w:pPr>
          </w:p>
        </w:tc>
        <w:tc>
          <w:tcPr>
            <w:tcW w:w="1842" w:type="dxa"/>
            <w:shd w:val="clear" w:color="auto" w:fill="auto"/>
            <w:tcMar>
              <w:top w:w="100" w:type="dxa"/>
              <w:left w:w="100" w:type="dxa"/>
              <w:bottom w:w="100" w:type="dxa"/>
              <w:right w:w="100" w:type="dxa"/>
            </w:tcMar>
          </w:tcPr>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Responsible</w:t>
            </w:r>
          </w:p>
          <w:p w:rsidR="00227F4F" w:rsidRPr="00750B63" w:rsidRDefault="00227F4F" w:rsidP="00750B63">
            <w:pPr>
              <w:rPr>
                <w:rFonts w:ascii="Century Gothic" w:eastAsia="Century Gothic" w:hAnsi="Century Gothic" w:cs="Century Gothic"/>
                <w:color w:val="222222"/>
                <w:sz w:val="20"/>
                <w:szCs w:val="20"/>
                <w:highlight w:val="white"/>
              </w:rPr>
            </w:pPr>
            <w:r w:rsidRPr="00750B63">
              <w:rPr>
                <w:rFonts w:ascii="Century Gothic" w:eastAsia="Century Gothic" w:hAnsi="Century Gothic" w:cs="Century Gothic"/>
                <w:color w:val="222222"/>
                <w:sz w:val="20"/>
                <w:szCs w:val="20"/>
                <w:highlight w:val="white"/>
              </w:rPr>
              <w:t>P</w:t>
            </w:r>
          </w:p>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Accountable</w:t>
            </w:r>
          </w:p>
          <w:p w:rsidR="00227F4F" w:rsidRPr="00750B63" w:rsidRDefault="00227F4F" w:rsidP="00750B63">
            <w:pPr>
              <w:spacing w:line="240" w:lineRule="auto"/>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rPr>
              <w:t xml:space="preserve">P </w:t>
            </w:r>
          </w:p>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Consult</w:t>
            </w:r>
          </w:p>
          <w:p w:rsidR="00227F4F" w:rsidRPr="00750B63" w:rsidRDefault="00227F4F" w:rsidP="00750B63">
            <w:pPr>
              <w:rPr>
                <w:rFonts w:ascii="Century Gothic" w:eastAsia="Century Gothic" w:hAnsi="Century Gothic" w:cs="Century Gothic"/>
                <w:color w:val="222222"/>
                <w:sz w:val="20"/>
                <w:szCs w:val="20"/>
                <w:highlight w:val="white"/>
              </w:rPr>
            </w:pPr>
            <w:r w:rsidRPr="00750B63">
              <w:rPr>
                <w:rFonts w:ascii="Century Gothic" w:eastAsia="Century Gothic" w:hAnsi="Century Gothic" w:cs="Century Gothic"/>
                <w:color w:val="222222"/>
                <w:sz w:val="20"/>
                <w:szCs w:val="20"/>
                <w:highlight w:val="white"/>
              </w:rPr>
              <w:t>Staff</w:t>
            </w:r>
          </w:p>
          <w:p w:rsidR="00227F4F" w:rsidRPr="00750B63" w:rsidRDefault="00227F4F" w:rsidP="00750B63">
            <w:pPr>
              <w:rPr>
                <w:rFonts w:ascii="Century Gothic" w:eastAsia="Century Gothic" w:hAnsi="Century Gothic" w:cs="Century Gothic"/>
                <w:sz w:val="20"/>
                <w:szCs w:val="20"/>
                <w:u w:val="single"/>
              </w:rPr>
            </w:pPr>
            <w:r w:rsidRPr="00750B63">
              <w:rPr>
                <w:rFonts w:ascii="Century Gothic" w:eastAsia="Century Gothic" w:hAnsi="Century Gothic" w:cs="Century Gothic"/>
                <w:sz w:val="20"/>
                <w:szCs w:val="20"/>
                <w:u w:val="single"/>
              </w:rPr>
              <w:t>Inform</w:t>
            </w:r>
          </w:p>
          <w:p w:rsidR="00227F4F" w:rsidRPr="00424D0D" w:rsidRDefault="00227F4F" w:rsidP="00424D0D">
            <w:pPr>
              <w:rPr>
                <w:rFonts w:ascii="Century Gothic" w:eastAsia="Century Gothic" w:hAnsi="Century Gothic" w:cs="Century Gothic"/>
                <w:sz w:val="20"/>
                <w:szCs w:val="20"/>
                <w:u w:val="single"/>
              </w:rPr>
            </w:pPr>
            <w:r w:rsidRPr="00750B63">
              <w:rPr>
                <w:rFonts w:ascii="Century Gothic" w:eastAsia="Century Gothic" w:hAnsi="Century Gothic" w:cs="Century Gothic"/>
                <w:sz w:val="20"/>
                <w:szCs w:val="20"/>
              </w:rPr>
              <w:t>BOT</w:t>
            </w:r>
          </w:p>
        </w:tc>
        <w:tc>
          <w:tcPr>
            <w:tcW w:w="3119"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Ensure that the new Principal is able to align roles and responsibilities to support students, staff and community, to have a clear focus on Teaching and Learning. </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all stakeholders have opportunities to contribute</w:t>
            </w:r>
          </w:p>
          <w:p w:rsidR="00227F4F" w:rsidRPr="00750B63" w:rsidRDefault="00227F4F" w:rsidP="00750B63">
            <w:pPr>
              <w:widowControl w:val="0"/>
              <w:spacing w:line="240" w:lineRule="auto"/>
              <w:rPr>
                <w:rFonts w:ascii="Century Gothic" w:eastAsia="Century Gothic" w:hAnsi="Century Gothic" w:cs="Century Gothic"/>
                <w:sz w:val="20"/>
                <w:szCs w:val="20"/>
              </w:rPr>
            </w:pPr>
          </w:p>
        </w:tc>
        <w:tc>
          <w:tcPr>
            <w:tcW w:w="2126"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-Principal time and consultation with staff</w:t>
            </w:r>
          </w:p>
          <w:p w:rsidR="00227F4F" w:rsidRPr="00750B63" w:rsidRDefault="00227F4F" w:rsidP="00750B63">
            <w:pPr>
              <w:widowControl w:val="0"/>
              <w:spacing w:line="240" w:lineRule="auto"/>
              <w:rPr>
                <w:rFonts w:ascii="Century Gothic" w:eastAsia="Century Gothic" w:hAnsi="Century Gothic" w:cs="Century Gothic"/>
                <w:sz w:val="20"/>
                <w:szCs w:val="20"/>
              </w:rPr>
            </w:pPr>
          </w:p>
        </w:tc>
        <w:tc>
          <w:tcPr>
            <w:tcW w:w="1418" w:type="dxa"/>
            <w:shd w:val="clear" w:color="auto" w:fill="auto"/>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Ongoing throughout 2019</w:t>
            </w:r>
          </w:p>
        </w:tc>
        <w:tc>
          <w:tcPr>
            <w:tcW w:w="1842"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 achievement targets are met</w:t>
            </w:r>
          </w:p>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-Staff, Students, BOT and community feedback</w:t>
            </w:r>
          </w:p>
        </w:tc>
        <w:tc>
          <w:tcPr>
            <w:tcW w:w="3119" w:type="dxa"/>
            <w:shd w:val="clear" w:color="auto" w:fill="FABF8F" w:themeFill="accent6" w:themeFillTint="99"/>
          </w:tcPr>
          <w:p w:rsidR="00227F4F" w:rsidRDefault="00D901F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D901F6" w:rsidRPr="00FC08B6" w:rsidRDefault="006934EB" w:rsidP="00750B63">
            <w:pPr>
              <w:widowControl w:val="0"/>
              <w:spacing w:line="240" w:lineRule="auto"/>
              <w:rPr>
                <w:rFonts w:ascii="Century Gothic" w:eastAsia="Century Gothic" w:hAnsi="Century Gothic" w:cs="Century Gothic"/>
                <w:color w:val="F79646" w:themeColor="accent6"/>
                <w:sz w:val="20"/>
                <w:szCs w:val="20"/>
              </w:rPr>
            </w:pPr>
            <w:r>
              <w:rPr>
                <w:rFonts w:ascii="Century Gothic" w:eastAsia="Century Gothic" w:hAnsi="Century Gothic" w:cs="Century Gothic"/>
                <w:sz w:val="20"/>
                <w:szCs w:val="20"/>
              </w:rPr>
              <w:t xml:space="preserve">Stakeholders feedback collated and reflected in </w:t>
            </w:r>
            <w:r w:rsidR="00260A59">
              <w:rPr>
                <w:rFonts w:ascii="Century Gothic" w:eastAsia="Century Gothic" w:hAnsi="Century Gothic" w:cs="Century Gothic"/>
                <w:sz w:val="20"/>
                <w:szCs w:val="20"/>
              </w:rPr>
              <w:t>criteria</w:t>
            </w:r>
            <w:r>
              <w:rPr>
                <w:rFonts w:ascii="Century Gothic" w:eastAsia="Century Gothic" w:hAnsi="Century Gothic" w:cs="Century Gothic"/>
                <w:sz w:val="20"/>
                <w:szCs w:val="20"/>
              </w:rPr>
              <w:t xml:space="preserve"> for positions. This bega</w:t>
            </w:r>
            <w:r w:rsidR="00D901F6">
              <w:rPr>
                <w:rFonts w:ascii="Century Gothic" w:eastAsia="Century Gothic" w:hAnsi="Century Gothic" w:cs="Century Gothic"/>
                <w:sz w:val="20"/>
                <w:szCs w:val="20"/>
              </w:rPr>
              <w:t xml:space="preserve">n with new Principal. </w:t>
            </w:r>
          </w:p>
          <w:p w:rsidR="00D901F6" w:rsidRPr="00D901F6" w:rsidRDefault="00D901F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Deputy Principal appointed, Term 3 starts </w:t>
            </w:r>
            <w:r w:rsidR="00AD5A9F">
              <w:rPr>
                <w:rFonts w:ascii="Century Gothic" w:eastAsia="Century Gothic" w:hAnsi="Century Gothic" w:cs="Century Gothic"/>
                <w:sz w:val="20"/>
                <w:szCs w:val="20"/>
              </w:rPr>
              <w:t xml:space="preserve">new </w:t>
            </w:r>
            <w:r>
              <w:rPr>
                <w:rFonts w:ascii="Century Gothic" w:eastAsia="Century Gothic" w:hAnsi="Century Gothic" w:cs="Century Gothic"/>
                <w:sz w:val="20"/>
                <w:szCs w:val="20"/>
              </w:rPr>
              <w:t>role</w:t>
            </w:r>
          </w:p>
        </w:tc>
      </w:tr>
      <w:tr w:rsidR="00227F4F" w:rsidTr="00AD5A9F">
        <w:tc>
          <w:tcPr>
            <w:tcW w:w="2017" w:type="dxa"/>
            <w:shd w:val="clear" w:color="auto" w:fill="auto"/>
            <w:tcMar>
              <w:top w:w="100" w:type="dxa"/>
              <w:left w:w="100" w:type="dxa"/>
              <w:bottom w:w="100" w:type="dxa"/>
              <w:right w:w="100" w:type="dxa"/>
            </w:tcMar>
          </w:tcPr>
          <w:p w:rsidR="00227F4F" w:rsidRPr="00750B63" w:rsidRDefault="00227F4F" w:rsidP="00750B63">
            <w:pPr>
              <w:pBdr>
                <w:top w:val="nil"/>
                <w:left w:val="nil"/>
                <w:bottom w:val="nil"/>
                <w:right w:val="nil"/>
                <w:between w:val="nil"/>
              </w:pBdr>
              <w:spacing w:line="240" w:lineRule="auto"/>
              <w:rPr>
                <w:rFonts w:ascii="Century Gothic" w:eastAsia="Century Gothic" w:hAnsi="Century Gothic" w:cs="Century Gothic"/>
                <w:sz w:val="20"/>
                <w:szCs w:val="20"/>
              </w:rPr>
            </w:pPr>
            <w:r w:rsidRPr="00750B63">
              <w:rPr>
                <w:rFonts w:ascii="Century Gothic" w:eastAsia="Century Gothic" w:hAnsi="Century Gothic" w:cs="Century Gothic"/>
                <w:sz w:val="20"/>
                <w:szCs w:val="20"/>
              </w:rPr>
              <w:t xml:space="preserve">Support </w:t>
            </w:r>
            <w:r>
              <w:rPr>
                <w:rFonts w:ascii="Century Gothic" w:eastAsia="Century Gothic" w:hAnsi="Century Gothic" w:cs="Century Gothic"/>
                <w:sz w:val="20"/>
                <w:szCs w:val="20"/>
              </w:rPr>
              <w:t>wellbeing and</w:t>
            </w:r>
            <w:r w:rsidRPr="00750B63">
              <w:rPr>
                <w:rFonts w:ascii="Century Gothic" w:eastAsia="Century Gothic" w:hAnsi="Century Gothic" w:cs="Century Gothic"/>
                <w:sz w:val="20"/>
                <w:szCs w:val="20"/>
              </w:rPr>
              <w:t xml:space="preserve"> positive school culture through mindfulness programmes </w:t>
            </w:r>
            <w:r>
              <w:rPr>
                <w:rFonts w:ascii="Century Gothic" w:eastAsia="Century Gothic" w:hAnsi="Century Gothic" w:cs="Century Gothic"/>
                <w:sz w:val="20"/>
                <w:szCs w:val="20"/>
              </w:rPr>
              <w:t>for students and staff</w:t>
            </w:r>
          </w:p>
        </w:tc>
        <w:tc>
          <w:tcPr>
            <w:tcW w:w="1842" w:type="dxa"/>
            <w:shd w:val="clear" w:color="auto" w:fill="auto"/>
            <w:tcMar>
              <w:top w:w="100" w:type="dxa"/>
              <w:left w:w="100" w:type="dxa"/>
              <w:bottom w:w="100" w:type="dxa"/>
              <w:right w:w="100" w:type="dxa"/>
            </w:tcMar>
          </w:tcPr>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Responsible</w:t>
            </w:r>
          </w:p>
          <w:p w:rsidR="00227F4F" w:rsidRPr="00750B63" w:rsidRDefault="00227F4F"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Senior leadership and Wellbeing committee</w:t>
            </w:r>
          </w:p>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Accountable</w:t>
            </w:r>
          </w:p>
          <w:p w:rsidR="00227F4F" w:rsidRPr="00750B63" w:rsidRDefault="00227F4F" w:rsidP="00750B63">
            <w:pPr>
              <w:spacing w:line="240" w:lineRule="auto"/>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rPr>
              <w:t xml:space="preserve">P </w:t>
            </w:r>
          </w:p>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Consult</w:t>
            </w:r>
          </w:p>
          <w:p w:rsidR="00227F4F" w:rsidRPr="00750B63" w:rsidRDefault="00227F4F" w:rsidP="00750B63">
            <w:pPr>
              <w:rPr>
                <w:rFonts w:ascii="Century Gothic" w:eastAsia="Century Gothic" w:hAnsi="Century Gothic" w:cs="Century Gothic"/>
                <w:color w:val="222222"/>
                <w:sz w:val="20"/>
                <w:szCs w:val="20"/>
                <w:highlight w:val="white"/>
              </w:rPr>
            </w:pPr>
            <w:r w:rsidRPr="00750B63">
              <w:rPr>
                <w:rFonts w:ascii="Century Gothic" w:eastAsia="Century Gothic" w:hAnsi="Century Gothic" w:cs="Century Gothic"/>
                <w:color w:val="222222"/>
                <w:sz w:val="20"/>
                <w:szCs w:val="20"/>
                <w:highlight w:val="white"/>
              </w:rPr>
              <w:t>Staff</w:t>
            </w:r>
            <w:r>
              <w:rPr>
                <w:rFonts w:ascii="Century Gothic" w:eastAsia="Century Gothic" w:hAnsi="Century Gothic" w:cs="Century Gothic"/>
                <w:color w:val="222222"/>
                <w:sz w:val="20"/>
                <w:szCs w:val="20"/>
                <w:highlight w:val="white"/>
              </w:rPr>
              <w:t>, Students, community</w:t>
            </w:r>
          </w:p>
          <w:p w:rsidR="00227F4F" w:rsidRPr="00750B63" w:rsidRDefault="00227F4F" w:rsidP="00750B63">
            <w:pPr>
              <w:rPr>
                <w:rFonts w:ascii="Century Gothic" w:eastAsia="Century Gothic" w:hAnsi="Century Gothic" w:cs="Century Gothic"/>
                <w:sz w:val="20"/>
                <w:szCs w:val="20"/>
                <w:u w:val="single"/>
              </w:rPr>
            </w:pPr>
            <w:r w:rsidRPr="00750B63">
              <w:rPr>
                <w:rFonts w:ascii="Century Gothic" w:eastAsia="Century Gothic" w:hAnsi="Century Gothic" w:cs="Century Gothic"/>
                <w:sz w:val="20"/>
                <w:szCs w:val="20"/>
                <w:u w:val="single"/>
              </w:rPr>
              <w:t>Inform</w:t>
            </w:r>
          </w:p>
          <w:p w:rsidR="00227F4F" w:rsidRPr="00424D0D" w:rsidRDefault="00227F4F" w:rsidP="00424D0D">
            <w:pPr>
              <w:rPr>
                <w:rFonts w:ascii="Century Gothic" w:eastAsia="Century Gothic" w:hAnsi="Century Gothic" w:cs="Century Gothic"/>
                <w:sz w:val="20"/>
                <w:szCs w:val="20"/>
                <w:u w:val="single"/>
              </w:rPr>
            </w:pPr>
            <w:r w:rsidRPr="00750B63">
              <w:rPr>
                <w:rFonts w:ascii="Century Gothic" w:eastAsia="Century Gothic" w:hAnsi="Century Gothic" w:cs="Century Gothic"/>
                <w:sz w:val="20"/>
                <w:szCs w:val="20"/>
              </w:rPr>
              <w:t>BOT</w:t>
            </w:r>
          </w:p>
        </w:tc>
        <w:tc>
          <w:tcPr>
            <w:tcW w:w="3119"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Continue Mindfulness programme students (Yr 2-6) and staff</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-Recognition of the Board of Trustees as ‘a good employer’ in supporting staff wellbeing.</w:t>
            </w:r>
          </w:p>
          <w:p w:rsidR="00227F4F" w:rsidRDefault="00227F4F" w:rsidP="00750B63">
            <w:pPr>
              <w:widowControl w:val="0"/>
              <w:spacing w:line="240" w:lineRule="auto"/>
              <w:rPr>
                <w:rStyle w:val="Hyperlink"/>
                <w:rFonts w:ascii="Century Gothic" w:eastAsia="Century Gothic" w:hAnsi="Century Gothic" w:cs="Century Gothic"/>
                <w:sz w:val="20"/>
                <w:szCs w:val="20"/>
              </w:rPr>
            </w:pPr>
            <w:r>
              <w:rPr>
                <w:rFonts w:ascii="Century Gothic" w:eastAsia="Century Gothic" w:hAnsi="Century Gothic" w:cs="Century Gothic"/>
                <w:sz w:val="20"/>
                <w:szCs w:val="20"/>
              </w:rPr>
              <w:t>-Enrol in Employment Assistance Programme to support staff wellbeing…</w:t>
            </w:r>
            <w:r>
              <w:t xml:space="preserve"> </w:t>
            </w:r>
            <w:hyperlink r:id="rId10" w:history="1">
              <w:r w:rsidRPr="00750B63">
                <w:rPr>
                  <w:rStyle w:val="Hyperlink"/>
                  <w:rFonts w:ascii="Century Gothic" w:eastAsia="Century Gothic" w:hAnsi="Century Gothic" w:cs="Century Gothic"/>
                  <w:sz w:val="20"/>
                  <w:szCs w:val="20"/>
                </w:rPr>
                <w:t>www.eapservices.co.nz</w:t>
              </w:r>
            </w:hyperlink>
          </w:p>
          <w:p w:rsidR="00227F4F" w:rsidRPr="006C756C" w:rsidRDefault="00227F4F" w:rsidP="00750B63">
            <w:pPr>
              <w:widowControl w:val="0"/>
              <w:spacing w:line="240" w:lineRule="auto"/>
              <w:rPr>
                <w:rFonts w:ascii="Century Gothic" w:eastAsia="Century Gothic" w:hAnsi="Century Gothic" w:cs="Century Gothic"/>
                <w:sz w:val="20"/>
                <w:szCs w:val="20"/>
              </w:rPr>
            </w:pPr>
          </w:p>
        </w:tc>
        <w:tc>
          <w:tcPr>
            <w:tcW w:w="2126" w:type="dxa"/>
            <w:shd w:val="clear" w:color="auto" w:fill="auto"/>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-Funding of Employee Assistance programme</w:t>
            </w:r>
          </w:p>
        </w:tc>
        <w:tc>
          <w:tcPr>
            <w:tcW w:w="1418"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Mindfulness programme start in Term 1</w:t>
            </w:r>
          </w:p>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-Employee Assistance programme joined by end of February and staff updated on access</w:t>
            </w:r>
          </w:p>
        </w:tc>
        <w:tc>
          <w:tcPr>
            <w:tcW w:w="1842"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 parent and staff feedback on Mindfulness and Wellbeing programmes</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-B.O.T. regularly informed of staff wellbeing. </w:t>
            </w:r>
          </w:p>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of Employee Assistance Programme</w:t>
            </w:r>
          </w:p>
        </w:tc>
        <w:tc>
          <w:tcPr>
            <w:tcW w:w="3119" w:type="dxa"/>
            <w:shd w:val="clear" w:color="auto" w:fill="00FF99"/>
          </w:tcPr>
          <w:p w:rsidR="00227F4F" w:rsidRPr="00260A59" w:rsidRDefault="00D901F6" w:rsidP="00750B63">
            <w:pPr>
              <w:widowControl w:val="0"/>
              <w:spacing w:line="240" w:lineRule="auto"/>
              <w:rPr>
                <w:rFonts w:ascii="Century Gothic" w:eastAsia="Century Gothic" w:hAnsi="Century Gothic" w:cs="Century Gothic"/>
                <w:sz w:val="20"/>
                <w:szCs w:val="20"/>
                <w:u w:val="single"/>
              </w:rPr>
            </w:pPr>
            <w:r w:rsidRPr="00260A59">
              <w:rPr>
                <w:rFonts w:ascii="Century Gothic" w:eastAsia="Century Gothic" w:hAnsi="Century Gothic" w:cs="Century Gothic"/>
                <w:sz w:val="20"/>
                <w:szCs w:val="20"/>
                <w:u w:val="single"/>
              </w:rPr>
              <w:t>June 2019</w:t>
            </w:r>
          </w:p>
          <w:p w:rsidR="00260A59" w:rsidRDefault="00260A59" w:rsidP="00A45473">
            <w:pPr>
              <w:widowControl w:val="0"/>
              <w:spacing w:line="240" w:lineRule="auto"/>
              <w:rPr>
                <w:rFonts w:ascii="Century Gothic" w:hAnsi="Century Gothic"/>
                <w:sz w:val="20"/>
                <w:szCs w:val="20"/>
              </w:rPr>
            </w:pPr>
            <w:r>
              <w:rPr>
                <w:rFonts w:ascii="Century Gothic" w:hAnsi="Century Gothic"/>
                <w:sz w:val="20"/>
                <w:szCs w:val="20"/>
              </w:rPr>
              <w:t>Implemented in Year 5 &amp; 6</w:t>
            </w:r>
            <w:r w:rsidRPr="00260A59">
              <w:rPr>
                <w:rFonts w:ascii="Century Gothic" w:hAnsi="Century Gothic"/>
                <w:sz w:val="20"/>
                <w:szCs w:val="20"/>
              </w:rPr>
              <w:t xml:space="preserve"> area</w:t>
            </w:r>
            <w:r>
              <w:rPr>
                <w:rFonts w:ascii="Century Gothic" w:hAnsi="Century Gothic"/>
                <w:sz w:val="20"/>
                <w:szCs w:val="20"/>
              </w:rPr>
              <w:t xml:space="preserve"> Term 1</w:t>
            </w:r>
            <w:r w:rsidRPr="00260A59">
              <w:rPr>
                <w:rFonts w:ascii="Century Gothic" w:hAnsi="Century Gothic"/>
                <w:sz w:val="20"/>
                <w:szCs w:val="20"/>
              </w:rPr>
              <w:t>, with very positive feedback from stud</w:t>
            </w:r>
            <w:r>
              <w:rPr>
                <w:rFonts w:ascii="Century Gothic" w:hAnsi="Century Gothic"/>
                <w:sz w:val="20"/>
                <w:szCs w:val="20"/>
              </w:rPr>
              <w:t>ents and parent survey at Learning Plan discussions. Year 3 &amp; 4</w:t>
            </w:r>
            <w:r w:rsidRPr="00260A59">
              <w:rPr>
                <w:rFonts w:ascii="Century Gothic" w:hAnsi="Century Gothic"/>
                <w:sz w:val="20"/>
                <w:szCs w:val="20"/>
              </w:rPr>
              <w:t xml:space="preserve"> area programme in Term 2.</w:t>
            </w:r>
          </w:p>
          <w:p w:rsidR="00260A59" w:rsidRPr="00424D0D" w:rsidRDefault="00A45473" w:rsidP="00750B63">
            <w:pPr>
              <w:widowControl w:val="0"/>
              <w:spacing w:line="240" w:lineRule="auto"/>
              <w:rPr>
                <w:rFonts w:ascii="Century Gothic" w:hAnsi="Century Gothic"/>
                <w:sz w:val="20"/>
                <w:szCs w:val="20"/>
              </w:rPr>
            </w:pPr>
            <w:r>
              <w:rPr>
                <w:rFonts w:ascii="Century Gothic" w:hAnsi="Century Gothic"/>
                <w:sz w:val="20"/>
                <w:szCs w:val="20"/>
              </w:rPr>
              <w:t>We have enrolled in Employment Assistance programme and a presentation of accessing their services has been held.</w:t>
            </w:r>
          </w:p>
        </w:tc>
      </w:tr>
      <w:tr w:rsidR="00227F4F" w:rsidTr="00AD5A9F">
        <w:tc>
          <w:tcPr>
            <w:tcW w:w="2017"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Action</w:t>
            </w:r>
          </w:p>
        </w:tc>
        <w:tc>
          <w:tcPr>
            <w:tcW w:w="1842"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Who RACI</w:t>
            </w:r>
          </w:p>
        </w:tc>
        <w:tc>
          <w:tcPr>
            <w:tcW w:w="3119"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How</w:t>
            </w:r>
          </w:p>
        </w:tc>
        <w:tc>
          <w:tcPr>
            <w:tcW w:w="2126"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Resourcing</w:t>
            </w:r>
          </w:p>
        </w:tc>
        <w:tc>
          <w:tcPr>
            <w:tcW w:w="1418"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When</w:t>
            </w:r>
          </w:p>
        </w:tc>
        <w:tc>
          <w:tcPr>
            <w:tcW w:w="1842"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How will we know if it is successful</w:t>
            </w:r>
          </w:p>
        </w:tc>
        <w:tc>
          <w:tcPr>
            <w:tcW w:w="3119" w:type="dxa"/>
            <w:shd w:val="clear" w:color="auto" w:fill="C6D9F1" w:themeFill="text2" w:themeFillTint="33"/>
          </w:tcPr>
          <w:p w:rsidR="00227F4F" w:rsidRPr="00750B63" w:rsidRDefault="002E2D7D" w:rsidP="00750B63">
            <w:pPr>
              <w:widowControl w:val="0"/>
              <w:spacing w:line="240" w:lineRule="auto"/>
              <w:rPr>
                <w:rFonts w:ascii="Century Gothic" w:eastAsia="Century Gothic" w:hAnsi="Century Gothic" w:cs="Century Gothic"/>
                <w:b/>
                <w:color w:val="FF0000"/>
              </w:rPr>
            </w:pPr>
            <w:r>
              <w:rPr>
                <w:b/>
                <w:color w:val="FF0000"/>
              </w:rPr>
              <w:t>Status-traffic light</w:t>
            </w:r>
          </w:p>
        </w:tc>
      </w:tr>
      <w:tr w:rsidR="00227F4F" w:rsidTr="00AD5A9F">
        <w:tc>
          <w:tcPr>
            <w:tcW w:w="2017" w:type="dxa"/>
            <w:shd w:val="clear" w:color="auto" w:fill="auto"/>
            <w:tcMar>
              <w:top w:w="100" w:type="dxa"/>
              <w:left w:w="100" w:type="dxa"/>
              <w:bottom w:w="100" w:type="dxa"/>
              <w:right w:w="100" w:type="dxa"/>
            </w:tcMar>
          </w:tcPr>
          <w:p w:rsidR="00227F4F" w:rsidRDefault="00227F4F" w:rsidP="00750B6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results of Wellbeing Survey to target specific support for students and Staff to continue to improve</w:t>
            </w:r>
          </w:p>
          <w:p w:rsidR="00227F4F" w:rsidRDefault="00227F4F" w:rsidP="00750B6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-set School target to improve </w:t>
            </w:r>
          </w:p>
          <w:p w:rsidR="00227F4F" w:rsidRDefault="00227F4F" w:rsidP="00750B63">
            <w:pPr>
              <w:spacing w:line="240" w:lineRule="auto"/>
              <w:rPr>
                <w:rFonts w:ascii="Century Gothic" w:eastAsia="Century Gothic" w:hAnsi="Century Gothic" w:cs="Century Gothic"/>
                <w:sz w:val="20"/>
                <w:szCs w:val="20"/>
              </w:rPr>
            </w:pPr>
          </w:p>
          <w:p w:rsidR="00227F4F" w:rsidRPr="00750B63" w:rsidRDefault="00227F4F" w:rsidP="00750B63">
            <w:pPr>
              <w:spacing w:line="240" w:lineRule="auto"/>
              <w:rPr>
                <w:rFonts w:ascii="Century Gothic" w:eastAsia="Century Gothic" w:hAnsi="Century Gothic" w:cs="Century Gothic"/>
                <w:sz w:val="20"/>
                <w:szCs w:val="20"/>
              </w:rPr>
            </w:pPr>
          </w:p>
        </w:tc>
        <w:tc>
          <w:tcPr>
            <w:tcW w:w="1842" w:type="dxa"/>
            <w:shd w:val="clear" w:color="auto" w:fill="auto"/>
            <w:tcMar>
              <w:top w:w="100" w:type="dxa"/>
              <w:left w:w="100" w:type="dxa"/>
              <w:bottom w:w="100" w:type="dxa"/>
              <w:right w:w="100" w:type="dxa"/>
            </w:tcMar>
          </w:tcPr>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Responsible</w:t>
            </w:r>
          </w:p>
          <w:p w:rsidR="00227F4F" w:rsidRPr="00750B63" w:rsidRDefault="00227F4F"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 Wellbeing leaders, School staff</w:t>
            </w:r>
          </w:p>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Accountable</w:t>
            </w:r>
          </w:p>
          <w:p w:rsidR="00227F4F" w:rsidRPr="00750B63" w:rsidRDefault="00227F4F" w:rsidP="00750B63">
            <w:pPr>
              <w:spacing w:line="240" w:lineRule="auto"/>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rPr>
              <w:t>P</w:t>
            </w:r>
            <w:r>
              <w:rPr>
                <w:rFonts w:ascii="Century Gothic" w:eastAsia="Century Gothic" w:hAnsi="Century Gothic" w:cs="Century Gothic"/>
                <w:color w:val="222222"/>
                <w:sz w:val="20"/>
                <w:szCs w:val="20"/>
                <w:highlight w:val="white"/>
              </w:rPr>
              <w:t>, Staff, Students</w:t>
            </w:r>
            <w:r w:rsidRPr="00750B63">
              <w:rPr>
                <w:rFonts w:ascii="Century Gothic" w:eastAsia="Century Gothic" w:hAnsi="Century Gothic" w:cs="Century Gothic"/>
                <w:color w:val="222222"/>
                <w:sz w:val="20"/>
                <w:szCs w:val="20"/>
                <w:highlight w:val="white"/>
              </w:rPr>
              <w:t xml:space="preserve"> </w:t>
            </w:r>
          </w:p>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Consult</w:t>
            </w:r>
          </w:p>
          <w:p w:rsidR="00227F4F" w:rsidRPr="00750B63" w:rsidRDefault="00227F4F" w:rsidP="00750B63">
            <w:pPr>
              <w:rPr>
                <w:rFonts w:ascii="Century Gothic" w:eastAsia="Century Gothic" w:hAnsi="Century Gothic" w:cs="Century Gothic"/>
                <w:color w:val="222222"/>
                <w:sz w:val="20"/>
                <w:szCs w:val="20"/>
                <w:highlight w:val="white"/>
              </w:rPr>
            </w:pPr>
            <w:r w:rsidRPr="00750B63">
              <w:rPr>
                <w:rFonts w:ascii="Century Gothic" w:eastAsia="Century Gothic" w:hAnsi="Century Gothic" w:cs="Century Gothic"/>
                <w:color w:val="222222"/>
                <w:sz w:val="20"/>
                <w:szCs w:val="20"/>
                <w:highlight w:val="white"/>
              </w:rPr>
              <w:t>Staff</w:t>
            </w:r>
            <w:r>
              <w:rPr>
                <w:rFonts w:ascii="Century Gothic" w:eastAsia="Century Gothic" w:hAnsi="Century Gothic" w:cs="Century Gothic"/>
                <w:color w:val="222222"/>
                <w:sz w:val="20"/>
                <w:szCs w:val="20"/>
                <w:highlight w:val="white"/>
              </w:rPr>
              <w:t>, Students, community</w:t>
            </w:r>
          </w:p>
          <w:p w:rsidR="00227F4F" w:rsidRPr="00750B63" w:rsidRDefault="00227F4F" w:rsidP="00750B63">
            <w:pPr>
              <w:rPr>
                <w:rFonts w:ascii="Century Gothic" w:eastAsia="Century Gothic" w:hAnsi="Century Gothic" w:cs="Century Gothic"/>
                <w:sz w:val="20"/>
                <w:szCs w:val="20"/>
                <w:u w:val="single"/>
              </w:rPr>
            </w:pPr>
            <w:r w:rsidRPr="00750B63">
              <w:rPr>
                <w:rFonts w:ascii="Century Gothic" w:eastAsia="Century Gothic" w:hAnsi="Century Gothic" w:cs="Century Gothic"/>
                <w:sz w:val="20"/>
                <w:szCs w:val="20"/>
                <w:u w:val="single"/>
              </w:rPr>
              <w:t>Inform</w:t>
            </w:r>
          </w:p>
          <w:p w:rsidR="00227F4F" w:rsidRPr="00FC08B6" w:rsidRDefault="00227F4F" w:rsidP="00FC08B6">
            <w:pPr>
              <w:rPr>
                <w:rFonts w:ascii="Century Gothic" w:eastAsia="Century Gothic" w:hAnsi="Century Gothic" w:cs="Century Gothic"/>
                <w:sz w:val="20"/>
                <w:szCs w:val="20"/>
                <w:u w:val="single"/>
              </w:rPr>
            </w:pPr>
            <w:r w:rsidRPr="00750B63">
              <w:rPr>
                <w:rFonts w:ascii="Century Gothic" w:eastAsia="Century Gothic" w:hAnsi="Century Gothic" w:cs="Century Gothic"/>
                <w:sz w:val="20"/>
                <w:szCs w:val="20"/>
              </w:rPr>
              <w:t>BOT</w:t>
            </w:r>
          </w:p>
        </w:tc>
        <w:tc>
          <w:tcPr>
            <w:tcW w:w="3119" w:type="dxa"/>
            <w:shd w:val="clear" w:color="auto" w:fill="auto"/>
            <w:tcMar>
              <w:top w:w="100" w:type="dxa"/>
              <w:left w:w="100" w:type="dxa"/>
              <w:bottom w:w="100" w:type="dxa"/>
              <w:right w:w="100" w:type="dxa"/>
            </w:tcMar>
          </w:tcPr>
          <w:p w:rsidR="00227F4F" w:rsidRDefault="00227F4F" w:rsidP="00750B6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Wellbeing- guidelines</w:t>
            </w:r>
            <w:r w:rsidRPr="00750B63">
              <w:rPr>
                <w:rFonts w:ascii="Century Gothic" w:eastAsia="Century Gothic" w:hAnsi="Century Gothic" w:cs="Century Gothic"/>
                <w:sz w:val="20"/>
                <w:szCs w:val="20"/>
              </w:rPr>
              <w:t xml:space="preserve"> on behaviour, go over, posters etc, assemblies. Teams focus, go over definition, safe to and from school, treat others with respect, includes students who are re left out, listening to others views, </w:t>
            </w:r>
            <w:r>
              <w:rPr>
                <w:rFonts w:ascii="Century Gothic" w:eastAsia="Century Gothic" w:hAnsi="Century Gothic" w:cs="Century Gothic"/>
                <w:sz w:val="20"/>
                <w:szCs w:val="20"/>
              </w:rPr>
              <w:t>15% improvement on key areas fro</w:t>
            </w:r>
            <w:r w:rsidRPr="00750B63">
              <w:rPr>
                <w:rFonts w:ascii="Century Gothic" w:eastAsia="Century Gothic" w:hAnsi="Century Gothic" w:cs="Century Gothic"/>
                <w:sz w:val="20"/>
                <w:szCs w:val="20"/>
              </w:rPr>
              <w:t>m Student Survey base in 2018</w:t>
            </w:r>
          </w:p>
          <w:p w:rsidR="00227F4F" w:rsidRPr="00750B63" w:rsidRDefault="00227F4F" w:rsidP="009479D8">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Enhance Links with our ‘Reach for the Stars’ programme </w:t>
            </w:r>
          </w:p>
        </w:tc>
        <w:tc>
          <w:tcPr>
            <w:tcW w:w="2126"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-Wellbeing Committee meet at least twice a term</w:t>
            </w:r>
          </w:p>
          <w:p w:rsidR="00227F4F" w:rsidRPr="00750B63" w:rsidRDefault="00227F4F" w:rsidP="00750B63">
            <w:pPr>
              <w:widowControl w:val="0"/>
              <w:spacing w:line="240" w:lineRule="auto"/>
              <w:rPr>
                <w:rFonts w:ascii="Century Gothic" w:eastAsia="Century Gothic" w:hAnsi="Century Gothic" w:cs="Century Gothic"/>
                <w:sz w:val="20"/>
                <w:szCs w:val="20"/>
              </w:rPr>
            </w:pPr>
          </w:p>
        </w:tc>
        <w:tc>
          <w:tcPr>
            <w:tcW w:w="1418" w:type="dxa"/>
            <w:shd w:val="clear" w:color="auto" w:fill="auto"/>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-Start midterm 1</w:t>
            </w:r>
          </w:p>
        </w:tc>
        <w:tc>
          <w:tcPr>
            <w:tcW w:w="1842" w:type="dxa"/>
            <w:shd w:val="clear" w:color="auto" w:fill="auto"/>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Wellbeing Survey in Term 4 shows gains in key areas-please see School target set</w:t>
            </w:r>
          </w:p>
        </w:tc>
        <w:tc>
          <w:tcPr>
            <w:tcW w:w="3119" w:type="dxa"/>
            <w:shd w:val="clear" w:color="auto" w:fill="00FF99"/>
          </w:tcPr>
          <w:p w:rsidR="00227F4F" w:rsidRDefault="00D901F6" w:rsidP="00750B63">
            <w:pPr>
              <w:widowControl w:val="0"/>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June 2019</w:t>
            </w:r>
          </w:p>
          <w:p w:rsidR="00260A59" w:rsidRDefault="00260A59"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Wellbeing committee has meet twice each term.</w:t>
            </w:r>
          </w:p>
          <w:p w:rsidR="00260A59" w:rsidRPr="00260A59" w:rsidRDefault="00260A59"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Posters have been developed with Visual Evolution. Frequent discussions in class, aligned to STAR’s programme.</w:t>
            </w:r>
          </w:p>
        </w:tc>
      </w:tr>
      <w:tr w:rsidR="00227F4F" w:rsidTr="00AD5A9F">
        <w:tc>
          <w:tcPr>
            <w:tcW w:w="2017" w:type="dxa"/>
            <w:shd w:val="clear" w:color="auto" w:fill="auto"/>
            <w:tcMar>
              <w:top w:w="100" w:type="dxa"/>
              <w:left w:w="100" w:type="dxa"/>
              <w:bottom w:w="100" w:type="dxa"/>
              <w:right w:w="100" w:type="dxa"/>
            </w:tcMar>
          </w:tcPr>
          <w:p w:rsidR="00227F4F" w:rsidRDefault="00227F4F" w:rsidP="00750B63">
            <w:p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t>
            </w:r>
            <w:r w:rsidRPr="00750B63">
              <w:rPr>
                <w:rFonts w:ascii="Century Gothic" w:eastAsia="Century Gothic" w:hAnsi="Century Gothic" w:cs="Century Gothic"/>
                <w:sz w:val="20"/>
                <w:szCs w:val="20"/>
              </w:rPr>
              <w:t>Tikanga supp</w:t>
            </w:r>
            <w:r>
              <w:rPr>
                <w:rFonts w:ascii="Century Gothic" w:eastAsia="Century Gothic" w:hAnsi="Century Gothic" w:cs="Century Gothic"/>
                <w:sz w:val="20"/>
                <w:szCs w:val="20"/>
              </w:rPr>
              <w:t>ort with Emma Jordan, reinstat</w:t>
            </w:r>
            <w:r w:rsidRPr="00750B63">
              <w:rPr>
                <w:rFonts w:ascii="Century Gothic" w:eastAsia="Century Gothic" w:hAnsi="Century Gothic" w:cs="Century Gothic"/>
                <w:sz w:val="20"/>
                <w:szCs w:val="20"/>
              </w:rPr>
              <w:t>e the programme</w:t>
            </w:r>
            <w:r>
              <w:rPr>
                <w:rFonts w:ascii="Century Gothic" w:eastAsia="Century Gothic" w:hAnsi="Century Gothic" w:cs="Century Gothic"/>
                <w:sz w:val="20"/>
                <w:szCs w:val="20"/>
              </w:rPr>
              <w:t>.</w:t>
            </w:r>
          </w:p>
          <w:p w:rsidR="00227F4F" w:rsidRPr="00750B63" w:rsidRDefault="00227F4F" w:rsidP="00750B63">
            <w:p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-Liaise with Kirikiriroa Marae for whole Sc</w:t>
            </w:r>
            <w:r w:rsidR="009479D8">
              <w:rPr>
                <w:rFonts w:ascii="Century Gothic" w:eastAsia="Century Gothic" w:hAnsi="Century Gothic" w:cs="Century Gothic"/>
                <w:sz w:val="20"/>
                <w:szCs w:val="20"/>
              </w:rPr>
              <w:t>hool visit and associated study</w:t>
            </w:r>
          </w:p>
        </w:tc>
        <w:tc>
          <w:tcPr>
            <w:tcW w:w="1842" w:type="dxa"/>
            <w:shd w:val="clear" w:color="auto" w:fill="auto"/>
            <w:tcMar>
              <w:top w:w="100" w:type="dxa"/>
              <w:left w:w="100" w:type="dxa"/>
              <w:bottom w:w="100" w:type="dxa"/>
              <w:right w:w="100" w:type="dxa"/>
            </w:tcMar>
          </w:tcPr>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Responsible</w:t>
            </w:r>
          </w:p>
          <w:p w:rsidR="00227F4F" w:rsidRPr="00750B63" w:rsidRDefault="00227F4F"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DP</w:t>
            </w:r>
          </w:p>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Accountable</w:t>
            </w:r>
          </w:p>
          <w:p w:rsidR="00227F4F" w:rsidRPr="00750B63" w:rsidRDefault="00227F4F" w:rsidP="00750B63">
            <w:pPr>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rPr>
              <w:t>Emma Jordan</w:t>
            </w:r>
          </w:p>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Consult</w:t>
            </w:r>
          </w:p>
          <w:p w:rsidR="00227F4F" w:rsidRPr="00750B63" w:rsidRDefault="00227F4F" w:rsidP="00750B63">
            <w:pPr>
              <w:rPr>
                <w:rFonts w:ascii="Century Gothic" w:eastAsia="Century Gothic" w:hAnsi="Century Gothic" w:cs="Century Gothic"/>
                <w:color w:val="222222"/>
                <w:sz w:val="20"/>
                <w:szCs w:val="20"/>
                <w:highlight w:val="white"/>
              </w:rPr>
            </w:pPr>
            <w:r w:rsidRPr="00750B63">
              <w:rPr>
                <w:rFonts w:ascii="Century Gothic" w:eastAsia="Century Gothic" w:hAnsi="Century Gothic" w:cs="Century Gothic"/>
                <w:color w:val="222222"/>
                <w:sz w:val="20"/>
                <w:szCs w:val="20"/>
                <w:highlight w:val="white"/>
              </w:rPr>
              <w:t>Staff</w:t>
            </w:r>
            <w:r>
              <w:rPr>
                <w:rFonts w:ascii="Century Gothic" w:eastAsia="Century Gothic" w:hAnsi="Century Gothic" w:cs="Century Gothic"/>
                <w:color w:val="222222"/>
                <w:sz w:val="20"/>
                <w:szCs w:val="20"/>
                <w:highlight w:val="white"/>
              </w:rPr>
              <w:t xml:space="preserve">, </w:t>
            </w:r>
          </w:p>
          <w:p w:rsidR="00227F4F" w:rsidRPr="00750B63" w:rsidRDefault="00227F4F" w:rsidP="00750B63">
            <w:pPr>
              <w:rPr>
                <w:rFonts w:ascii="Century Gothic" w:eastAsia="Century Gothic" w:hAnsi="Century Gothic" w:cs="Century Gothic"/>
                <w:sz w:val="20"/>
                <w:szCs w:val="20"/>
                <w:u w:val="single"/>
              </w:rPr>
            </w:pPr>
            <w:r w:rsidRPr="00750B63">
              <w:rPr>
                <w:rFonts w:ascii="Century Gothic" w:eastAsia="Century Gothic" w:hAnsi="Century Gothic" w:cs="Century Gothic"/>
                <w:sz w:val="20"/>
                <w:szCs w:val="20"/>
                <w:u w:val="single"/>
              </w:rPr>
              <w:t>Inform</w:t>
            </w:r>
          </w:p>
          <w:p w:rsidR="00227F4F" w:rsidRPr="00091909" w:rsidRDefault="00227F4F" w:rsidP="00091909">
            <w:pPr>
              <w:rPr>
                <w:rFonts w:ascii="Century Gothic" w:eastAsia="Century Gothic" w:hAnsi="Century Gothic" w:cs="Century Gothic"/>
                <w:sz w:val="20"/>
                <w:szCs w:val="20"/>
                <w:u w:val="single"/>
              </w:rPr>
            </w:pPr>
            <w:r w:rsidRPr="00750B63">
              <w:rPr>
                <w:rFonts w:ascii="Century Gothic" w:eastAsia="Century Gothic" w:hAnsi="Century Gothic" w:cs="Century Gothic"/>
                <w:sz w:val="20"/>
                <w:szCs w:val="20"/>
              </w:rPr>
              <w:t>BOT</w:t>
            </w:r>
          </w:p>
        </w:tc>
        <w:tc>
          <w:tcPr>
            <w:tcW w:w="3119"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-Reimplement the support for Teachers for Tikanga</w:t>
            </w:r>
          </w:p>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-Marae Visit for whole School</w:t>
            </w:r>
          </w:p>
        </w:tc>
        <w:tc>
          <w:tcPr>
            <w:tcW w:w="2126"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-0.2 FTTE</w:t>
            </w:r>
          </w:p>
          <w:p w:rsidR="00227F4F" w:rsidRPr="00750B63" w:rsidRDefault="00227F4F" w:rsidP="00750B63">
            <w:pPr>
              <w:widowControl w:val="0"/>
              <w:spacing w:line="240" w:lineRule="auto"/>
              <w:rPr>
                <w:rFonts w:ascii="Century Gothic" w:eastAsia="Century Gothic" w:hAnsi="Century Gothic" w:cs="Century Gothic"/>
                <w:sz w:val="20"/>
                <w:szCs w:val="20"/>
              </w:rPr>
            </w:pPr>
          </w:p>
        </w:tc>
        <w:tc>
          <w:tcPr>
            <w:tcW w:w="1418"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Tikanga support from early Term 1</w:t>
            </w:r>
          </w:p>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-Marae visit proposed for Term 2</w:t>
            </w:r>
          </w:p>
        </w:tc>
        <w:tc>
          <w:tcPr>
            <w:tcW w:w="1842"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Tikanga programme implemented</w:t>
            </w:r>
          </w:p>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-Marae visit occurs</w:t>
            </w:r>
          </w:p>
        </w:tc>
        <w:tc>
          <w:tcPr>
            <w:tcW w:w="3119" w:type="dxa"/>
            <w:shd w:val="clear" w:color="auto" w:fill="00FF99"/>
          </w:tcPr>
          <w:p w:rsidR="00227F4F" w:rsidRDefault="00D901F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260A59" w:rsidRDefault="00260A59"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Tikanga programme in place with Whaea Emma.</w:t>
            </w:r>
          </w:p>
          <w:p w:rsidR="00260A59" w:rsidRPr="00260A59" w:rsidRDefault="00260A59"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Very successful Kirikiriroa Marae visit 12-14 June.</w:t>
            </w:r>
          </w:p>
        </w:tc>
      </w:tr>
      <w:tr w:rsidR="00227F4F" w:rsidTr="00AD5A9F">
        <w:tc>
          <w:tcPr>
            <w:tcW w:w="2017" w:type="dxa"/>
            <w:shd w:val="clear" w:color="auto" w:fill="auto"/>
            <w:tcMar>
              <w:top w:w="100" w:type="dxa"/>
              <w:left w:w="100" w:type="dxa"/>
              <w:bottom w:w="100" w:type="dxa"/>
              <w:right w:w="100" w:type="dxa"/>
            </w:tcMar>
          </w:tcPr>
          <w:p w:rsidR="00227F4F" w:rsidRPr="00360420" w:rsidRDefault="00227F4F" w:rsidP="00750B63">
            <w:pPr>
              <w:pBdr>
                <w:top w:val="nil"/>
                <w:left w:val="nil"/>
                <w:bottom w:val="nil"/>
                <w:right w:val="nil"/>
                <w:between w:val="nil"/>
              </w:pBdr>
              <w:spacing w:line="240" w:lineRule="auto"/>
              <w:rPr>
                <w:rFonts w:ascii="Century Gothic" w:eastAsia="Century Gothic" w:hAnsi="Century Gothic" w:cs="Century Gothic"/>
                <w:sz w:val="20"/>
                <w:szCs w:val="20"/>
              </w:rPr>
            </w:pPr>
            <w:r w:rsidRPr="00360420">
              <w:rPr>
                <w:rFonts w:ascii="Century Gothic" w:eastAsia="Century Gothic" w:hAnsi="Century Gothic" w:cs="Century Gothic"/>
                <w:sz w:val="20"/>
                <w:szCs w:val="20"/>
              </w:rPr>
              <w:t>Support Teachers Implementation of digital curriculum</w:t>
            </w:r>
          </w:p>
        </w:tc>
        <w:tc>
          <w:tcPr>
            <w:tcW w:w="1842" w:type="dxa"/>
            <w:shd w:val="clear" w:color="auto" w:fill="auto"/>
            <w:tcMar>
              <w:top w:w="100" w:type="dxa"/>
              <w:left w:w="100" w:type="dxa"/>
              <w:bottom w:w="100" w:type="dxa"/>
              <w:right w:w="100" w:type="dxa"/>
            </w:tcMar>
          </w:tcPr>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Responsible</w:t>
            </w:r>
          </w:p>
          <w:p w:rsidR="00227F4F" w:rsidRPr="00750B63" w:rsidRDefault="00227F4F"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 DP</w:t>
            </w:r>
          </w:p>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Accountable</w:t>
            </w:r>
          </w:p>
          <w:p w:rsidR="00227F4F" w:rsidRPr="00750B63" w:rsidRDefault="00227F4F" w:rsidP="00750B63">
            <w:pPr>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rPr>
              <w:t>Renee Morgan (Term 1), DP, Teachers</w:t>
            </w:r>
          </w:p>
          <w:p w:rsidR="00227F4F" w:rsidRPr="00750B63" w:rsidRDefault="00227F4F" w:rsidP="00750B63">
            <w:pPr>
              <w:rPr>
                <w:rFonts w:ascii="Century Gothic" w:eastAsia="Century Gothic" w:hAnsi="Century Gothic" w:cs="Century Gothic"/>
                <w:color w:val="222222"/>
                <w:sz w:val="20"/>
                <w:szCs w:val="20"/>
                <w:highlight w:val="white"/>
                <w:u w:val="single"/>
              </w:rPr>
            </w:pPr>
            <w:r w:rsidRPr="00750B63">
              <w:rPr>
                <w:rFonts w:ascii="Century Gothic" w:eastAsia="Century Gothic" w:hAnsi="Century Gothic" w:cs="Century Gothic"/>
                <w:color w:val="222222"/>
                <w:sz w:val="20"/>
                <w:szCs w:val="20"/>
                <w:highlight w:val="white"/>
                <w:u w:val="single"/>
              </w:rPr>
              <w:t>Consult</w:t>
            </w:r>
          </w:p>
          <w:p w:rsidR="00227F4F" w:rsidRPr="00750B63" w:rsidRDefault="00227F4F" w:rsidP="00750B63">
            <w:pPr>
              <w:rPr>
                <w:rFonts w:ascii="Century Gothic" w:eastAsia="Century Gothic" w:hAnsi="Century Gothic" w:cs="Century Gothic"/>
                <w:color w:val="222222"/>
                <w:sz w:val="20"/>
                <w:szCs w:val="20"/>
                <w:highlight w:val="white"/>
              </w:rPr>
            </w:pPr>
            <w:r w:rsidRPr="00750B63">
              <w:rPr>
                <w:rFonts w:ascii="Century Gothic" w:eastAsia="Century Gothic" w:hAnsi="Century Gothic" w:cs="Century Gothic"/>
                <w:color w:val="222222"/>
                <w:sz w:val="20"/>
                <w:szCs w:val="20"/>
                <w:highlight w:val="white"/>
              </w:rPr>
              <w:t>Staff</w:t>
            </w:r>
            <w:r>
              <w:rPr>
                <w:rFonts w:ascii="Century Gothic" w:eastAsia="Century Gothic" w:hAnsi="Century Gothic" w:cs="Century Gothic"/>
                <w:color w:val="222222"/>
                <w:sz w:val="20"/>
                <w:szCs w:val="20"/>
                <w:highlight w:val="white"/>
              </w:rPr>
              <w:t xml:space="preserve">, </w:t>
            </w:r>
          </w:p>
          <w:p w:rsidR="00227F4F" w:rsidRPr="00750B63" w:rsidRDefault="00227F4F" w:rsidP="00750B63">
            <w:pPr>
              <w:rPr>
                <w:rFonts w:ascii="Century Gothic" w:eastAsia="Century Gothic" w:hAnsi="Century Gothic" w:cs="Century Gothic"/>
                <w:sz w:val="20"/>
                <w:szCs w:val="20"/>
                <w:u w:val="single"/>
              </w:rPr>
            </w:pPr>
            <w:r w:rsidRPr="00750B63">
              <w:rPr>
                <w:rFonts w:ascii="Century Gothic" w:eastAsia="Century Gothic" w:hAnsi="Century Gothic" w:cs="Century Gothic"/>
                <w:sz w:val="20"/>
                <w:szCs w:val="20"/>
                <w:u w:val="single"/>
              </w:rPr>
              <w:t>Inform</w:t>
            </w:r>
          </w:p>
          <w:p w:rsidR="00227F4F" w:rsidRPr="00750B63" w:rsidRDefault="00227F4F" w:rsidP="00750B63">
            <w:pPr>
              <w:rPr>
                <w:rFonts w:ascii="Century Gothic" w:eastAsia="Century Gothic" w:hAnsi="Century Gothic" w:cs="Century Gothic"/>
                <w:sz w:val="20"/>
                <w:szCs w:val="20"/>
                <w:u w:val="single"/>
              </w:rPr>
            </w:pPr>
            <w:r w:rsidRPr="00750B63">
              <w:rPr>
                <w:rFonts w:ascii="Century Gothic" w:eastAsia="Century Gothic" w:hAnsi="Century Gothic" w:cs="Century Gothic"/>
                <w:sz w:val="20"/>
                <w:szCs w:val="20"/>
              </w:rPr>
              <w:t>BOT</w:t>
            </w:r>
          </w:p>
          <w:p w:rsidR="00227F4F" w:rsidRPr="00750B63" w:rsidRDefault="00227F4F" w:rsidP="00750B63">
            <w:pPr>
              <w:spacing w:line="240" w:lineRule="auto"/>
              <w:rPr>
                <w:rFonts w:ascii="Century Gothic" w:eastAsia="Century Gothic" w:hAnsi="Century Gothic" w:cs="Century Gothic"/>
                <w:color w:val="222222"/>
                <w:sz w:val="20"/>
                <w:szCs w:val="20"/>
                <w:highlight w:val="white"/>
                <w:u w:val="single"/>
              </w:rPr>
            </w:pPr>
          </w:p>
        </w:tc>
        <w:tc>
          <w:tcPr>
            <w:tcW w:w="3119"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-Utilise the expertise of Renee Morgan in Term 1</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-Include as part of PLD programme for teachers</w:t>
            </w:r>
          </w:p>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-Implement in class programmes</w:t>
            </w:r>
          </w:p>
        </w:tc>
        <w:tc>
          <w:tcPr>
            <w:tcW w:w="2126"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-0.2 FTTE for Term 1</w:t>
            </w:r>
          </w:p>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-Budget for Curriculum resources</w:t>
            </w:r>
          </w:p>
        </w:tc>
        <w:tc>
          <w:tcPr>
            <w:tcW w:w="1418"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-Teacher Only Days January</w:t>
            </w:r>
          </w:p>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-Continued PLD during 2019</w:t>
            </w:r>
          </w:p>
        </w:tc>
        <w:tc>
          <w:tcPr>
            <w:tcW w:w="1842"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Programmes introduced, Performance Management system.</w:t>
            </w:r>
          </w:p>
          <w:p w:rsidR="00227F4F" w:rsidRPr="00750B63"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Digital Technology curriculum fully implemented by 2020</w:t>
            </w:r>
          </w:p>
        </w:tc>
        <w:tc>
          <w:tcPr>
            <w:tcW w:w="3119" w:type="dxa"/>
            <w:shd w:val="clear" w:color="auto" w:fill="00FF99"/>
          </w:tcPr>
          <w:p w:rsidR="00227F4F" w:rsidRDefault="00D901F6" w:rsidP="00750B63">
            <w:pPr>
              <w:widowControl w:val="0"/>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June 2019</w:t>
            </w:r>
          </w:p>
          <w:p w:rsidR="00260A59" w:rsidRDefault="00A45473"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Excellent </w:t>
            </w:r>
            <w:r w:rsidR="00260A59" w:rsidRPr="00260A59">
              <w:rPr>
                <w:rFonts w:ascii="Century Gothic" w:eastAsia="Century Gothic" w:hAnsi="Century Gothic" w:cs="Century Gothic"/>
                <w:sz w:val="20"/>
                <w:szCs w:val="20"/>
              </w:rPr>
              <w:t>Teacher Only day</w:t>
            </w:r>
            <w:r>
              <w:rPr>
                <w:rFonts w:ascii="Century Gothic" w:eastAsia="Century Gothic" w:hAnsi="Century Gothic" w:cs="Century Gothic"/>
                <w:sz w:val="20"/>
                <w:szCs w:val="20"/>
              </w:rPr>
              <w:t xml:space="preserve"> P.D. </w:t>
            </w:r>
            <w:r w:rsidR="00AD5A9F">
              <w:rPr>
                <w:rFonts w:ascii="Century Gothic" w:eastAsia="Century Gothic" w:hAnsi="Century Gothic" w:cs="Century Gothic"/>
                <w:sz w:val="20"/>
                <w:szCs w:val="20"/>
              </w:rPr>
              <w:t>in January.</w:t>
            </w:r>
          </w:p>
          <w:p w:rsidR="00A45473" w:rsidRPr="00260A59" w:rsidRDefault="00A45473" w:rsidP="00AD5A9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Teachers have a professional goal in Digital Technology</w:t>
            </w:r>
            <w:r w:rsidR="00AD5A9F">
              <w:rPr>
                <w:rFonts w:ascii="Century Gothic" w:eastAsia="Century Gothic" w:hAnsi="Century Gothic" w:cs="Century Gothic"/>
                <w:sz w:val="20"/>
                <w:szCs w:val="20"/>
              </w:rPr>
              <w:t>. Digital passport being completed.</w:t>
            </w:r>
            <w:r>
              <w:rPr>
                <w:rFonts w:ascii="Century Gothic" w:eastAsia="Century Gothic" w:hAnsi="Century Gothic" w:cs="Century Gothic"/>
                <w:sz w:val="20"/>
                <w:szCs w:val="20"/>
              </w:rPr>
              <w:t xml:space="preserve"> Beebots and Spheros in use throughout school. Student Digital leaders have been trained in their use and available to assist staff. </w:t>
            </w:r>
          </w:p>
        </w:tc>
      </w:tr>
      <w:tr w:rsidR="00227F4F" w:rsidTr="00AD5A9F">
        <w:tc>
          <w:tcPr>
            <w:tcW w:w="2017"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Action</w:t>
            </w:r>
          </w:p>
        </w:tc>
        <w:tc>
          <w:tcPr>
            <w:tcW w:w="1842"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Who RACI</w:t>
            </w:r>
          </w:p>
        </w:tc>
        <w:tc>
          <w:tcPr>
            <w:tcW w:w="3119"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How</w:t>
            </w:r>
          </w:p>
        </w:tc>
        <w:tc>
          <w:tcPr>
            <w:tcW w:w="2126"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Resourcing</w:t>
            </w:r>
          </w:p>
        </w:tc>
        <w:tc>
          <w:tcPr>
            <w:tcW w:w="1418"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When</w:t>
            </w:r>
          </w:p>
        </w:tc>
        <w:tc>
          <w:tcPr>
            <w:tcW w:w="1842" w:type="dxa"/>
            <w:shd w:val="clear" w:color="auto" w:fill="C6D9F1" w:themeFill="text2" w:themeFillTint="33"/>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How will we know if it is successful</w:t>
            </w:r>
          </w:p>
        </w:tc>
        <w:tc>
          <w:tcPr>
            <w:tcW w:w="3119" w:type="dxa"/>
            <w:shd w:val="clear" w:color="auto" w:fill="C6D9F1" w:themeFill="text2" w:themeFillTint="33"/>
          </w:tcPr>
          <w:p w:rsidR="00227F4F" w:rsidRPr="00750B63" w:rsidRDefault="002E2D7D" w:rsidP="00750B63">
            <w:pPr>
              <w:widowControl w:val="0"/>
              <w:spacing w:line="240" w:lineRule="auto"/>
              <w:rPr>
                <w:rFonts w:ascii="Century Gothic" w:eastAsia="Century Gothic" w:hAnsi="Century Gothic" w:cs="Century Gothic"/>
                <w:b/>
                <w:color w:val="FF0000"/>
              </w:rPr>
            </w:pPr>
            <w:r>
              <w:rPr>
                <w:b/>
                <w:color w:val="FF0000"/>
              </w:rPr>
              <w:t>Status-traffic light</w:t>
            </w:r>
          </w:p>
        </w:tc>
      </w:tr>
      <w:tr w:rsidR="00227F4F" w:rsidTr="00AD5A9F">
        <w:tc>
          <w:tcPr>
            <w:tcW w:w="2017"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Continue to Strengthen student ownership of Learning/ Student Agency</w:t>
            </w:r>
          </w:p>
        </w:tc>
        <w:tc>
          <w:tcPr>
            <w:tcW w:w="1842" w:type="dxa"/>
            <w:shd w:val="clear" w:color="auto" w:fill="auto"/>
            <w:tcMar>
              <w:top w:w="100" w:type="dxa"/>
              <w:left w:w="100" w:type="dxa"/>
              <w:bottom w:w="100" w:type="dxa"/>
              <w:right w:w="100" w:type="dxa"/>
            </w:tcMar>
          </w:tcPr>
          <w:p w:rsidR="00227F4F" w:rsidRDefault="00227F4F"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27F4F" w:rsidRDefault="00227F4F"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DP, P, AP</w:t>
            </w:r>
          </w:p>
          <w:p w:rsidR="00227F4F" w:rsidRDefault="00227F4F"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27F4F" w:rsidRDefault="00227F4F"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Leadership, Teachers and Students</w:t>
            </w:r>
          </w:p>
          <w:p w:rsidR="00227F4F" w:rsidRDefault="00227F4F"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27F4F" w:rsidRDefault="00227F4F"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Students, Teachers, Whanau, </w:t>
            </w:r>
          </w:p>
          <w:p w:rsidR="00227F4F" w:rsidRDefault="00227F4F" w:rsidP="00750B63">
            <w:pPr>
              <w:widowControl w:val="0"/>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Inform</w:t>
            </w:r>
          </w:p>
          <w:p w:rsidR="00227F4F" w:rsidRDefault="00227F4F"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 BOT</w:t>
            </w:r>
          </w:p>
        </w:tc>
        <w:tc>
          <w:tcPr>
            <w:tcW w:w="3119"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Collate and analyse state of current practices, include surveying students, teachers and whanau</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Examine research and other contexts of learning</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Come to a shared understanding of practices to support student ownership and agency within their learning settings</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Implement a PLD programme to support teachers and students to strengthen ownership of learning to learn</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t>
            </w:r>
            <w:r>
              <w:rPr>
                <w:rFonts w:ascii="Century Gothic" w:eastAsia="Century Gothic" w:hAnsi="Century Gothic" w:cs="Century Gothic"/>
                <w:sz w:val="20"/>
                <w:szCs w:val="20"/>
              </w:rPr>
              <w:t>Include in teachers and Leaders professional goals and Inquiries to support them in their practice</w:t>
            </w:r>
          </w:p>
        </w:tc>
        <w:tc>
          <w:tcPr>
            <w:tcW w:w="2126"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-Teaching and Learning Time 0.4 FTTE to support professional goals</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PLD through COL across school positions</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-Staff Meeting</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Team meetings</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-Targeted resource buying</w:t>
            </w:r>
          </w:p>
          <w:p w:rsidR="00227F4F" w:rsidRDefault="00227F4F" w:rsidP="00750B63">
            <w:pPr>
              <w:widowControl w:val="0"/>
              <w:spacing w:line="240" w:lineRule="auto"/>
              <w:rPr>
                <w:rFonts w:ascii="Century Gothic" w:eastAsia="Century Gothic" w:hAnsi="Century Gothic" w:cs="Century Gothic"/>
                <w:sz w:val="20"/>
                <w:szCs w:val="20"/>
              </w:rPr>
            </w:pPr>
          </w:p>
        </w:tc>
        <w:tc>
          <w:tcPr>
            <w:tcW w:w="1418"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Started 2018 and ongoing</w:t>
            </w:r>
          </w:p>
        </w:tc>
        <w:tc>
          <w:tcPr>
            <w:tcW w:w="1842"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-Survey students</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-Survey Teacher</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-Planning and Assessment sheets</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-Quality Assurance</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-Teacher Inquiries and reflections</w:t>
            </w:r>
          </w:p>
        </w:tc>
        <w:tc>
          <w:tcPr>
            <w:tcW w:w="3119" w:type="dxa"/>
            <w:shd w:val="clear" w:color="auto" w:fill="FABF8F" w:themeFill="accent6" w:themeFillTint="99"/>
          </w:tcPr>
          <w:p w:rsidR="002C092A" w:rsidRDefault="002C092A" w:rsidP="002C092A">
            <w:pPr>
              <w:widowControl w:val="0"/>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June 2019</w:t>
            </w:r>
          </w:p>
          <w:p w:rsidR="00FC08B6" w:rsidRDefault="00FC08B6" w:rsidP="002C092A">
            <w:pPr>
              <w:widowControl w:val="0"/>
              <w:spacing w:line="240" w:lineRule="auto"/>
              <w:rPr>
                <w:rFonts w:ascii="Century Gothic" w:eastAsia="Century Gothic" w:hAnsi="Century Gothic" w:cs="Century Gothic"/>
                <w:sz w:val="20"/>
                <w:szCs w:val="20"/>
              </w:rPr>
            </w:pPr>
            <w:r w:rsidRPr="00FC08B6">
              <w:rPr>
                <w:rFonts w:ascii="Century Gothic" w:eastAsia="Century Gothic" w:hAnsi="Century Gothic" w:cs="Century Gothic"/>
                <w:sz w:val="20"/>
                <w:szCs w:val="20"/>
              </w:rPr>
              <w:t>Information data carried through from 2018</w:t>
            </w:r>
            <w:r>
              <w:rPr>
                <w:rFonts w:ascii="Century Gothic" w:eastAsia="Century Gothic" w:hAnsi="Century Gothic" w:cs="Century Gothic"/>
                <w:sz w:val="20"/>
                <w:szCs w:val="20"/>
              </w:rPr>
              <w:t>.</w:t>
            </w:r>
          </w:p>
          <w:p w:rsidR="00FC08B6" w:rsidRDefault="00FC08B6" w:rsidP="002C092A">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Teachers have a professional goal in this area.</w:t>
            </w:r>
          </w:p>
          <w:p w:rsidR="00FC08B6" w:rsidRDefault="00FC08B6" w:rsidP="002C092A">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Survey’s conducted in the Community of Learning Cultural Competencies with students, teachers and whanau.</w:t>
            </w:r>
          </w:p>
          <w:p w:rsidR="00FC08B6" w:rsidRDefault="00FC08B6" w:rsidP="002C092A">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 agency an important focus component of this.</w:t>
            </w:r>
          </w:p>
          <w:p w:rsidR="00FC08B6" w:rsidRDefault="00FC08B6" w:rsidP="002C092A">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Still to build a stronger teacher understanding.</w:t>
            </w:r>
          </w:p>
          <w:p w:rsidR="00227F4F" w:rsidRDefault="00FC08B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Cultural Competences analysis document for this.</w:t>
            </w:r>
          </w:p>
        </w:tc>
      </w:tr>
      <w:tr w:rsidR="00227F4F" w:rsidTr="00AD5A9F">
        <w:tc>
          <w:tcPr>
            <w:tcW w:w="2017"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Proactively utilise any changes to the Education system to support student achievement</w:t>
            </w:r>
          </w:p>
          <w:p w:rsidR="00227F4F" w:rsidRDefault="00227F4F" w:rsidP="00750B63">
            <w:pPr>
              <w:widowControl w:val="0"/>
              <w:spacing w:line="240" w:lineRule="auto"/>
              <w:rPr>
                <w:rFonts w:ascii="Century Gothic" w:eastAsia="Century Gothic" w:hAnsi="Century Gothic" w:cs="Century Gothic"/>
                <w:sz w:val="20"/>
                <w:szCs w:val="20"/>
              </w:rPr>
            </w:pPr>
          </w:p>
          <w:p w:rsidR="00227F4F" w:rsidRDefault="00227F4F" w:rsidP="00750B63">
            <w:pPr>
              <w:widowControl w:val="0"/>
              <w:spacing w:line="240" w:lineRule="auto"/>
              <w:rPr>
                <w:rFonts w:ascii="Century Gothic" w:eastAsia="Century Gothic" w:hAnsi="Century Gothic" w:cs="Century Gothic"/>
                <w:sz w:val="20"/>
                <w:szCs w:val="20"/>
              </w:rPr>
            </w:pPr>
          </w:p>
          <w:p w:rsidR="00227F4F" w:rsidRDefault="00227F4F" w:rsidP="00750B63">
            <w:pPr>
              <w:widowControl w:val="0"/>
              <w:spacing w:line="240" w:lineRule="auto"/>
              <w:rPr>
                <w:rFonts w:ascii="Century Gothic" w:eastAsia="Century Gothic" w:hAnsi="Century Gothic" w:cs="Century Gothic"/>
                <w:sz w:val="20"/>
                <w:szCs w:val="20"/>
              </w:rPr>
            </w:pPr>
          </w:p>
          <w:p w:rsidR="00227F4F" w:rsidRDefault="00227F4F" w:rsidP="00750B63">
            <w:pPr>
              <w:widowControl w:val="0"/>
              <w:spacing w:line="240" w:lineRule="auto"/>
              <w:rPr>
                <w:rFonts w:ascii="Century Gothic" w:eastAsia="Century Gothic" w:hAnsi="Century Gothic" w:cs="Century Gothic"/>
                <w:sz w:val="20"/>
                <w:szCs w:val="20"/>
              </w:rPr>
            </w:pPr>
          </w:p>
        </w:tc>
        <w:tc>
          <w:tcPr>
            <w:tcW w:w="1842" w:type="dxa"/>
            <w:shd w:val="clear" w:color="auto" w:fill="auto"/>
            <w:tcMar>
              <w:top w:w="100" w:type="dxa"/>
              <w:left w:w="100" w:type="dxa"/>
              <w:bottom w:w="100" w:type="dxa"/>
              <w:right w:w="100" w:type="dxa"/>
            </w:tcMar>
          </w:tcPr>
          <w:p w:rsidR="00227F4F" w:rsidRDefault="00227F4F"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27F4F" w:rsidRDefault="00227F4F"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 P, DP, AP, Staff</w:t>
            </w:r>
          </w:p>
          <w:p w:rsidR="00227F4F" w:rsidRDefault="00227F4F"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27F4F" w:rsidRDefault="00227F4F"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 BOT</w:t>
            </w:r>
          </w:p>
          <w:p w:rsidR="00227F4F" w:rsidRDefault="00227F4F"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27F4F" w:rsidRDefault="00227F4F"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 xml:space="preserve">Students, Teachers, Whanau, </w:t>
            </w:r>
          </w:p>
          <w:p w:rsidR="00227F4F" w:rsidRDefault="00227F4F" w:rsidP="00750B63">
            <w:pPr>
              <w:widowControl w:val="0"/>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Inform</w:t>
            </w:r>
          </w:p>
          <w:p w:rsidR="00227F4F" w:rsidRDefault="00227F4F"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rPr>
              <w:t>P, BOT</w:t>
            </w:r>
          </w:p>
        </w:tc>
        <w:tc>
          <w:tcPr>
            <w:tcW w:w="3119" w:type="dxa"/>
            <w:shd w:val="clear" w:color="auto" w:fill="auto"/>
            <w:tcMar>
              <w:top w:w="100" w:type="dxa"/>
              <w:left w:w="100" w:type="dxa"/>
              <w:bottom w:w="100" w:type="dxa"/>
              <w:right w:w="100" w:type="dxa"/>
            </w:tcMar>
          </w:tcPr>
          <w:p w:rsidR="00227F4F" w:rsidRPr="00750B63" w:rsidRDefault="00227F4F" w:rsidP="00750B63">
            <w:pPr>
              <w:widowControl w:val="0"/>
              <w:spacing w:line="240" w:lineRule="auto"/>
              <w:rPr>
                <w:rFonts w:ascii="Century Gothic" w:eastAsia="Century Gothic" w:hAnsi="Century Gothic" w:cs="Century Gothic"/>
                <w:sz w:val="20"/>
                <w:szCs w:val="20"/>
              </w:rPr>
            </w:pPr>
            <w:r w:rsidRPr="00750B63">
              <w:rPr>
                <w:rFonts w:ascii="Century Gothic" w:eastAsia="Century Gothic" w:hAnsi="Century Gothic" w:cs="Century Gothic"/>
                <w:sz w:val="20"/>
                <w:szCs w:val="20"/>
              </w:rPr>
              <w:t>-A raf</w:t>
            </w:r>
            <w:r>
              <w:rPr>
                <w:rFonts w:ascii="Century Gothic" w:eastAsia="Century Gothic" w:hAnsi="Century Gothic" w:cs="Century Gothic"/>
                <w:sz w:val="20"/>
                <w:szCs w:val="20"/>
              </w:rPr>
              <w:t>t of changes in education are planned, keep abreast of these, plan and implement to ensure there is a continued focus on equity and excellence</w:t>
            </w:r>
          </w:p>
        </w:tc>
        <w:tc>
          <w:tcPr>
            <w:tcW w:w="2126"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-Time, allocate these within school and BOT meetings</w:t>
            </w:r>
          </w:p>
        </w:tc>
        <w:tc>
          <w:tcPr>
            <w:tcW w:w="1418"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Ongoing</w:t>
            </w:r>
          </w:p>
        </w:tc>
        <w:tc>
          <w:tcPr>
            <w:tcW w:w="1842" w:type="dxa"/>
            <w:shd w:val="clear" w:color="auto" w:fill="auto"/>
            <w:tcMar>
              <w:top w:w="100" w:type="dxa"/>
              <w:left w:w="100" w:type="dxa"/>
              <w:bottom w:w="100" w:type="dxa"/>
              <w:right w:w="100" w:type="dxa"/>
            </w:tcMar>
          </w:tcPr>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-School runs smoothly, with a continued focus on what is best for students, staff and community</w:t>
            </w:r>
          </w:p>
          <w:p w:rsidR="00227F4F" w:rsidRDefault="00227F4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-Targets in relation to student achievement are met</w:t>
            </w:r>
          </w:p>
        </w:tc>
        <w:tc>
          <w:tcPr>
            <w:tcW w:w="3119" w:type="dxa"/>
            <w:shd w:val="clear" w:color="auto" w:fill="00FF99"/>
          </w:tcPr>
          <w:p w:rsidR="00227F4F" w:rsidRDefault="00D901F6" w:rsidP="00750B63">
            <w:pPr>
              <w:widowControl w:val="0"/>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June 2019</w:t>
            </w:r>
          </w:p>
          <w:p w:rsidR="000C42C9" w:rsidRDefault="000C42C9"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Attended Hamilton Principal’s meeting re Tomorrow’s School Independent Taskforce</w:t>
            </w:r>
          </w:p>
          <w:p w:rsidR="000C42C9" w:rsidRDefault="000C42C9"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Aware of new E.R.O. requirements in relation to ‘Equity and Excellence.’</w:t>
            </w:r>
          </w:p>
        </w:tc>
      </w:tr>
    </w:tbl>
    <w:p w:rsidR="00DE63A5" w:rsidRDefault="00DE63A5">
      <w:pPr>
        <w:rPr>
          <w:rFonts w:ascii="Century Gothic" w:eastAsia="Century Gothic" w:hAnsi="Century Gothic" w:cs="Century Gothic"/>
          <w:b/>
          <w:sz w:val="28"/>
          <w:szCs w:val="28"/>
          <w:u w:val="single"/>
        </w:rPr>
      </w:pPr>
    </w:p>
    <w:p w:rsidR="00DE63A5" w:rsidRDefault="00DE63A5">
      <w:pPr>
        <w:widowControl w:val="0"/>
        <w:pBdr>
          <w:top w:val="nil"/>
          <w:left w:val="nil"/>
          <w:bottom w:val="nil"/>
          <w:right w:val="nil"/>
          <w:between w:val="nil"/>
        </w:pBdr>
        <w:spacing w:line="240" w:lineRule="auto"/>
        <w:rPr>
          <w:rFonts w:ascii="Century Gothic" w:eastAsia="Century Gothic" w:hAnsi="Century Gothic" w:cs="Century Gothic"/>
          <w:b/>
          <w:sz w:val="28"/>
          <w:szCs w:val="28"/>
          <w:u w:val="single"/>
        </w:rPr>
      </w:pPr>
    </w:p>
    <w:p w:rsidR="00750B63" w:rsidRDefault="00750B63">
      <w:pPr>
        <w:widowControl w:val="0"/>
        <w:spacing w:line="240" w:lineRule="auto"/>
        <w:rPr>
          <w:rFonts w:ascii="Century Gothic" w:eastAsia="Century Gothic" w:hAnsi="Century Gothic" w:cs="Century Gothic"/>
          <w:b/>
          <w:color w:val="0000FF"/>
          <w:sz w:val="28"/>
          <w:szCs w:val="28"/>
        </w:rPr>
      </w:pPr>
    </w:p>
    <w:p w:rsidR="00DE63A5" w:rsidRDefault="00657716">
      <w:pPr>
        <w:widowControl w:val="0"/>
        <w:spacing w:line="240" w:lineRule="auto"/>
        <w:rPr>
          <w:rFonts w:ascii="Century Gothic" w:eastAsia="Century Gothic" w:hAnsi="Century Gothic" w:cs="Century Gothic"/>
          <w:b/>
          <w:u w:val="single"/>
        </w:rPr>
      </w:pPr>
      <w:r>
        <w:rPr>
          <w:rFonts w:ascii="Century Gothic" w:eastAsia="Century Gothic" w:hAnsi="Century Gothic" w:cs="Century Gothic"/>
          <w:b/>
          <w:color w:val="0000FF"/>
          <w:sz w:val="28"/>
          <w:szCs w:val="28"/>
        </w:rPr>
        <w:t>2.Grow achievement for students in Writing</w:t>
      </w:r>
    </w:p>
    <w:p w:rsidR="00DE63A5" w:rsidRDefault="00DE63A5">
      <w:pPr>
        <w:widowControl w:val="0"/>
        <w:spacing w:line="240" w:lineRule="auto"/>
        <w:rPr>
          <w:rFonts w:ascii="Century Gothic" w:eastAsia="Century Gothic" w:hAnsi="Century Gothic" w:cs="Century Gothic"/>
        </w:rPr>
      </w:pPr>
    </w:p>
    <w:tbl>
      <w:tblPr>
        <w:tblStyle w:val="a2"/>
        <w:tblW w:w="1548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594"/>
        <w:gridCol w:w="3402"/>
        <w:gridCol w:w="1843"/>
        <w:gridCol w:w="1843"/>
        <w:gridCol w:w="1843"/>
        <w:gridCol w:w="2693"/>
      </w:tblGrid>
      <w:tr w:rsidR="002E2D7D" w:rsidTr="00AD5A9F">
        <w:tc>
          <w:tcPr>
            <w:tcW w:w="2265"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594"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402"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1843"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843"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843"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 will we know if it is successful</w:t>
            </w:r>
          </w:p>
        </w:tc>
        <w:tc>
          <w:tcPr>
            <w:tcW w:w="2693" w:type="dxa"/>
            <w:shd w:val="clear" w:color="auto" w:fill="CFE2F3"/>
          </w:tcPr>
          <w:p w:rsidR="002E2D7D" w:rsidRDefault="002E2D7D">
            <w:pPr>
              <w:widowControl w:val="0"/>
              <w:spacing w:line="240" w:lineRule="auto"/>
              <w:rPr>
                <w:rFonts w:ascii="Century Gothic" w:eastAsia="Century Gothic" w:hAnsi="Century Gothic" w:cs="Century Gothic"/>
                <w:b/>
                <w:color w:val="FF0000"/>
              </w:rPr>
            </w:pPr>
            <w:r>
              <w:rPr>
                <w:b/>
                <w:color w:val="FF0000"/>
              </w:rPr>
              <w:t>Status-traffic light</w:t>
            </w:r>
          </w:p>
        </w:tc>
      </w:tr>
      <w:tr w:rsidR="002E2D7D" w:rsidTr="00AD5A9F">
        <w:tc>
          <w:tcPr>
            <w:tcW w:w="2265"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Continue whole staff development in writing, continuing to build shared understandings of excellent teaching and learning practices</w:t>
            </w:r>
          </w:p>
        </w:tc>
        <w:tc>
          <w:tcPr>
            <w:tcW w:w="1594" w:type="dxa"/>
            <w:shd w:val="clear" w:color="auto" w:fill="auto"/>
            <w:tcMar>
              <w:top w:w="100" w:type="dxa"/>
              <w:left w:w="100" w:type="dxa"/>
              <w:bottom w:w="100" w:type="dxa"/>
              <w:right w:w="100" w:type="dxa"/>
            </w:tcMar>
          </w:tcPr>
          <w:p w:rsidR="002E2D7D" w:rsidRDefault="002E2D7D">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E2D7D" w:rsidRDefault="002E2D7D">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DP</w:t>
            </w:r>
          </w:p>
          <w:p w:rsidR="002E2D7D" w:rsidRDefault="002E2D7D">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E2D7D" w:rsidRDefault="002E2D7D">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DP</w:t>
            </w:r>
          </w:p>
          <w:p w:rsidR="002E2D7D" w:rsidRDefault="002E2D7D">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E2D7D" w:rsidRDefault="002E2D7D">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Principal</w:t>
            </w:r>
          </w:p>
          <w:p w:rsidR="002E2D7D" w:rsidRDefault="002E2D7D">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2E2D7D" w:rsidRDefault="002E2D7D">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Through shared staff meetings held each term</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-Internal Time</w:t>
            </w:r>
          </w:p>
          <w:p w:rsidR="002E2D7D" w:rsidRDefault="002E2D7D">
            <w:pPr>
              <w:widowControl w:val="0"/>
              <w:spacing w:line="240" w:lineRule="auto"/>
              <w:rPr>
                <w:rFonts w:ascii="Century Gothic" w:eastAsia="Century Gothic" w:hAnsi="Century Gothic" w:cs="Century Gothic"/>
                <w:sz w:val="20"/>
                <w:szCs w:val="20"/>
              </w:rPr>
            </w:pP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Each term</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 achievement is maintained, that almost all students (91%) achieve expectations</w:t>
            </w:r>
          </w:p>
        </w:tc>
        <w:tc>
          <w:tcPr>
            <w:tcW w:w="2693" w:type="dxa"/>
            <w:shd w:val="clear" w:color="auto" w:fill="00FF99"/>
          </w:tcPr>
          <w:p w:rsidR="002E2D7D" w:rsidRDefault="00D901F6">
            <w:pPr>
              <w:widowControl w:val="0"/>
              <w:spacing w:line="240" w:lineRule="auto"/>
              <w:rPr>
                <w:rFonts w:ascii="Century Gothic" w:eastAsia="Century Gothic" w:hAnsi="Century Gothic" w:cs="Century Gothic"/>
                <w:sz w:val="20"/>
                <w:szCs w:val="20"/>
              </w:rPr>
            </w:pPr>
            <w:r w:rsidRPr="00505092">
              <w:rPr>
                <w:rFonts w:ascii="Century Gothic" w:eastAsia="Century Gothic" w:hAnsi="Century Gothic" w:cs="Century Gothic"/>
                <w:sz w:val="20"/>
                <w:szCs w:val="20"/>
                <w:u w:val="single"/>
              </w:rPr>
              <w:t>June 2019</w:t>
            </w:r>
          </w:p>
          <w:p w:rsidR="00505092" w:rsidRDefault="0050509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Leaders of Learning sharing resources and quality assurance practices in this area. Priority Learners document regularly updated.</w:t>
            </w:r>
          </w:p>
          <w:p w:rsidR="00505092" w:rsidRPr="00505092" w:rsidRDefault="00505092" w:rsidP="00DA04A4">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June analysis</w:t>
            </w:r>
            <w:r w:rsidR="00DA04A4">
              <w:rPr>
                <w:rFonts w:ascii="Century Gothic" w:eastAsia="Century Gothic" w:hAnsi="Century Gothic" w:cs="Century Gothic"/>
                <w:sz w:val="20"/>
                <w:szCs w:val="20"/>
              </w:rPr>
              <w:t xml:space="preserve"> of Priority Learners achievement presented to B.O.T.</w:t>
            </w:r>
          </w:p>
        </w:tc>
      </w:tr>
      <w:tr w:rsidR="002E2D7D" w:rsidTr="00AD5A9F">
        <w:tc>
          <w:tcPr>
            <w:tcW w:w="2265"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Continue staff personal development in writing</w:t>
            </w:r>
          </w:p>
        </w:tc>
        <w:tc>
          <w:tcPr>
            <w:tcW w:w="1594" w:type="dxa"/>
            <w:shd w:val="clear" w:color="auto" w:fill="auto"/>
            <w:tcMar>
              <w:top w:w="100" w:type="dxa"/>
              <w:left w:w="100" w:type="dxa"/>
              <w:bottom w:w="100" w:type="dxa"/>
              <w:right w:w="100" w:type="dxa"/>
            </w:tcMar>
          </w:tcPr>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DP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DP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E2D7D" w:rsidRDefault="002E2D7D"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Principal</w:t>
            </w:r>
          </w:p>
          <w:p w:rsidR="002E2D7D" w:rsidRDefault="002E2D7D" w:rsidP="00750B63">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2E2D7D" w:rsidRDefault="002E2D7D" w:rsidP="00750B63">
            <w:pPr>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Include writing goals, with reflections and links to student achievement in performance management system for each classroom teacher</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Internal Time</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Ongoing</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 achievement is maintained, that almost all students (91%) achieve expectations</w:t>
            </w:r>
          </w:p>
        </w:tc>
        <w:tc>
          <w:tcPr>
            <w:tcW w:w="2693" w:type="dxa"/>
            <w:shd w:val="clear" w:color="auto" w:fill="00FF99"/>
          </w:tcPr>
          <w:p w:rsidR="002E2D7D" w:rsidRDefault="00D901F6">
            <w:pPr>
              <w:widowControl w:val="0"/>
              <w:spacing w:line="240" w:lineRule="auto"/>
              <w:rPr>
                <w:rFonts w:ascii="Century Gothic" w:eastAsia="Century Gothic" w:hAnsi="Century Gothic" w:cs="Century Gothic"/>
                <w:sz w:val="20"/>
                <w:szCs w:val="20"/>
              </w:rPr>
            </w:pPr>
            <w:r w:rsidRPr="00505092">
              <w:rPr>
                <w:rFonts w:ascii="Century Gothic" w:eastAsia="Century Gothic" w:hAnsi="Century Gothic" w:cs="Century Gothic"/>
                <w:sz w:val="20"/>
                <w:szCs w:val="20"/>
                <w:u w:val="single"/>
              </w:rPr>
              <w:t>June 2019</w:t>
            </w:r>
          </w:p>
          <w:p w:rsidR="00505092" w:rsidRPr="00505092" w:rsidRDefault="00505092" w:rsidP="00DA04A4">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Personal goal for teachers linked with Oral Language </w:t>
            </w:r>
            <w:r w:rsidR="00DA04A4">
              <w:rPr>
                <w:rFonts w:ascii="Century Gothic" w:eastAsia="Century Gothic" w:hAnsi="Century Gothic" w:cs="Century Gothic"/>
                <w:sz w:val="20"/>
                <w:szCs w:val="20"/>
              </w:rPr>
              <w:t>practices</w:t>
            </w:r>
            <w:r>
              <w:rPr>
                <w:rFonts w:ascii="Century Gothic" w:eastAsia="Century Gothic" w:hAnsi="Century Gothic" w:cs="Century Gothic"/>
                <w:sz w:val="20"/>
                <w:szCs w:val="20"/>
              </w:rPr>
              <w:t>. Close monitoring by teachers, team leaders and Senior leaders of student progress in this area.</w:t>
            </w:r>
            <w:r w:rsidR="00DA04A4">
              <w:rPr>
                <w:rFonts w:ascii="Century Gothic" w:eastAsia="Century Gothic" w:hAnsi="Century Gothic" w:cs="Century Gothic"/>
                <w:sz w:val="20"/>
                <w:szCs w:val="20"/>
              </w:rPr>
              <w:t xml:space="preserve"> Term 3 Exemplar will focus on </w:t>
            </w:r>
            <w:r w:rsidR="00AD5A9F">
              <w:rPr>
                <w:rFonts w:ascii="Century Gothic" w:eastAsia="Century Gothic" w:hAnsi="Century Gothic" w:cs="Century Gothic"/>
                <w:sz w:val="20"/>
                <w:szCs w:val="20"/>
              </w:rPr>
              <w:t xml:space="preserve">levels of </w:t>
            </w:r>
            <w:r w:rsidR="00DA04A4">
              <w:rPr>
                <w:rFonts w:ascii="Century Gothic" w:eastAsia="Century Gothic" w:hAnsi="Century Gothic" w:cs="Century Gothic"/>
                <w:sz w:val="20"/>
                <w:szCs w:val="20"/>
              </w:rPr>
              <w:t>achievement for all</w:t>
            </w:r>
            <w:r w:rsidR="00AD5A9F">
              <w:rPr>
                <w:rFonts w:ascii="Century Gothic" w:eastAsia="Century Gothic" w:hAnsi="Century Gothic" w:cs="Century Gothic"/>
                <w:sz w:val="20"/>
                <w:szCs w:val="20"/>
              </w:rPr>
              <w:t>.</w:t>
            </w:r>
          </w:p>
        </w:tc>
      </w:tr>
      <w:tr w:rsidR="002E2D7D" w:rsidTr="00AD5A9F">
        <w:tc>
          <w:tcPr>
            <w:tcW w:w="2265"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Community of Learning (COL) Resourcing to support writing practices across the School</w:t>
            </w:r>
          </w:p>
        </w:tc>
        <w:tc>
          <w:tcPr>
            <w:tcW w:w="1594" w:type="dxa"/>
            <w:shd w:val="clear" w:color="auto" w:fill="auto"/>
            <w:tcMar>
              <w:top w:w="100" w:type="dxa"/>
              <w:left w:w="100" w:type="dxa"/>
              <w:bottom w:w="100" w:type="dxa"/>
              <w:right w:w="100" w:type="dxa"/>
            </w:tcMar>
          </w:tcPr>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DP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DP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E2D7D" w:rsidRDefault="002E2D7D"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Principal</w:t>
            </w:r>
          </w:p>
          <w:p w:rsidR="002E2D7D" w:rsidRPr="00DA04A4" w:rsidRDefault="002E2D7D" w:rsidP="00DA04A4">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r w:rsidR="00DA04A4">
              <w:rPr>
                <w:rFonts w:ascii="Century Gothic" w:eastAsia="Century Gothic" w:hAnsi="Century Gothic" w:cs="Century Gothic"/>
                <w:color w:val="222222"/>
                <w:sz w:val="20"/>
                <w:szCs w:val="20"/>
                <w:u w:val="single"/>
              </w:rPr>
              <w:t xml:space="preserve"> </w:t>
            </w:r>
            <w:r w:rsidR="00DA04A4">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-Utilise the resources of the COL to support school practices</w:t>
            </w:r>
          </w:p>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-Use the four in-school on writing, along with oral language. </w:t>
            </w:r>
          </w:p>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Positions are based at Year 1, Year 2. Year 3 &amp; 4, Year 5 &amp; 6 to support consistent practices across the school</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-Internal Time-COL resourcing</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Ongoing</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Student achievement is maintained, that almost all students (91%) achieve expectations</w:t>
            </w:r>
          </w:p>
        </w:tc>
        <w:tc>
          <w:tcPr>
            <w:tcW w:w="2693" w:type="dxa"/>
            <w:shd w:val="clear" w:color="auto" w:fill="00FF99"/>
          </w:tcPr>
          <w:p w:rsidR="002E2D7D" w:rsidRDefault="00D901F6">
            <w:pPr>
              <w:widowControl w:val="0"/>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June 2019</w:t>
            </w:r>
          </w:p>
          <w:p w:rsidR="00505092" w:rsidRDefault="0050509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C.O.L. resourcing used to support In-school C.O.L. leaders through Inquiry and Coaching workshops.</w:t>
            </w:r>
            <w:r w:rsidR="00AD5A9F">
              <w:rPr>
                <w:rFonts w:ascii="Century Gothic" w:eastAsia="Century Gothic" w:hAnsi="Century Gothic" w:cs="Century Gothic"/>
                <w:sz w:val="20"/>
                <w:szCs w:val="20"/>
              </w:rPr>
              <w:t xml:space="preserve"> Moderation processes in Term 3.</w:t>
            </w:r>
          </w:p>
          <w:p w:rsidR="00AD5A9F" w:rsidRPr="00505092" w:rsidRDefault="00AD5A9F">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Consistency within school.</w:t>
            </w:r>
          </w:p>
        </w:tc>
      </w:tr>
    </w:tbl>
    <w:p w:rsidR="00DE63A5" w:rsidRDefault="00DE63A5">
      <w:pPr>
        <w:rPr>
          <w:rFonts w:ascii="Century Gothic" w:eastAsia="Century Gothic" w:hAnsi="Century Gothic" w:cs="Century Gothic"/>
          <w:b/>
          <w:color w:val="FF0000"/>
          <w:sz w:val="28"/>
          <w:szCs w:val="28"/>
        </w:rPr>
      </w:pPr>
    </w:p>
    <w:p w:rsidR="00DE63A5" w:rsidRDefault="00657716">
      <w:pPr>
        <w:widowControl w:val="0"/>
        <w:spacing w:line="240" w:lineRule="auto"/>
        <w:rPr>
          <w:rFonts w:ascii="Century Gothic" w:eastAsia="Century Gothic" w:hAnsi="Century Gothic" w:cs="Century Gothic"/>
          <w:b/>
          <w:u w:val="single"/>
        </w:rPr>
      </w:pPr>
      <w:r>
        <w:rPr>
          <w:rFonts w:ascii="Century Gothic" w:eastAsia="Century Gothic" w:hAnsi="Century Gothic" w:cs="Century Gothic"/>
          <w:b/>
          <w:color w:val="0000FF"/>
          <w:sz w:val="28"/>
          <w:szCs w:val="28"/>
        </w:rPr>
        <w:t>3.Grow professional capability through involvement in the Community of Learning</w:t>
      </w:r>
      <w:r w:rsidR="00645288">
        <w:rPr>
          <w:rFonts w:ascii="Century Gothic" w:eastAsia="Century Gothic" w:hAnsi="Century Gothic" w:cs="Century Gothic"/>
          <w:b/>
          <w:color w:val="0000FF"/>
          <w:sz w:val="28"/>
          <w:szCs w:val="28"/>
        </w:rPr>
        <w:t xml:space="preserve"> </w:t>
      </w:r>
      <w:r>
        <w:rPr>
          <w:rFonts w:ascii="Century Gothic" w:eastAsia="Century Gothic" w:hAnsi="Century Gothic" w:cs="Century Gothic"/>
          <w:b/>
          <w:color w:val="0000FF"/>
          <w:sz w:val="28"/>
          <w:szCs w:val="28"/>
        </w:rPr>
        <w:t>(C</w:t>
      </w:r>
      <w:r w:rsidR="00645288">
        <w:rPr>
          <w:rFonts w:ascii="Century Gothic" w:eastAsia="Century Gothic" w:hAnsi="Century Gothic" w:cs="Century Gothic"/>
          <w:b/>
          <w:color w:val="0000FF"/>
          <w:sz w:val="28"/>
          <w:szCs w:val="28"/>
        </w:rPr>
        <w:t>.</w:t>
      </w:r>
      <w:r>
        <w:rPr>
          <w:rFonts w:ascii="Century Gothic" w:eastAsia="Century Gothic" w:hAnsi="Century Gothic" w:cs="Century Gothic"/>
          <w:b/>
          <w:color w:val="0000FF"/>
          <w:sz w:val="28"/>
          <w:szCs w:val="28"/>
        </w:rPr>
        <w:t>O</w:t>
      </w:r>
      <w:r w:rsidR="00645288">
        <w:rPr>
          <w:rFonts w:ascii="Century Gothic" w:eastAsia="Century Gothic" w:hAnsi="Century Gothic" w:cs="Century Gothic"/>
          <w:b/>
          <w:color w:val="0000FF"/>
          <w:sz w:val="28"/>
          <w:szCs w:val="28"/>
        </w:rPr>
        <w:t>.</w:t>
      </w:r>
      <w:r>
        <w:rPr>
          <w:rFonts w:ascii="Century Gothic" w:eastAsia="Century Gothic" w:hAnsi="Century Gothic" w:cs="Century Gothic"/>
          <w:b/>
          <w:color w:val="0000FF"/>
          <w:sz w:val="28"/>
          <w:szCs w:val="28"/>
        </w:rPr>
        <w:t>L</w:t>
      </w:r>
      <w:r w:rsidR="00645288">
        <w:rPr>
          <w:rFonts w:ascii="Century Gothic" w:eastAsia="Century Gothic" w:hAnsi="Century Gothic" w:cs="Century Gothic"/>
          <w:b/>
          <w:color w:val="0000FF"/>
          <w:sz w:val="28"/>
          <w:szCs w:val="28"/>
        </w:rPr>
        <w:t>.</w:t>
      </w:r>
      <w:r>
        <w:rPr>
          <w:rFonts w:ascii="Century Gothic" w:eastAsia="Century Gothic" w:hAnsi="Century Gothic" w:cs="Century Gothic"/>
          <w:b/>
          <w:color w:val="0000FF"/>
          <w:sz w:val="28"/>
          <w:szCs w:val="28"/>
        </w:rPr>
        <w:t>)</w:t>
      </w:r>
    </w:p>
    <w:p w:rsidR="00DE63A5" w:rsidRDefault="00DE63A5">
      <w:pPr>
        <w:widowControl w:val="0"/>
        <w:spacing w:line="240" w:lineRule="auto"/>
        <w:rPr>
          <w:rFonts w:ascii="Century Gothic" w:eastAsia="Century Gothic" w:hAnsi="Century Gothic" w:cs="Century Gothic"/>
        </w:rPr>
      </w:pPr>
    </w:p>
    <w:tbl>
      <w:tblPr>
        <w:tblStyle w:val="a3"/>
        <w:tblW w:w="15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594"/>
        <w:gridCol w:w="3402"/>
        <w:gridCol w:w="1843"/>
        <w:gridCol w:w="1843"/>
        <w:gridCol w:w="1984"/>
        <w:gridCol w:w="2369"/>
      </w:tblGrid>
      <w:tr w:rsidR="002E2D7D" w:rsidTr="002C092A">
        <w:tc>
          <w:tcPr>
            <w:tcW w:w="2265"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594"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402"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1843"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843"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984"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 will we know if it is successful</w:t>
            </w:r>
          </w:p>
        </w:tc>
        <w:tc>
          <w:tcPr>
            <w:tcW w:w="2369" w:type="dxa"/>
            <w:shd w:val="clear" w:color="auto" w:fill="CFE2F3"/>
          </w:tcPr>
          <w:p w:rsidR="002E2D7D" w:rsidRDefault="002E2D7D">
            <w:pPr>
              <w:widowControl w:val="0"/>
              <w:spacing w:line="240" w:lineRule="auto"/>
              <w:rPr>
                <w:rFonts w:ascii="Century Gothic" w:eastAsia="Century Gothic" w:hAnsi="Century Gothic" w:cs="Century Gothic"/>
                <w:b/>
                <w:color w:val="FF0000"/>
              </w:rPr>
            </w:pPr>
            <w:r>
              <w:rPr>
                <w:b/>
                <w:color w:val="FF0000"/>
              </w:rPr>
              <w:t>Status-traffic light</w:t>
            </w:r>
          </w:p>
        </w:tc>
      </w:tr>
      <w:tr w:rsidR="002E2D7D" w:rsidTr="002C092A">
        <w:tc>
          <w:tcPr>
            <w:tcW w:w="2265"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Build Teacher capability and student achievement through key Inquiries developed in Oral Language/Writing</w:t>
            </w:r>
          </w:p>
        </w:tc>
        <w:tc>
          <w:tcPr>
            <w:tcW w:w="1594" w:type="dxa"/>
            <w:shd w:val="clear" w:color="auto" w:fill="auto"/>
            <w:tcMar>
              <w:top w:w="100" w:type="dxa"/>
              <w:left w:w="100" w:type="dxa"/>
              <w:bottom w:w="100" w:type="dxa"/>
              <w:right w:w="100" w:type="dxa"/>
            </w:tcMar>
          </w:tcPr>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DP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 DP. AP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E2D7D" w:rsidRDefault="002E2D7D"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w:t>
            </w:r>
          </w:p>
          <w:p w:rsidR="002E2D7D" w:rsidRDefault="002E2D7D" w:rsidP="00750B63">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Continue Inquiries to support student achievement in Oral Language, develop this further to include how we are lifting student achievement in this area</w:t>
            </w:r>
          </w:p>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-Develop Key indicators to show value added</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-COL Resourcing</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Ongoing</w:t>
            </w:r>
          </w:p>
        </w:tc>
        <w:tc>
          <w:tcPr>
            <w:tcW w:w="1984"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-Oral Language indicators developed, with pre and post analysis</w:t>
            </w:r>
          </w:p>
        </w:tc>
        <w:tc>
          <w:tcPr>
            <w:tcW w:w="2369" w:type="dxa"/>
            <w:shd w:val="clear" w:color="auto" w:fill="00FF99"/>
          </w:tcPr>
          <w:p w:rsidR="002E2D7D" w:rsidRDefault="00D901F6">
            <w:pPr>
              <w:widowControl w:val="0"/>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June 2019</w:t>
            </w:r>
          </w:p>
          <w:p w:rsidR="000C42C9" w:rsidRDefault="000C42C9">
            <w:pPr>
              <w:widowControl w:val="0"/>
              <w:spacing w:line="240" w:lineRule="auto"/>
              <w:rPr>
                <w:rFonts w:ascii="Century Gothic" w:eastAsia="Century Gothic" w:hAnsi="Century Gothic" w:cs="Century Gothic"/>
                <w:sz w:val="20"/>
                <w:szCs w:val="20"/>
              </w:rPr>
            </w:pPr>
            <w:r w:rsidRPr="000C42C9">
              <w:rPr>
                <w:rFonts w:ascii="Century Gothic" w:eastAsia="Century Gothic" w:hAnsi="Century Gothic" w:cs="Century Gothic"/>
                <w:sz w:val="20"/>
                <w:szCs w:val="20"/>
              </w:rPr>
              <w:t>Oral Language indicators develo</w:t>
            </w:r>
            <w:r>
              <w:rPr>
                <w:rFonts w:ascii="Century Gothic" w:eastAsia="Century Gothic" w:hAnsi="Century Gothic" w:cs="Century Gothic"/>
                <w:sz w:val="20"/>
                <w:szCs w:val="20"/>
              </w:rPr>
              <w:t>ped. Beginning of the year d</w:t>
            </w:r>
            <w:r w:rsidRPr="000C42C9">
              <w:rPr>
                <w:rFonts w:ascii="Century Gothic" w:eastAsia="Century Gothic" w:hAnsi="Century Gothic" w:cs="Century Gothic"/>
                <w:sz w:val="20"/>
                <w:szCs w:val="20"/>
              </w:rPr>
              <w:t xml:space="preserve">ata </w:t>
            </w:r>
            <w:r>
              <w:rPr>
                <w:rFonts w:ascii="Century Gothic" w:eastAsia="Century Gothic" w:hAnsi="Century Gothic" w:cs="Century Gothic"/>
                <w:sz w:val="20"/>
                <w:szCs w:val="20"/>
              </w:rPr>
              <w:t>gathered.</w:t>
            </w:r>
          </w:p>
          <w:p w:rsidR="000C42C9" w:rsidRDefault="000C42C9">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Analysis completed for crafting hunches.</w:t>
            </w:r>
          </w:p>
          <w:p w:rsidR="000C42C9" w:rsidRDefault="000C42C9">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Team and individual inquiry documents underway.</w:t>
            </w:r>
          </w:p>
          <w:p w:rsidR="000C42C9" w:rsidRPr="000C42C9" w:rsidRDefault="000C42C9">
            <w:pPr>
              <w:widowControl w:val="0"/>
              <w:spacing w:line="240" w:lineRule="auto"/>
              <w:rPr>
                <w:rFonts w:ascii="Century Gothic" w:eastAsia="Century Gothic" w:hAnsi="Century Gothic" w:cs="Century Gothic"/>
                <w:sz w:val="20"/>
                <w:szCs w:val="20"/>
              </w:rPr>
            </w:pPr>
          </w:p>
        </w:tc>
      </w:tr>
      <w:tr w:rsidR="002E2D7D" w:rsidTr="002C092A">
        <w:tc>
          <w:tcPr>
            <w:tcW w:w="2265"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Support the Across School positions and teachers who work within school, with a focus on oral language and writing</w:t>
            </w:r>
          </w:p>
        </w:tc>
        <w:tc>
          <w:tcPr>
            <w:tcW w:w="1594" w:type="dxa"/>
            <w:shd w:val="clear" w:color="auto" w:fill="auto"/>
            <w:tcMar>
              <w:top w:w="100" w:type="dxa"/>
              <w:left w:w="100" w:type="dxa"/>
              <w:bottom w:w="100" w:type="dxa"/>
              <w:right w:w="100" w:type="dxa"/>
            </w:tcMar>
          </w:tcPr>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DP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 DP. AP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E2D7D" w:rsidRDefault="002E2D7D"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w:t>
            </w:r>
          </w:p>
          <w:p w:rsidR="002E2D7D" w:rsidRDefault="002E2D7D" w:rsidP="00750B63">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2E2D7D" w:rsidRDefault="002E2D7D" w:rsidP="00750B6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that Across School teacher with our school is well supported</w:t>
            </w:r>
          </w:p>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that Across School Teachers have appropriate institutional information to work comfortably in our environment</w:t>
            </w:r>
          </w:p>
          <w:p w:rsidR="002E2D7D" w:rsidRDefault="002E2D7D">
            <w:pPr>
              <w:widowControl w:val="0"/>
              <w:spacing w:line="240" w:lineRule="auto"/>
              <w:rPr>
                <w:rFonts w:ascii="Century Gothic" w:eastAsia="Century Gothic" w:hAnsi="Century Gothic" w:cs="Century Gothic"/>
                <w:sz w:val="20"/>
                <w:szCs w:val="20"/>
              </w:rPr>
            </w:pP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-COL resourcing, when available</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Ongoing</w:t>
            </w:r>
          </w:p>
        </w:tc>
        <w:tc>
          <w:tcPr>
            <w:tcW w:w="1984"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-Successful anecdotal feedback from teachers and Across School teacher</w:t>
            </w:r>
          </w:p>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-Any milestone reporting implemented by the COL</w:t>
            </w:r>
          </w:p>
        </w:tc>
        <w:tc>
          <w:tcPr>
            <w:tcW w:w="2369" w:type="dxa"/>
            <w:shd w:val="clear" w:color="auto" w:fill="00FF99"/>
          </w:tcPr>
          <w:p w:rsidR="002E2D7D" w:rsidRDefault="00D901F6">
            <w:pPr>
              <w:widowControl w:val="0"/>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June 2019</w:t>
            </w:r>
          </w:p>
          <w:p w:rsidR="00F1068B" w:rsidRDefault="0050509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Staff and team </w:t>
            </w:r>
            <w:r w:rsidR="00F1068B">
              <w:rPr>
                <w:rFonts w:ascii="Century Gothic" w:eastAsia="Century Gothic" w:hAnsi="Century Gothic" w:cs="Century Gothic"/>
                <w:sz w:val="20"/>
                <w:szCs w:val="20"/>
              </w:rPr>
              <w:t>meetings held by our C.O.L. In-school leaders.</w:t>
            </w:r>
          </w:p>
          <w:p w:rsidR="00F1068B" w:rsidRDefault="00F106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Inquiry documents prepared for all teachers and</w:t>
            </w:r>
          </w:p>
          <w:p w:rsidR="00F1068B" w:rsidRDefault="00F106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Activity links shared on the Landing Site</w:t>
            </w:r>
            <w:r w:rsidR="00AD5A9F">
              <w:rPr>
                <w:rFonts w:ascii="Century Gothic" w:eastAsia="Century Gothic" w:hAnsi="Century Gothic" w:cs="Century Gothic"/>
                <w:sz w:val="20"/>
                <w:szCs w:val="20"/>
              </w:rPr>
              <w:t>.</w:t>
            </w:r>
          </w:p>
        </w:tc>
      </w:tr>
      <w:tr w:rsidR="002E2D7D" w:rsidTr="002C092A">
        <w:tc>
          <w:tcPr>
            <w:tcW w:w="2265"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Utilise the COL to further support successful transitions between our School and Schools that we feed into</w:t>
            </w:r>
          </w:p>
          <w:p w:rsidR="002E2D7D" w:rsidRDefault="002E2D7D">
            <w:pPr>
              <w:widowControl w:val="0"/>
              <w:spacing w:line="240" w:lineRule="auto"/>
              <w:rPr>
                <w:rFonts w:ascii="Century Gothic" w:eastAsia="Century Gothic" w:hAnsi="Century Gothic" w:cs="Century Gothic"/>
                <w:sz w:val="20"/>
                <w:szCs w:val="20"/>
              </w:rPr>
            </w:pPr>
          </w:p>
        </w:tc>
        <w:tc>
          <w:tcPr>
            <w:tcW w:w="1594" w:type="dxa"/>
            <w:shd w:val="clear" w:color="auto" w:fill="auto"/>
            <w:tcMar>
              <w:top w:w="100" w:type="dxa"/>
              <w:left w:w="100" w:type="dxa"/>
              <w:bottom w:w="100" w:type="dxa"/>
              <w:right w:w="100" w:type="dxa"/>
            </w:tcMar>
          </w:tcPr>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 DP, AP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E2D7D" w:rsidRDefault="002E2D7D"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w:t>
            </w:r>
          </w:p>
          <w:p w:rsidR="002E2D7D" w:rsidRDefault="002E2D7D" w:rsidP="00750B63">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2E2D7D" w:rsidRDefault="002E2D7D" w:rsidP="00750B63">
            <w:pPr>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-Liaise with the predominant schools that our children go to on completion of Year 6. In particular, Rototuna Junior High School, Fairfield Intermediate and Peachgrove Intermediate</w:t>
            </w:r>
          </w:p>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-Look at shared understandings of what a successful transition is, including what information is transferred.</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-Internal time</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By Year end</w:t>
            </w:r>
          </w:p>
        </w:tc>
        <w:tc>
          <w:tcPr>
            <w:tcW w:w="1984"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-Anecdotal feedback from school, including our own</w:t>
            </w:r>
          </w:p>
        </w:tc>
        <w:tc>
          <w:tcPr>
            <w:tcW w:w="2369" w:type="dxa"/>
            <w:shd w:val="clear" w:color="auto" w:fill="00FF99"/>
          </w:tcPr>
          <w:p w:rsidR="002E2D7D" w:rsidRDefault="00D901F6">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F1068B" w:rsidRPr="00F1068B" w:rsidRDefault="00F106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Information shared between schools as required at this stage of the year.</w:t>
            </w:r>
            <w:r w:rsidR="00AD5A9F">
              <w:rPr>
                <w:rFonts w:ascii="Century Gothic" w:eastAsia="Century Gothic" w:hAnsi="Century Gothic" w:cs="Century Gothic"/>
                <w:sz w:val="20"/>
                <w:szCs w:val="20"/>
              </w:rPr>
              <w:t xml:space="preserve"> We are always available to dialogue on shared practices.</w:t>
            </w:r>
          </w:p>
        </w:tc>
      </w:tr>
      <w:tr w:rsidR="002E2D7D" w:rsidTr="002C092A">
        <w:tc>
          <w:tcPr>
            <w:tcW w:w="2265"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594"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402"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1843"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843"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984"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 will we know if it is successful</w:t>
            </w:r>
          </w:p>
        </w:tc>
        <w:tc>
          <w:tcPr>
            <w:tcW w:w="2369" w:type="dxa"/>
            <w:shd w:val="clear" w:color="auto" w:fill="C6D9F1" w:themeFill="text2" w:themeFillTint="33"/>
          </w:tcPr>
          <w:p w:rsidR="002E2D7D" w:rsidRDefault="002E2D7D" w:rsidP="00750B63">
            <w:pPr>
              <w:widowControl w:val="0"/>
              <w:spacing w:line="240" w:lineRule="auto"/>
              <w:rPr>
                <w:rFonts w:ascii="Century Gothic" w:eastAsia="Century Gothic" w:hAnsi="Century Gothic" w:cs="Century Gothic"/>
                <w:b/>
                <w:color w:val="FF0000"/>
              </w:rPr>
            </w:pPr>
            <w:r>
              <w:rPr>
                <w:b/>
                <w:color w:val="FF0000"/>
              </w:rPr>
              <w:t>Status-traffic light</w:t>
            </w:r>
          </w:p>
        </w:tc>
      </w:tr>
      <w:tr w:rsidR="002E2D7D" w:rsidTr="002C092A">
        <w:tc>
          <w:tcPr>
            <w:tcW w:w="2265"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sz w:val="20"/>
                <w:szCs w:val="20"/>
              </w:rPr>
              <w:t>Undertake cultural responsiveness survey and utilise the results to support ways of working that are inclusive and lead to excellence and equity</w:t>
            </w:r>
          </w:p>
        </w:tc>
        <w:tc>
          <w:tcPr>
            <w:tcW w:w="1594" w:type="dxa"/>
            <w:shd w:val="clear" w:color="auto" w:fill="auto"/>
            <w:tcMar>
              <w:top w:w="100" w:type="dxa"/>
              <w:left w:w="100" w:type="dxa"/>
              <w:bottom w:w="100" w:type="dxa"/>
              <w:right w:w="100" w:type="dxa"/>
            </w:tcMar>
          </w:tcPr>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DP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 DP, AP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E2D7D" w:rsidRDefault="002E2D7D"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w:t>
            </w:r>
          </w:p>
          <w:p w:rsidR="002E2D7D" w:rsidRDefault="002E2D7D" w:rsidP="00750B63">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sz w:val="20"/>
                <w:szCs w:val="20"/>
              </w:rPr>
              <w:t>Undertake’ Rongohia te Hau’ cultural responsiveness survey, collate and analyse, use information to support inclusiveness</w:t>
            </w:r>
          </w:p>
        </w:tc>
        <w:tc>
          <w:tcPr>
            <w:tcW w:w="1843"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sz w:val="20"/>
                <w:szCs w:val="20"/>
              </w:rPr>
              <w:t>Time Internal training for surveys</w:t>
            </w:r>
          </w:p>
        </w:tc>
        <w:tc>
          <w:tcPr>
            <w:tcW w:w="1843"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sz w:val="20"/>
                <w:szCs w:val="20"/>
              </w:rPr>
              <w:t>By end of Term 1</w:t>
            </w:r>
          </w:p>
        </w:tc>
        <w:tc>
          <w:tcPr>
            <w:tcW w:w="1984"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sz w:val="20"/>
                <w:szCs w:val="20"/>
              </w:rPr>
              <w:t>If School targets are met</w:t>
            </w:r>
          </w:p>
        </w:tc>
        <w:tc>
          <w:tcPr>
            <w:tcW w:w="2369" w:type="dxa"/>
            <w:shd w:val="clear" w:color="auto" w:fill="00FF99"/>
          </w:tcPr>
          <w:p w:rsidR="002E2D7D" w:rsidRDefault="00D901F6" w:rsidP="00750B63">
            <w:pPr>
              <w:widowControl w:val="0"/>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June 2019</w:t>
            </w:r>
          </w:p>
          <w:p w:rsidR="00F1068B" w:rsidRDefault="00F1068B" w:rsidP="00F1068B">
            <w:pPr>
              <w:widowControl w:val="0"/>
              <w:spacing w:line="240" w:lineRule="auto"/>
              <w:rPr>
                <w:rFonts w:ascii="Century Gothic" w:eastAsia="Century Gothic" w:hAnsi="Century Gothic" w:cs="Century Gothic"/>
                <w:sz w:val="20"/>
                <w:szCs w:val="20"/>
              </w:rPr>
            </w:pPr>
            <w:r w:rsidRPr="00F1068B">
              <w:rPr>
                <w:rFonts w:ascii="Century Gothic" w:eastAsia="Century Gothic" w:hAnsi="Century Gothic" w:cs="Century Gothic"/>
                <w:sz w:val="20"/>
                <w:szCs w:val="20"/>
              </w:rPr>
              <w:t>Cultural responsiveness surveys undertaken in March</w:t>
            </w:r>
            <w:r>
              <w:rPr>
                <w:rFonts w:ascii="Century Gothic" w:eastAsia="Century Gothic" w:hAnsi="Century Gothic" w:cs="Century Gothic"/>
                <w:sz w:val="20"/>
                <w:szCs w:val="20"/>
              </w:rPr>
              <w:t>.</w:t>
            </w:r>
          </w:p>
          <w:p w:rsidR="00F1068B" w:rsidRDefault="00F1068B" w:rsidP="00F106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Rongohia te Hau observations completed with In-school and Across School C.O.L. personnel.</w:t>
            </w:r>
          </w:p>
          <w:p w:rsidR="00F1068B" w:rsidRDefault="00F1068B" w:rsidP="00F106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Findings shared with Senior Leadership team and B.O.T. via Principal’s report.</w:t>
            </w:r>
          </w:p>
          <w:p w:rsidR="00F1068B" w:rsidRPr="00F1068B" w:rsidRDefault="00F1068B" w:rsidP="00F106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 have discussed putting this into 2020 Strategic and Annual Plan.</w:t>
            </w:r>
          </w:p>
        </w:tc>
      </w:tr>
    </w:tbl>
    <w:p w:rsidR="00750B63" w:rsidRDefault="00750B63">
      <w:pPr>
        <w:widowControl w:val="0"/>
        <w:spacing w:line="240" w:lineRule="auto"/>
        <w:rPr>
          <w:rFonts w:ascii="Century Gothic" w:eastAsia="Century Gothic" w:hAnsi="Century Gothic" w:cs="Century Gothic"/>
          <w:b/>
          <w:color w:val="0000FF"/>
          <w:sz w:val="36"/>
          <w:szCs w:val="36"/>
        </w:rPr>
      </w:pPr>
    </w:p>
    <w:p w:rsidR="00750B63" w:rsidRDefault="00750B63">
      <w:pPr>
        <w:widowControl w:val="0"/>
        <w:spacing w:line="240" w:lineRule="auto"/>
        <w:rPr>
          <w:rFonts w:ascii="Century Gothic" w:eastAsia="Century Gothic" w:hAnsi="Century Gothic" w:cs="Century Gothic"/>
          <w:b/>
          <w:color w:val="0000FF"/>
          <w:sz w:val="36"/>
          <w:szCs w:val="36"/>
        </w:rPr>
      </w:pPr>
    </w:p>
    <w:p w:rsidR="00750B63" w:rsidRDefault="00750B63">
      <w:pPr>
        <w:widowControl w:val="0"/>
        <w:spacing w:line="240" w:lineRule="auto"/>
        <w:rPr>
          <w:rFonts w:ascii="Century Gothic" w:eastAsia="Century Gothic" w:hAnsi="Century Gothic" w:cs="Century Gothic"/>
          <w:b/>
          <w:color w:val="0000FF"/>
          <w:sz w:val="36"/>
          <w:szCs w:val="36"/>
        </w:rPr>
      </w:pPr>
    </w:p>
    <w:p w:rsidR="00DA04A4" w:rsidRDefault="00DA04A4">
      <w:pPr>
        <w:widowControl w:val="0"/>
        <w:spacing w:line="240" w:lineRule="auto"/>
        <w:rPr>
          <w:rFonts w:ascii="Century Gothic" w:eastAsia="Century Gothic" w:hAnsi="Century Gothic" w:cs="Century Gothic"/>
          <w:b/>
          <w:color w:val="0000FF"/>
          <w:sz w:val="36"/>
          <w:szCs w:val="36"/>
        </w:rPr>
      </w:pPr>
    </w:p>
    <w:p w:rsidR="00DA04A4" w:rsidRDefault="00DA04A4">
      <w:pPr>
        <w:widowControl w:val="0"/>
        <w:spacing w:line="240" w:lineRule="auto"/>
        <w:rPr>
          <w:rFonts w:ascii="Century Gothic" w:eastAsia="Century Gothic" w:hAnsi="Century Gothic" w:cs="Century Gothic"/>
          <w:b/>
          <w:color w:val="0000FF"/>
          <w:sz w:val="36"/>
          <w:szCs w:val="36"/>
        </w:rPr>
      </w:pPr>
    </w:p>
    <w:p w:rsidR="00DA04A4" w:rsidRDefault="00DA04A4">
      <w:pPr>
        <w:widowControl w:val="0"/>
        <w:spacing w:line="240" w:lineRule="auto"/>
        <w:rPr>
          <w:rFonts w:ascii="Century Gothic" w:eastAsia="Century Gothic" w:hAnsi="Century Gothic" w:cs="Century Gothic"/>
          <w:b/>
          <w:color w:val="0000FF"/>
          <w:sz w:val="36"/>
          <w:szCs w:val="36"/>
        </w:rPr>
      </w:pPr>
    </w:p>
    <w:p w:rsidR="00DA04A4" w:rsidRDefault="00DA04A4">
      <w:pPr>
        <w:widowControl w:val="0"/>
        <w:spacing w:line="240" w:lineRule="auto"/>
        <w:rPr>
          <w:rFonts w:ascii="Century Gothic" w:eastAsia="Century Gothic" w:hAnsi="Century Gothic" w:cs="Century Gothic"/>
          <w:b/>
          <w:color w:val="0000FF"/>
          <w:sz w:val="36"/>
          <w:szCs w:val="36"/>
        </w:rPr>
      </w:pPr>
    </w:p>
    <w:p w:rsidR="00DA04A4" w:rsidRDefault="00DA04A4">
      <w:pPr>
        <w:widowControl w:val="0"/>
        <w:spacing w:line="240" w:lineRule="auto"/>
        <w:rPr>
          <w:rFonts w:ascii="Century Gothic" w:eastAsia="Century Gothic" w:hAnsi="Century Gothic" w:cs="Century Gothic"/>
          <w:b/>
          <w:color w:val="0000FF"/>
          <w:sz w:val="36"/>
          <w:szCs w:val="36"/>
        </w:rPr>
      </w:pPr>
    </w:p>
    <w:p w:rsidR="00DA04A4" w:rsidRDefault="00DA04A4">
      <w:pPr>
        <w:widowControl w:val="0"/>
        <w:spacing w:line="240" w:lineRule="auto"/>
        <w:rPr>
          <w:rFonts w:ascii="Century Gothic" w:eastAsia="Century Gothic" w:hAnsi="Century Gothic" w:cs="Century Gothic"/>
          <w:b/>
          <w:color w:val="0000FF"/>
          <w:sz w:val="36"/>
          <w:szCs w:val="36"/>
        </w:rPr>
      </w:pPr>
    </w:p>
    <w:p w:rsidR="00DA04A4" w:rsidRDefault="00DA04A4">
      <w:pPr>
        <w:widowControl w:val="0"/>
        <w:spacing w:line="240" w:lineRule="auto"/>
        <w:rPr>
          <w:rFonts w:ascii="Century Gothic" w:eastAsia="Century Gothic" w:hAnsi="Century Gothic" w:cs="Century Gothic"/>
          <w:b/>
          <w:color w:val="0000FF"/>
          <w:sz w:val="36"/>
          <w:szCs w:val="36"/>
        </w:rPr>
      </w:pPr>
    </w:p>
    <w:p w:rsidR="00DE63A5" w:rsidRDefault="00657716">
      <w:pPr>
        <w:widowControl w:val="0"/>
        <w:spacing w:line="240" w:lineRule="auto"/>
        <w:rPr>
          <w:rFonts w:ascii="Century Gothic" w:eastAsia="Century Gothic" w:hAnsi="Century Gothic" w:cs="Century Gothic"/>
          <w:b/>
          <w:color w:val="FF0000"/>
          <w:sz w:val="28"/>
          <w:szCs w:val="28"/>
        </w:rPr>
      </w:pPr>
      <w:r>
        <w:rPr>
          <w:rFonts w:ascii="Century Gothic" w:eastAsia="Century Gothic" w:hAnsi="Century Gothic" w:cs="Century Gothic"/>
          <w:b/>
          <w:color w:val="0000FF"/>
          <w:sz w:val="36"/>
          <w:szCs w:val="36"/>
        </w:rPr>
        <w:t>Grow Whanau and community involvement</w:t>
      </w:r>
    </w:p>
    <w:p w:rsidR="00DE63A5" w:rsidRDefault="00DE63A5">
      <w:pPr>
        <w:widowControl w:val="0"/>
        <w:spacing w:line="240" w:lineRule="auto"/>
        <w:rPr>
          <w:rFonts w:ascii="Century Gothic" w:eastAsia="Century Gothic" w:hAnsi="Century Gothic" w:cs="Century Gothic"/>
        </w:rPr>
      </w:pPr>
    </w:p>
    <w:tbl>
      <w:tblPr>
        <w:tblStyle w:val="a4"/>
        <w:tblW w:w="155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594"/>
        <w:gridCol w:w="3402"/>
        <w:gridCol w:w="1843"/>
        <w:gridCol w:w="1843"/>
        <w:gridCol w:w="1843"/>
        <w:gridCol w:w="2800"/>
      </w:tblGrid>
      <w:tr w:rsidR="002E2D7D" w:rsidTr="002C092A">
        <w:tc>
          <w:tcPr>
            <w:tcW w:w="2265"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594"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402"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1843"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843"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843" w:type="dxa"/>
            <w:shd w:val="clear" w:color="auto" w:fill="CFE2F3"/>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 will we know if it is successful</w:t>
            </w:r>
          </w:p>
        </w:tc>
        <w:tc>
          <w:tcPr>
            <w:tcW w:w="2800" w:type="dxa"/>
            <w:shd w:val="clear" w:color="auto" w:fill="C6D9F1" w:themeFill="text2" w:themeFillTint="33"/>
          </w:tcPr>
          <w:p w:rsidR="002E2D7D" w:rsidRDefault="00926952">
            <w:pPr>
              <w:widowControl w:val="0"/>
              <w:spacing w:line="240" w:lineRule="auto"/>
              <w:rPr>
                <w:rFonts w:ascii="Century Gothic" w:eastAsia="Century Gothic" w:hAnsi="Century Gothic" w:cs="Century Gothic"/>
                <w:b/>
                <w:color w:val="FF0000"/>
              </w:rPr>
            </w:pPr>
            <w:r>
              <w:rPr>
                <w:b/>
                <w:color w:val="FF0000"/>
              </w:rPr>
              <w:t>Status-traffic light</w:t>
            </w:r>
          </w:p>
        </w:tc>
      </w:tr>
      <w:tr w:rsidR="002E2D7D" w:rsidTr="002C092A">
        <w:tc>
          <w:tcPr>
            <w:tcW w:w="2265"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that the transition to a new Principal is well signaled and staff, students and community are well informed and can quickly gain trust in the Principal</w:t>
            </w:r>
          </w:p>
          <w:p w:rsidR="002E2D7D" w:rsidRDefault="002E2D7D">
            <w:pPr>
              <w:widowControl w:val="0"/>
              <w:spacing w:line="240" w:lineRule="auto"/>
              <w:rPr>
                <w:rFonts w:ascii="Century Gothic" w:eastAsia="Century Gothic" w:hAnsi="Century Gothic" w:cs="Century Gothic"/>
                <w:sz w:val="20"/>
                <w:szCs w:val="20"/>
              </w:rPr>
            </w:pPr>
          </w:p>
          <w:p w:rsidR="002E2D7D" w:rsidRDefault="002E2D7D">
            <w:pPr>
              <w:widowControl w:val="0"/>
              <w:spacing w:line="240" w:lineRule="auto"/>
              <w:rPr>
                <w:rFonts w:ascii="Century Gothic" w:eastAsia="Century Gothic" w:hAnsi="Century Gothic" w:cs="Century Gothic"/>
                <w:sz w:val="20"/>
                <w:szCs w:val="20"/>
              </w:rPr>
            </w:pPr>
          </w:p>
        </w:tc>
        <w:tc>
          <w:tcPr>
            <w:tcW w:w="1594" w:type="dxa"/>
            <w:shd w:val="clear" w:color="auto" w:fill="auto"/>
            <w:tcMar>
              <w:top w:w="100" w:type="dxa"/>
              <w:left w:w="100" w:type="dxa"/>
              <w:bottom w:w="100" w:type="dxa"/>
              <w:right w:w="100" w:type="dxa"/>
            </w:tcMar>
          </w:tcPr>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 P</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E2D7D" w:rsidRDefault="002E2D7D"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Staff, Students and community</w:t>
            </w:r>
          </w:p>
          <w:p w:rsidR="002E2D7D" w:rsidRDefault="002E2D7D" w:rsidP="00750B63">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2E2D7D" w:rsidRDefault="002E2D7D" w:rsidP="00750B63">
            <w:pPr>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community have opportunity to meet and build trust with new Principal</w:t>
            </w:r>
          </w:p>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-Allow for opportunities for community to interact positively with Principal i.e. Whanau, PTA</w:t>
            </w:r>
          </w:p>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-Allow time and space for Principal to build relational trust with staff and community </w:t>
            </w:r>
          </w:p>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-Actively support the Principal in their new role to allow a focus on student achievement </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Time to meet with staff and community</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Ongoing </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-Staff and community have trust in their new Principal</w:t>
            </w:r>
          </w:p>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-Focus on student achievement is maintained and targets are met</w:t>
            </w:r>
          </w:p>
        </w:tc>
        <w:tc>
          <w:tcPr>
            <w:tcW w:w="2800" w:type="dxa"/>
            <w:shd w:val="clear" w:color="auto" w:fill="00FF99"/>
          </w:tcPr>
          <w:p w:rsidR="002E2D7D" w:rsidRDefault="00D901F6">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F1068B" w:rsidRPr="00F1068B" w:rsidRDefault="00F106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Appointment process concluded in Term 1. Smooth transition has occurred</w:t>
            </w:r>
            <w:r w:rsidR="00AD5A9F">
              <w:rPr>
                <w:rFonts w:ascii="Century Gothic" w:eastAsia="Century Gothic" w:hAnsi="Century Gothic" w:cs="Century Gothic"/>
                <w:sz w:val="20"/>
                <w:szCs w:val="20"/>
              </w:rPr>
              <w:t>. Supportive of and involved with P.T.A. Community committee. Strong focus maintained on student wellbeing and achievement.</w:t>
            </w:r>
          </w:p>
        </w:tc>
      </w:tr>
      <w:tr w:rsidR="002E2D7D" w:rsidTr="00FC08B6">
        <w:tc>
          <w:tcPr>
            <w:tcW w:w="2265"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Undertake consultation with community on the health component of the curriculum and uniform shirt</w:t>
            </w:r>
          </w:p>
        </w:tc>
        <w:tc>
          <w:tcPr>
            <w:tcW w:w="1594" w:type="dxa"/>
            <w:shd w:val="clear" w:color="auto" w:fill="auto"/>
            <w:tcMar>
              <w:top w:w="100" w:type="dxa"/>
              <w:left w:w="100" w:type="dxa"/>
              <w:bottom w:w="100" w:type="dxa"/>
              <w:right w:w="100" w:type="dxa"/>
            </w:tcMar>
          </w:tcPr>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E2D7D" w:rsidRDefault="002E2D7D"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2E2D7D" w:rsidRDefault="002E2D7D" w:rsidP="00750B63">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-Undertake consultation on the health curriculum as required every two years and reflect community wishes in the health programme</w:t>
            </w:r>
          </w:p>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-Undertake uniform survey as promised in relation to a change in the colour of the shirts, action any changes as deemed fit by BOT</w:t>
            </w:r>
          </w:p>
          <w:p w:rsidR="002E2D7D" w:rsidRDefault="002E2D7D" w:rsidP="00750B63">
            <w:pPr>
              <w:widowControl w:val="0"/>
              <w:spacing w:line="240" w:lineRule="auto"/>
              <w:rPr>
                <w:rFonts w:ascii="Century Gothic" w:eastAsia="Century Gothic" w:hAnsi="Century Gothic" w:cs="Century Gothic"/>
                <w:sz w:val="20"/>
                <w:szCs w:val="20"/>
              </w:rPr>
            </w:pPr>
          </w:p>
          <w:p w:rsidR="002E2D7D" w:rsidRDefault="002E2D7D" w:rsidP="00750B63">
            <w:pPr>
              <w:widowControl w:val="0"/>
              <w:spacing w:line="240" w:lineRule="auto"/>
              <w:rPr>
                <w:rFonts w:ascii="Century Gothic" w:eastAsia="Century Gothic" w:hAnsi="Century Gothic" w:cs="Century Gothic"/>
                <w:sz w:val="20"/>
                <w:szCs w:val="20"/>
              </w:rPr>
            </w:pPr>
          </w:p>
          <w:p w:rsidR="002E2D7D" w:rsidRDefault="002E2D7D" w:rsidP="00750B63">
            <w:pPr>
              <w:widowControl w:val="0"/>
              <w:spacing w:line="240" w:lineRule="auto"/>
              <w:rPr>
                <w:rFonts w:ascii="Century Gothic" w:eastAsia="Century Gothic" w:hAnsi="Century Gothic" w:cs="Century Gothic"/>
                <w:sz w:val="20"/>
                <w:szCs w:val="20"/>
              </w:rPr>
            </w:pPr>
          </w:p>
          <w:p w:rsidR="002E2D7D" w:rsidRDefault="002E2D7D" w:rsidP="00750B63">
            <w:pPr>
              <w:widowControl w:val="0"/>
              <w:spacing w:line="240" w:lineRule="auto"/>
              <w:rPr>
                <w:rFonts w:ascii="Century Gothic" w:eastAsia="Century Gothic" w:hAnsi="Century Gothic" w:cs="Century Gothic"/>
                <w:sz w:val="20"/>
                <w:szCs w:val="20"/>
              </w:rPr>
            </w:pPr>
          </w:p>
          <w:p w:rsidR="002E2D7D" w:rsidRDefault="002E2D7D" w:rsidP="00750B63">
            <w:pPr>
              <w:widowControl w:val="0"/>
              <w:spacing w:line="240" w:lineRule="auto"/>
              <w:rPr>
                <w:rFonts w:ascii="Century Gothic" w:eastAsia="Century Gothic" w:hAnsi="Century Gothic" w:cs="Century Gothic"/>
                <w:sz w:val="20"/>
                <w:szCs w:val="20"/>
              </w:rPr>
            </w:pPr>
          </w:p>
          <w:p w:rsidR="002E2D7D" w:rsidRDefault="002E2D7D" w:rsidP="00750B63">
            <w:pPr>
              <w:widowControl w:val="0"/>
              <w:spacing w:line="240" w:lineRule="auto"/>
              <w:rPr>
                <w:rFonts w:ascii="Century Gothic" w:eastAsia="Century Gothic" w:hAnsi="Century Gothic" w:cs="Century Gothic"/>
                <w:sz w:val="20"/>
                <w:szCs w:val="20"/>
              </w:rPr>
            </w:pPr>
          </w:p>
          <w:p w:rsidR="002E2D7D" w:rsidRDefault="002E2D7D" w:rsidP="00750B63">
            <w:pPr>
              <w:widowControl w:val="0"/>
              <w:spacing w:line="240" w:lineRule="auto"/>
              <w:rPr>
                <w:rFonts w:ascii="Century Gothic" w:eastAsia="Century Gothic" w:hAnsi="Century Gothic" w:cs="Century Gothic"/>
                <w:sz w:val="20"/>
                <w:szCs w:val="20"/>
              </w:rPr>
            </w:pP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-Survey creation and analysis</w:t>
            </w:r>
          </w:p>
        </w:tc>
        <w:tc>
          <w:tcPr>
            <w:tcW w:w="1843"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-Health consultation by end if Term 2</w:t>
            </w:r>
          </w:p>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-Uniform consultation by end of Term 1</w:t>
            </w:r>
          </w:p>
        </w:tc>
        <w:tc>
          <w:tcPr>
            <w:tcW w:w="1843" w:type="dxa"/>
            <w:shd w:val="clear" w:color="auto" w:fill="auto"/>
            <w:tcMar>
              <w:top w:w="100" w:type="dxa"/>
              <w:left w:w="100" w:type="dxa"/>
              <w:bottom w:w="100" w:type="dxa"/>
              <w:right w:w="100" w:type="dxa"/>
            </w:tcMar>
          </w:tcPr>
          <w:p w:rsidR="002E2D7D" w:rsidRDefault="002E2D7D">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Consultation undertaken and actions taken are communicated to the School community</w:t>
            </w:r>
          </w:p>
        </w:tc>
        <w:tc>
          <w:tcPr>
            <w:tcW w:w="2800" w:type="dxa"/>
            <w:shd w:val="clear" w:color="auto" w:fill="FABF8F" w:themeFill="accent6" w:themeFillTint="99"/>
          </w:tcPr>
          <w:p w:rsidR="002E2D7D" w:rsidRDefault="00D901F6">
            <w:pPr>
              <w:widowControl w:val="0"/>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June 2019</w:t>
            </w:r>
          </w:p>
          <w:p w:rsidR="00F1068B" w:rsidRDefault="00F106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Health Component:</w:t>
            </w:r>
            <w:r w:rsidR="002C092A">
              <w:rPr>
                <w:rFonts w:ascii="Century Gothic" w:eastAsia="Century Gothic" w:hAnsi="Century Gothic" w:cs="Century Gothic"/>
                <w:sz w:val="20"/>
                <w:szCs w:val="20"/>
              </w:rPr>
              <w:t xml:space="preserve"> </w:t>
            </w:r>
            <w:r w:rsidRPr="00F1068B">
              <w:rPr>
                <w:rFonts w:ascii="Century Gothic" w:eastAsia="Century Gothic" w:hAnsi="Century Gothic" w:cs="Century Gothic"/>
                <w:sz w:val="20"/>
                <w:szCs w:val="20"/>
              </w:rPr>
              <w:t>This is to be done</w:t>
            </w:r>
            <w:r>
              <w:rPr>
                <w:rFonts w:ascii="Century Gothic" w:eastAsia="Century Gothic" w:hAnsi="Century Gothic" w:cs="Century Gothic"/>
                <w:sz w:val="20"/>
                <w:szCs w:val="20"/>
              </w:rPr>
              <w:t>. Incorporate new Deputy Principal into this as Curriculum Manager in Term 3.</w:t>
            </w:r>
          </w:p>
          <w:p w:rsidR="00F1068B" w:rsidRDefault="00F1068B">
            <w:pPr>
              <w:widowControl w:val="0"/>
              <w:spacing w:line="240" w:lineRule="auto"/>
              <w:rPr>
                <w:rFonts w:ascii="Century Gothic" w:eastAsia="Century Gothic" w:hAnsi="Century Gothic" w:cs="Century Gothic"/>
                <w:sz w:val="20"/>
                <w:szCs w:val="20"/>
              </w:rPr>
            </w:pPr>
          </w:p>
          <w:p w:rsidR="00F1068B" w:rsidRDefault="00F106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Uniform Shirt: Family Survey of ‘White or Red shirt underway. To be concluded by the end of Term 2. </w:t>
            </w:r>
          </w:p>
          <w:p w:rsidR="00DA04A4" w:rsidRDefault="00DA04A4">
            <w:pPr>
              <w:widowControl w:val="0"/>
              <w:spacing w:line="240" w:lineRule="auto"/>
              <w:rPr>
                <w:rFonts w:ascii="Century Gothic" w:eastAsia="Century Gothic" w:hAnsi="Century Gothic" w:cs="Century Gothic"/>
                <w:sz w:val="20"/>
                <w:szCs w:val="20"/>
              </w:rPr>
            </w:pPr>
          </w:p>
          <w:p w:rsidR="00DA04A4" w:rsidRDefault="00DA04A4">
            <w:pPr>
              <w:widowControl w:val="0"/>
              <w:spacing w:line="240" w:lineRule="auto"/>
              <w:rPr>
                <w:rFonts w:ascii="Century Gothic" w:eastAsia="Century Gothic" w:hAnsi="Century Gothic" w:cs="Century Gothic"/>
                <w:sz w:val="20"/>
                <w:szCs w:val="20"/>
              </w:rPr>
            </w:pPr>
          </w:p>
          <w:p w:rsidR="00DA04A4" w:rsidRDefault="00DA04A4">
            <w:pPr>
              <w:widowControl w:val="0"/>
              <w:spacing w:line="240" w:lineRule="auto"/>
              <w:rPr>
                <w:rFonts w:ascii="Century Gothic" w:eastAsia="Century Gothic" w:hAnsi="Century Gothic" w:cs="Century Gothic"/>
                <w:sz w:val="20"/>
                <w:szCs w:val="20"/>
              </w:rPr>
            </w:pPr>
          </w:p>
          <w:p w:rsidR="00DA04A4" w:rsidRDefault="00DA04A4">
            <w:pPr>
              <w:widowControl w:val="0"/>
              <w:spacing w:line="240" w:lineRule="auto"/>
              <w:rPr>
                <w:rFonts w:ascii="Century Gothic" w:eastAsia="Century Gothic" w:hAnsi="Century Gothic" w:cs="Century Gothic"/>
                <w:sz w:val="20"/>
                <w:szCs w:val="20"/>
              </w:rPr>
            </w:pPr>
          </w:p>
          <w:p w:rsidR="00DA04A4" w:rsidRDefault="00DA04A4">
            <w:pPr>
              <w:widowControl w:val="0"/>
              <w:spacing w:line="240" w:lineRule="auto"/>
              <w:rPr>
                <w:rFonts w:ascii="Century Gothic" w:eastAsia="Century Gothic" w:hAnsi="Century Gothic" w:cs="Century Gothic"/>
                <w:sz w:val="20"/>
                <w:szCs w:val="20"/>
              </w:rPr>
            </w:pPr>
          </w:p>
          <w:p w:rsidR="00DA04A4" w:rsidRDefault="00DA04A4">
            <w:pPr>
              <w:widowControl w:val="0"/>
              <w:spacing w:line="240" w:lineRule="auto"/>
              <w:rPr>
                <w:rFonts w:ascii="Century Gothic" w:eastAsia="Century Gothic" w:hAnsi="Century Gothic" w:cs="Century Gothic"/>
                <w:sz w:val="20"/>
                <w:szCs w:val="20"/>
              </w:rPr>
            </w:pPr>
          </w:p>
          <w:p w:rsidR="00DA04A4" w:rsidRDefault="00DA04A4">
            <w:pPr>
              <w:widowControl w:val="0"/>
              <w:spacing w:line="240" w:lineRule="auto"/>
              <w:rPr>
                <w:rFonts w:ascii="Century Gothic" w:eastAsia="Century Gothic" w:hAnsi="Century Gothic" w:cs="Century Gothic"/>
                <w:sz w:val="20"/>
                <w:szCs w:val="20"/>
              </w:rPr>
            </w:pPr>
          </w:p>
          <w:p w:rsidR="00DA04A4" w:rsidRPr="00F1068B" w:rsidRDefault="00DA04A4">
            <w:pPr>
              <w:widowControl w:val="0"/>
              <w:spacing w:line="240" w:lineRule="auto"/>
              <w:rPr>
                <w:rFonts w:ascii="Century Gothic" w:eastAsia="Century Gothic" w:hAnsi="Century Gothic" w:cs="Century Gothic"/>
                <w:sz w:val="20"/>
                <w:szCs w:val="20"/>
              </w:rPr>
            </w:pPr>
          </w:p>
        </w:tc>
      </w:tr>
      <w:tr w:rsidR="002E2D7D" w:rsidTr="002C092A">
        <w:tc>
          <w:tcPr>
            <w:tcW w:w="2265"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594"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402"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1843"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843"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843" w:type="dxa"/>
            <w:shd w:val="clear" w:color="auto" w:fill="C6D9F1" w:themeFill="text2" w:themeFillTint="33"/>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 will we know if it is successful</w:t>
            </w:r>
          </w:p>
        </w:tc>
        <w:tc>
          <w:tcPr>
            <w:tcW w:w="2800" w:type="dxa"/>
            <w:shd w:val="clear" w:color="auto" w:fill="C6D9F1" w:themeFill="text2" w:themeFillTint="33"/>
          </w:tcPr>
          <w:p w:rsidR="002E2D7D" w:rsidRDefault="00926952" w:rsidP="00750B63">
            <w:pPr>
              <w:widowControl w:val="0"/>
              <w:spacing w:line="240" w:lineRule="auto"/>
              <w:rPr>
                <w:rFonts w:ascii="Century Gothic" w:eastAsia="Century Gothic" w:hAnsi="Century Gothic" w:cs="Century Gothic"/>
                <w:b/>
                <w:color w:val="FF0000"/>
              </w:rPr>
            </w:pPr>
            <w:r>
              <w:rPr>
                <w:b/>
                <w:color w:val="FF0000"/>
              </w:rPr>
              <w:t>Status-traffic light</w:t>
            </w:r>
          </w:p>
        </w:tc>
      </w:tr>
      <w:tr w:rsidR="002E2D7D" w:rsidTr="002C092A">
        <w:tc>
          <w:tcPr>
            <w:tcW w:w="2265"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that the Community are aware of BOT elections and that the process runs smoothly</w:t>
            </w:r>
          </w:p>
        </w:tc>
        <w:tc>
          <w:tcPr>
            <w:tcW w:w="1594" w:type="dxa"/>
            <w:shd w:val="clear" w:color="auto" w:fill="auto"/>
            <w:tcMar>
              <w:top w:w="100" w:type="dxa"/>
              <w:left w:w="100" w:type="dxa"/>
              <w:bottom w:w="100" w:type="dxa"/>
              <w:right w:w="100" w:type="dxa"/>
            </w:tcMar>
          </w:tcPr>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2E2D7D" w:rsidRDefault="002E2D7D" w:rsidP="00750B6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2E2D7D" w:rsidRDefault="002E2D7D" w:rsidP="00750B63">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2E2D7D" w:rsidRDefault="002E2D7D" w:rsidP="00750B63">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2E2D7D" w:rsidRDefault="002E2D7D" w:rsidP="00750B6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-Appointment of returning officer </w:t>
            </w:r>
          </w:p>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-Communication with community</w:t>
            </w:r>
          </w:p>
          <w:p w:rsidR="002E2D7D" w:rsidRDefault="002E2D7D" w:rsidP="00750B63">
            <w:pPr>
              <w:widowControl w:val="0"/>
              <w:spacing w:line="240" w:lineRule="auto"/>
              <w:rPr>
                <w:rFonts w:ascii="Century Gothic" w:eastAsia="Century Gothic" w:hAnsi="Century Gothic" w:cs="Century Gothic"/>
                <w:sz w:val="20"/>
                <w:szCs w:val="20"/>
              </w:rPr>
            </w:pPr>
          </w:p>
        </w:tc>
        <w:tc>
          <w:tcPr>
            <w:tcW w:w="1843"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-Payment for returning officer</w:t>
            </w:r>
          </w:p>
          <w:p w:rsidR="002E2D7D" w:rsidRDefault="002E2D7D" w:rsidP="00750B63">
            <w:pPr>
              <w:widowControl w:val="0"/>
              <w:spacing w:line="240" w:lineRule="auto"/>
              <w:rPr>
                <w:rFonts w:ascii="Century Gothic" w:eastAsia="Century Gothic" w:hAnsi="Century Gothic" w:cs="Century Gothic"/>
                <w:sz w:val="20"/>
                <w:szCs w:val="20"/>
              </w:rPr>
            </w:pPr>
          </w:p>
        </w:tc>
        <w:tc>
          <w:tcPr>
            <w:tcW w:w="1843"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-From Term 1 until elections are completed in June</w:t>
            </w:r>
          </w:p>
        </w:tc>
        <w:tc>
          <w:tcPr>
            <w:tcW w:w="1843"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Community have a full voice on the election of a new Board of Trustees</w:t>
            </w:r>
          </w:p>
        </w:tc>
        <w:tc>
          <w:tcPr>
            <w:tcW w:w="2800" w:type="dxa"/>
            <w:shd w:val="clear" w:color="auto" w:fill="00FF99"/>
          </w:tcPr>
          <w:p w:rsidR="002E2D7D" w:rsidRDefault="00D901F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F1068B" w:rsidRDefault="00F1068B"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Smooth process. Five candidates only meant election for parent reps not required.</w:t>
            </w:r>
          </w:p>
          <w:p w:rsidR="00F1068B" w:rsidRPr="00F1068B" w:rsidRDefault="00AD5A9F"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Staff rep had</w:t>
            </w:r>
            <w:r w:rsidR="00F1068B">
              <w:rPr>
                <w:rFonts w:ascii="Century Gothic" w:eastAsia="Century Gothic" w:hAnsi="Century Gothic" w:cs="Century Gothic"/>
                <w:sz w:val="20"/>
                <w:szCs w:val="20"/>
              </w:rPr>
              <w:t xml:space="preserve"> 2 cand</w:t>
            </w:r>
            <w:r>
              <w:rPr>
                <w:rFonts w:ascii="Century Gothic" w:eastAsia="Century Gothic" w:hAnsi="Century Gothic" w:cs="Century Gothic"/>
                <w:sz w:val="20"/>
                <w:szCs w:val="20"/>
              </w:rPr>
              <w:t>idates so election was required</w:t>
            </w:r>
            <w:r w:rsidR="00F1068B">
              <w:rPr>
                <w:rFonts w:ascii="Century Gothic" w:eastAsia="Century Gothic" w:hAnsi="Century Gothic" w:cs="Century Gothic"/>
                <w:sz w:val="20"/>
                <w:szCs w:val="20"/>
              </w:rPr>
              <w:t>.</w:t>
            </w:r>
          </w:p>
        </w:tc>
      </w:tr>
      <w:tr w:rsidR="002E2D7D" w:rsidTr="002C092A">
        <w:tc>
          <w:tcPr>
            <w:tcW w:w="2265"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sz w:val="20"/>
                <w:szCs w:val="20"/>
              </w:rPr>
            </w:pPr>
            <w:r w:rsidRPr="0062623C">
              <w:rPr>
                <w:rFonts w:ascii="Century Gothic" w:eastAsia="Century Gothic" w:hAnsi="Century Gothic" w:cs="Century Gothic"/>
                <w:sz w:val="20"/>
                <w:szCs w:val="20"/>
              </w:rPr>
              <w:t>Ensure that there is a successful transition to a newly elected Board of Trustees in June. Include a whole Board Governance training programme</w:t>
            </w:r>
          </w:p>
        </w:tc>
        <w:tc>
          <w:tcPr>
            <w:tcW w:w="1594" w:type="dxa"/>
            <w:shd w:val="clear" w:color="auto" w:fill="auto"/>
            <w:tcMar>
              <w:top w:w="100" w:type="dxa"/>
              <w:left w:w="100" w:type="dxa"/>
              <w:bottom w:w="100" w:type="dxa"/>
              <w:right w:w="100" w:type="dxa"/>
            </w:tcMar>
          </w:tcPr>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Responsible</w:t>
            </w:r>
          </w:p>
          <w:p w:rsidR="002E2D7D" w:rsidRPr="0062623C" w:rsidRDefault="002E2D7D" w:rsidP="00750B63">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BOT</w:t>
            </w:r>
          </w:p>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Accountable</w:t>
            </w:r>
          </w:p>
          <w:p w:rsidR="002E2D7D" w:rsidRPr="0062623C" w:rsidRDefault="002E2D7D" w:rsidP="00750B63">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BOT</w:t>
            </w:r>
          </w:p>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Consult</w:t>
            </w:r>
          </w:p>
          <w:p w:rsidR="002E2D7D" w:rsidRPr="0062623C" w:rsidRDefault="002E2D7D" w:rsidP="00750B63">
            <w:pPr>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BOT</w:t>
            </w:r>
          </w:p>
          <w:p w:rsidR="002E2D7D" w:rsidRPr="0062623C" w:rsidRDefault="002E2D7D" w:rsidP="00750B63">
            <w:pPr>
              <w:rPr>
                <w:rFonts w:ascii="Century Gothic" w:eastAsia="Century Gothic" w:hAnsi="Century Gothic" w:cs="Century Gothic"/>
                <w:sz w:val="20"/>
                <w:szCs w:val="20"/>
                <w:u w:val="single"/>
              </w:rPr>
            </w:pPr>
            <w:r w:rsidRPr="0062623C">
              <w:rPr>
                <w:rFonts w:ascii="Century Gothic" w:eastAsia="Century Gothic" w:hAnsi="Century Gothic" w:cs="Century Gothic"/>
                <w:color w:val="222222"/>
                <w:sz w:val="20"/>
                <w:szCs w:val="20"/>
                <w:highlight w:val="white"/>
                <w:u w:val="single"/>
              </w:rPr>
              <w:t>Inform</w:t>
            </w:r>
          </w:p>
          <w:p w:rsidR="002E2D7D" w:rsidRPr="0062623C" w:rsidRDefault="002E2D7D" w:rsidP="00750B63">
            <w:pPr>
              <w:widowControl w:val="0"/>
              <w:spacing w:line="240" w:lineRule="auto"/>
              <w:rPr>
                <w:rFonts w:ascii="Century Gothic" w:eastAsia="Century Gothic" w:hAnsi="Century Gothic" w:cs="Century Gothic"/>
                <w:sz w:val="20"/>
                <w:szCs w:val="20"/>
              </w:rPr>
            </w:pPr>
            <w:r w:rsidRPr="0062623C">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sz w:val="20"/>
                <w:szCs w:val="20"/>
              </w:rPr>
            </w:pPr>
            <w:r w:rsidRPr="0062623C">
              <w:rPr>
                <w:rFonts w:ascii="Century Gothic" w:eastAsia="Century Gothic" w:hAnsi="Century Gothic" w:cs="Century Gothic"/>
                <w:sz w:val="20"/>
                <w:szCs w:val="20"/>
              </w:rPr>
              <w:t>-Update current Governance manual and position descriptions</w:t>
            </w:r>
          </w:p>
          <w:p w:rsidR="002E2D7D" w:rsidRPr="0062623C" w:rsidRDefault="002E2D7D" w:rsidP="00750B63">
            <w:pPr>
              <w:widowControl w:val="0"/>
              <w:spacing w:line="240" w:lineRule="auto"/>
              <w:rPr>
                <w:rFonts w:ascii="Century Gothic" w:eastAsia="Century Gothic" w:hAnsi="Century Gothic" w:cs="Century Gothic"/>
                <w:sz w:val="20"/>
                <w:szCs w:val="20"/>
              </w:rPr>
            </w:pPr>
            <w:r w:rsidRPr="0062623C">
              <w:rPr>
                <w:rFonts w:ascii="Century Gothic" w:eastAsia="Century Gothic" w:hAnsi="Century Gothic" w:cs="Century Gothic"/>
                <w:sz w:val="20"/>
                <w:szCs w:val="20"/>
              </w:rPr>
              <w:t>-Enrol in any whole BOT training in conjunction with School Trustees Association</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sz w:val="20"/>
                <w:szCs w:val="20"/>
              </w:rPr>
            </w:pPr>
            <w:r w:rsidRPr="0062623C">
              <w:rPr>
                <w:rFonts w:ascii="Century Gothic" w:eastAsia="Century Gothic" w:hAnsi="Century Gothic" w:cs="Century Gothic"/>
                <w:sz w:val="20"/>
                <w:szCs w:val="20"/>
              </w:rPr>
              <w:t>-Time for training and to update Governance manual</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sz w:val="20"/>
                <w:szCs w:val="20"/>
              </w:rPr>
            </w:pPr>
            <w:r w:rsidRPr="0062623C">
              <w:rPr>
                <w:rFonts w:ascii="Century Gothic" w:eastAsia="Century Gothic" w:hAnsi="Century Gothic" w:cs="Century Gothic"/>
                <w:sz w:val="20"/>
                <w:szCs w:val="20"/>
              </w:rPr>
              <w:t>-From Term 1</w:t>
            </w:r>
          </w:p>
        </w:tc>
        <w:tc>
          <w:tcPr>
            <w:tcW w:w="1843"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sz w:val="20"/>
                <w:szCs w:val="20"/>
              </w:rPr>
            </w:pPr>
            <w:r w:rsidRPr="0062623C">
              <w:rPr>
                <w:rFonts w:ascii="Century Gothic" w:eastAsia="Century Gothic" w:hAnsi="Century Gothic" w:cs="Century Gothic"/>
                <w:sz w:val="20"/>
                <w:szCs w:val="20"/>
              </w:rPr>
              <w:t>-New Board are aware of and can implement understanding of their Governance roles</w:t>
            </w:r>
          </w:p>
          <w:p w:rsidR="002E2D7D" w:rsidRPr="0062623C"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New Board are aware of their responsibility as a ‘good employer.’</w:t>
            </w:r>
          </w:p>
        </w:tc>
        <w:tc>
          <w:tcPr>
            <w:tcW w:w="2800" w:type="dxa"/>
            <w:shd w:val="clear" w:color="auto" w:fill="00FF99"/>
          </w:tcPr>
          <w:p w:rsidR="002E2D7D" w:rsidRDefault="00D901F6" w:rsidP="00750B63">
            <w:pPr>
              <w:widowControl w:val="0"/>
              <w:spacing w:line="240" w:lineRule="auto"/>
              <w:rPr>
                <w:rFonts w:ascii="Century Gothic" w:eastAsia="Century Gothic" w:hAnsi="Century Gothic" w:cs="Century Gothic"/>
                <w:sz w:val="20"/>
                <w:szCs w:val="20"/>
                <w:u w:val="single"/>
              </w:rPr>
            </w:pPr>
            <w:r w:rsidRPr="00BC2976">
              <w:rPr>
                <w:rFonts w:ascii="Century Gothic" w:eastAsia="Century Gothic" w:hAnsi="Century Gothic" w:cs="Century Gothic"/>
                <w:sz w:val="20"/>
                <w:szCs w:val="20"/>
                <w:u w:val="single"/>
              </w:rPr>
              <w:t>June 2019</w:t>
            </w:r>
          </w:p>
          <w:p w:rsidR="00BC2976" w:rsidRDefault="00BC297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Board consists of two returning members plus one former member and two new members. New staff rep. Training will be booked for all members.</w:t>
            </w:r>
          </w:p>
          <w:p w:rsidR="00BC2976" w:rsidRPr="00BC2976" w:rsidRDefault="00BC2976" w:rsidP="00750B63">
            <w:pPr>
              <w:widowControl w:val="0"/>
              <w:spacing w:line="240" w:lineRule="auto"/>
              <w:rPr>
                <w:rFonts w:ascii="Century Gothic" w:eastAsia="Century Gothic" w:hAnsi="Century Gothic" w:cs="Century Gothic"/>
                <w:sz w:val="20"/>
                <w:szCs w:val="20"/>
              </w:rPr>
            </w:pPr>
          </w:p>
        </w:tc>
      </w:tr>
      <w:tr w:rsidR="002E2D7D" w:rsidTr="00AD5A9F">
        <w:tc>
          <w:tcPr>
            <w:tcW w:w="2265"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b/>
                <w:color w:val="FF0000"/>
                <w:sz w:val="20"/>
                <w:szCs w:val="20"/>
              </w:rPr>
            </w:pPr>
            <w:r w:rsidRPr="0062623C">
              <w:rPr>
                <w:rFonts w:ascii="Century Gothic" w:eastAsia="Century Gothic" w:hAnsi="Century Gothic" w:cs="Century Gothic"/>
                <w:sz w:val="20"/>
                <w:szCs w:val="20"/>
              </w:rPr>
              <w:t>Consult and implement new MOE guidelines for Charters, Annual and Strategic plans for 2020</w:t>
            </w:r>
          </w:p>
        </w:tc>
        <w:tc>
          <w:tcPr>
            <w:tcW w:w="1594" w:type="dxa"/>
            <w:shd w:val="clear" w:color="auto" w:fill="auto"/>
            <w:tcMar>
              <w:top w:w="100" w:type="dxa"/>
              <w:left w:w="100" w:type="dxa"/>
              <w:bottom w:w="100" w:type="dxa"/>
              <w:right w:w="100" w:type="dxa"/>
            </w:tcMar>
          </w:tcPr>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Responsible</w:t>
            </w:r>
          </w:p>
          <w:p w:rsidR="002E2D7D" w:rsidRPr="0062623C" w:rsidRDefault="002E2D7D" w:rsidP="00750B63">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Newly elected BOT</w:t>
            </w:r>
          </w:p>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Accountable</w:t>
            </w:r>
          </w:p>
          <w:p w:rsidR="002E2D7D" w:rsidRPr="0062623C" w:rsidRDefault="002E2D7D" w:rsidP="00750B63">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BOT</w:t>
            </w:r>
          </w:p>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Consult</w:t>
            </w:r>
          </w:p>
          <w:p w:rsidR="002E2D7D" w:rsidRPr="0062623C" w:rsidRDefault="002E2D7D" w:rsidP="00750B63">
            <w:pPr>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BOT</w:t>
            </w:r>
          </w:p>
          <w:p w:rsidR="002E2D7D" w:rsidRPr="0062623C" w:rsidRDefault="002E2D7D" w:rsidP="00750B63">
            <w:pPr>
              <w:rPr>
                <w:rFonts w:ascii="Century Gothic" w:eastAsia="Century Gothic" w:hAnsi="Century Gothic" w:cs="Century Gothic"/>
                <w:sz w:val="20"/>
                <w:szCs w:val="20"/>
                <w:u w:val="single"/>
              </w:rPr>
            </w:pPr>
            <w:r w:rsidRPr="0062623C">
              <w:rPr>
                <w:rFonts w:ascii="Century Gothic" w:eastAsia="Century Gothic" w:hAnsi="Century Gothic" w:cs="Century Gothic"/>
                <w:color w:val="222222"/>
                <w:sz w:val="20"/>
                <w:szCs w:val="20"/>
                <w:highlight w:val="white"/>
                <w:u w:val="single"/>
              </w:rPr>
              <w:t>Inform</w:t>
            </w:r>
          </w:p>
          <w:p w:rsidR="002E2D7D" w:rsidRPr="0062623C" w:rsidRDefault="002E2D7D" w:rsidP="00750B63">
            <w:pPr>
              <w:widowControl w:val="0"/>
              <w:spacing w:line="240" w:lineRule="auto"/>
              <w:rPr>
                <w:rFonts w:ascii="Century Gothic" w:eastAsia="Century Gothic" w:hAnsi="Century Gothic" w:cs="Century Gothic"/>
                <w:b/>
                <w:color w:val="FF0000"/>
                <w:sz w:val="20"/>
                <w:szCs w:val="20"/>
              </w:rPr>
            </w:pPr>
            <w:r w:rsidRPr="0062623C">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b/>
                <w:color w:val="FF0000"/>
                <w:sz w:val="20"/>
                <w:szCs w:val="20"/>
              </w:rPr>
            </w:pPr>
            <w:r w:rsidRPr="0062623C">
              <w:rPr>
                <w:rFonts w:ascii="Century Gothic" w:eastAsia="Century Gothic" w:hAnsi="Century Gothic" w:cs="Century Gothic"/>
                <w:sz w:val="20"/>
                <w:szCs w:val="20"/>
              </w:rPr>
              <w:t xml:space="preserve">-Consult and update the </w:t>
            </w:r>
            <w:r>
              <w:rPr>
                <w:rFonts w:ascii="Century Gothic" w:eastAsia="Century Gothic" w:hAnsi="Century Gothic" w:cs="Century Gothic"/>
                <w:sz w:val="20"/>
                <w:szCs w:val="20"/>
              </w:rPr>
              <w:t xml:space="preserve">Charter, </w:t>
            </w:r>
            <w:r w:rsidRPr="0062623C">
              <w:rPr>
                <w:rFonts w:ascii="Century Gothic" w:eastAsia="Century Gothic" w:hAnsi="Century Gothic" w:cs="Century Gothic"/>
                <w:sz w:val="20"/>
                <w:szCs w:val="20"/>
              </w:rPr>
              <w:t>Strategic and Annual plan to reflect community and Ministry of Education Guidelines. Ensure that the community views are considered</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sz w:val="20"/>
                <w:szCs w:val="20"/>
              </w:rPr>
            </w:pPr>
            <w:r w:rsidRPr="0062623C">
              <w:rPr>
                <w:rFonts w:ascii="Century Gothic" w:eastAsia="Century Gothic" w:hAnsi="Century Gothic" w:cs="Century Gothic"/>
                <w:sz w:val="20"/>
                <w:szCs w:val="20"/>
              </w:rPr>
              <w:t>-Time to consider new guidelines from MOE for 2010 and beyond</w:t>
            </w:r>
          </w:p>
          <w:p w:rsidR="002E2D7D" w:rsidRPr="0062623C"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Time to consult with community</w:t>
            </w:r>
          </w:p>
          <w:p w:rsidR="002E2D7D" w:rsidRPr="0062623C" w:rsidRDefault="002E2D7D" w:rsidP="00750B63">
            <w:pPr>
              <w:widowControl w:val="0"/>
              <w:spacing w:line="240" w:lineRule="auto"/>
              <w:rPr>
                <w:rFonts w:ascii="Century Gothic" w:eastAsia="Century Gothic" w:hAnsi="Century Gothic" w:cs="Century Gothic"/>
                <w:sz w:val="20"/>
                <w:szCs w:val="20"/>
              </w:rPr>
            </w:pPr>
          </w:p>
          <w:p w:rsidR="002E2D7D" w:rsidRDefault="002E2D7D" w:rsidP="00750B63">
            <w:pPr>
              <w:widowControl w:val="0"/>
              <w:spacing w:line="240" w:lineRule="auto"/>
              <w:rPr>
                <w:rFonts w:ascii="Century Gothic" w:eastAsia="Century Gothic" w:hAnsi="Century Gothic" w:cs="Century Gothic"/>
                <w:sz w:val="20"/>
                <w:szCs w:val="20"/>
              </w:rPr>
            </w:pPr>
          </w:p>
          <w:p w:rsidR="002E2D7D" w:rsidRDefault="002E2D7D" w:rsidP="00750B63">
            <w:pPr>
              <w:widowControl w:val="0"/>
              <w:spacing w:line="240" w:lineRule="auto"/>
              <w:rPr>
                <w:rFonts w:ascii="Century Gothic" w:eastAsia="Century Gothic" w:hAnsi="Century Gothic" w:cs="Century Gothic"/>
                <w:sz w:val="20"/>
                <w:szCs w:val="20"/>
              </w:rPr>
            </w:pPr>
          </w:p>
          <w:p w:rsidR="002E2D7D" w:rsidRDefault="002E2D7D" w:rsidP="00750B63">
            <w:pPr>
              <w:widowControl w:val="0"/>
              <w:spacing w:line="240" w:lineRule="auto"/>
              <w:rPr>
                <w:rFonts w:ascii="Century Gothic" w:eastAsia="Century Gothic" w:hAnsi="Century Gothic" w:cs="Century Gothic"/>
                <w:sz w:val="20"/>
                <w:szCs w:val="20"/>
              </w:rPr>
            </w:pPr>
          </w:p>
          <w:p w:rsidR="002E2D7D" w:rsidRDefault="002E2D7D" w:rsidP="00750B63">
            <w:pPr>
              <w:widowControl w:val="0"/>
              <w:spacing w:line="240" w:lineRule="auto"/>
              <w:rPr>
                <w:rFonts w:ascii="Century Gothic" w:eastAsia="Century Gothic" w:hAnsi="Century Gothic" w:cs="Century Gothic"/>
                <w:sz w:val="20"/>
                <w:szCs w:val="20"/>
              </w:rPr>
            </w:pPr>
          </w:p>
          <w:p w:rsidR="002E2D7D" w:rsidRDefault="002E2D7D" w:rsidP="00750B63">
            <w:pPr>
              <w:widowControl w:val="0"/>
              <w:spacing w:line="240" w:lineRule="auto"/>
              <w:rPr>
                <w:rFonts w:ascii="Century Gothic" w:eastAsia="Century Gothic" w:hAnsi="Century Gothic" w:cs="Century Gothic"/>
                <w:sz w:val="20"/>
                <w:szCs w:val="20"/>
              </w:rPr>
            </w:pPr>
          </w:p>
          <w:p w:rsidR="002E2D7D" w:rsidRPr="0062623C" w:rsidRDefault="002E2D7D" w:rsidP="00750B63">
            <w:pPr>
              <w:widowControl w:val="0"/>
              <w:spacing w:line="240" w:lineRule="auto"/>
              <w:rPr>
                <w:rFonts w:ascii="Century Gothic" w:eastAsia="Century Gothic" w:hAnsi="Century Gothic" w:cs="Century Gothic"/>
                <w:sz w:val="20"/>
                <w:szCs w:val="20"/>
              </w:rPr>
            </w:pP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b/>
                <w:color w:val="FF0000"/>
                <w:sz w:val="20"/>
                <w:szCs w:val="20"/>
              </w:rPr>
            </w:pPr>
            <w:r w:rsidRPr="0062623C">
              <w:rPr>
                <w:rFonts w:ascii="Century Gothic" w:eastAsia="Century Gothic" w:hAnsi="Century Gothic" w:cs="Century Gothic"/>
                <w:sz w:val="20"/>
                <w:szCs w:val="20"/>
              </w:rPr>
              <w:t>New planning format adopted by 1 March 2020 or any other date as set by MOE</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b/>
                <w:color w:val="FF0000"/>
                <w:sz w:val="20"/>
                <w:szCs w:val="20"/>
              </w:rPr>
            </w:pPr>
            <w:r w:rsidRPr="0062623C">
              <w:rPr>
                <w:rFonts w:ascii="Century Gothic" w:eastAsia="Century Gothic" w:hAnsi="Century Gothic" w:cs="Century Gothic"/>
                <w:sz w:val="20"/>
                <w:szCs w:val="20"/>
              </w:rPr>
              <w:t>New format completed and by 1 March 2020 and has full community consultation</w:t>
            </w:r>
          </w:p>
        </w:tc>
        <w:tc>
          <w:tcPr>
            <w:tcW w:w="2800" w:type="dxa"/>
            <w:shd w:val="clear" w:color="auto" w:fill="FABF8F" w:themeFill="accent6" w:themeFillTint="99"/>
          </w:tcPr>
          <w:p w:rsidR="002E2D7D" w:rsidRDefault="00D901F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BC2976" w:rsidRPr="00BC2976" w:rsidRDefault="00BC297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Has been discussed at each B.O.T. meeting this year. To be a high priority for new Board.</w:t>
            </w:r>
          </w:p>
        </w:tc>
      </w:tr>
      <w:tr w:rsidR="002E2D7D" w:rsidTr="002C092A">
        <w:trPr>
          <w:trHeight w:val="589"/>
        </w:trPr>
        <w:tc>
          <w:tcPr>
            <w:tcW w:w="2265" w:type="dxa"/>
            <w:shd w:val="clear" w:color="auto" w:fill="C6D9F1" w:themeFill="text2" w:themeFillTint="33"/>
            <w:tcMar>
              <w:top w:w="100" w:type="dxa"/>
              <w:left w:w="100" w:type="dxa"/>
              <w:bottom w:w="100" w:type="dxa"/>
              <w:right w:w="100" w:type="dxa"/>
            </w:tcMar>
          </w:tcPr>
          <w:p w:rsidR="002E2D7D" w:rsidRPr="00750B63" w:rsidRDefault="002E2D7D"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Action</w:t>
            </w:r>
          </w:p>
        </w:tc>
        <w:tc>
          <w:tcPr>
            <w:tcW w:w="1594" w:type="dxa"/>
            <w:shd w:val="clear" w:color="auto" w:fill="C6D9F1" w:themeFill="text2" w:themeFillTint="33"/>
            <w:tcMar>
              <w:top w:w="100" w:type="dxa"/>
              <w:left w:w="100" w:type="dxa"/>
              <w:bottom w:w="100" w:type="dxa"/>
              <w:right w:w="100" w:type="dxa"/>
            </w:tcMar>
          </w:tcPr>
          <w:p w:rsidR="002E2D7D" w:rsidRPr="00750B63" w:rsidRDefault="002E2D7D"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Who RACI</w:t>
            </w:r>
          </w:p>
        </w:tc>
        <w:tc>
          <w:tcPr>
            <w:tcW w:w="3402" w:type="dxa"/>
            <w:shd w:val="clear" w:color="auto" w:fill="C6D9F1" w:themeFill="text2" w:themeFillTint="33"/>
            <w:tcMar>
              <w:top w:w="100" w:type="dxa"/>
              <w:left w:w="100" w:type="dxa"/>
              <w:bottom w:w="100" w:type="dxa"/>
              <w:right w:w="100" w:type="dxa"/>
            </w:tcMar>
          </w:tcPr>
          <w:p w:rsidR="002E2D7D" w:rsidRPr="00750B63" w:rsidRDefault="002E2D7D"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How</w:t>
            </w:r>
          </w:p>
        </w:tc>
        <w:tc>
          <w:tcPr>
            <w:tcW w:w="1843" w:type="dxa"/>
            <w:shd w:val="clear" w:color="auto" w:fill="C6D9F1" w:themeFill="text2" w:themeFillTint="33"/>
            <w:tcMar>
              <w:top w:w="100" w:type="dxa"/>
              <w:left w:w="100" w:type="dxa"/>
              <w:bottom w:w="100" w:type="dxa"/>
              <w:right w:w="100" w:type="dxa"/>
            </w:tcMar>
          </w:tcPr>
          <w:p w:rsidR="002E2D7D" w:rsidRPr="00750B63" w:rsidRDefault="002E2D7D"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Resourcing</w:t>
            </w:r>
          </w:p>
        </w:tc>
        <w:tc>
          <w:tcPr>
            <w:tcW w:w="1843" w:type="dxa"/>
            <w:shd w:val="clear" w:color="auto" w:fill="C6D9F1" w:themeFill="text2" w:themeFillTint="33"/>
            <w:tcMar>
              <w:top w:w="100" w:type="dxa"/>
              <w:left w:w="100" w:type="dxa"/>
              <w:bottom w:w="100" w:type="dxa"/>
              <w:right w:w="100" w:type="dxa"/>
            </w:tcMar>
          </w:tcPr>
          <w:p w:rsidR="002E2D7D" w:rsidRPr="00750B63" w:rsidRDefault="002E2D7D"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When</w:t>
            </w:r>
          </w:p>
        </w:tc>
        <w:tc>
          <w:tcPr>
            <w:tcW w:w="1843" w:type="dxa"/>
            <w:shd w:val="clear" w:color="auto" w:fill="C6D9F1" w:themeFill="text2" w:themeFillTint="33"/>
            <w:tcMar>
              <w:top w:w="100" w:type="dxa"/>
              <w:left w:w="100" w:type="dxa"/>
              <w:bottom w:w="100" w:type="dxa"/>
              <w:right w:w="100" w:type="dxa"/>
            </w:tcMar>
          </w:tcPr>
          <w:p w:rsidR="002E2D7D" w:rsidRPr="00750B63" w:rsidRDefault="002E2D7D" w:rsidP="00750B63">
            <w:pPr>
              <w:widowControl w:val="0"/>
              <w:spacing w:line="240" w:lineRule="auto"/>
              <w:rPr>
                <w:rFonts w:ascii="Century Gothic" w:eastAsia="Century Gothic" w:hAnsi="Century Gothic" w:cs="Century Gothic"/>
                <w:b/>
                <w:color w:val="FF0000"/>
              </w:rPr>
            </w:pPr>
            <w:r w:rsidRPr="00750B63">
              <w:rPr>
                <w:rFonts w:ascii="Century Gothic" w:eastAsia="Century Gothic" w:hAnsi="Century Gothic" w:cs="Century Gothic"/>
                <w:b/>
                <w:color w:val="FF0000"/>
              </w:rPr>
              <w:t>How will we know if it is successful</w:t>
            </w:r>
          </w:p>
        </w:tc>
        <w:tc>
          <w:tcPr>
            <w:tcW w:w="2800" w:type="dxa"/>
            <w:shd w:val="clear" w:color="auto" w:fill="C6D9F1" w:themeFill="text2" w:themeFillTint="33"/>
          </w:tcPr>
          <w:p w:rsidR="002E2D7D" w:rsidRPr="00750B63" w:rsidRDefault="00926952" w:rsidP="00750B63">
            <w:pPr>
              <w:widowControl w:val="0"/>
              <w:spacing w:line="240" w:lineRule="auto"/>
              <w:rPr>
                <w:rFonts w:ascii="Century Gothic" w:eastAsia="Century Gothic" w:hAnsi="Century Gothic" w:cs="Century Gothic"/>
                <w:b/>
                <w:color w:val="FF0000"/>
              </w:rPr>
            </w:pPr>
            <w:r>
              <w:rPr>
                <w:b/>
                <w:color w:val="FF0000"/>
              </w:rPr>
              <w:t>Status-traffic light</w:t>
            </w:r>
          </w:p>
        </w:tc>
      </w:tr>
      <w:tr w:rsidR="002E2D7D" w:rsidTr="002C092A">
        <w:trPr>
          <w:trHeight w:val="589"/>
        </w:trPr>
        <w:tc>
          <w:tcPr>
            <w:tcW w:w="2265"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b/>
                <w:color w:val="FF0000"/>
                <w:sz w:val="20"/>
                <w:szCs w:val="20"/>
              </w:rPr>
            </w:pPr>
            <w:r>
              <w:rPr>
                <w:rFonts w:ascii="Century Gothic" w:eastAsia="Century Gothic" w:hAnsi="Century Gothic" w:cs="Century Gothic"/>
                <w:sz w:val="20"/>
                <w:szCs w:val="20"/>
              </w:rPr>
              <w:t xml:space="preserve">Liaise with MOE </w:t>
            </w:r>
            <w:r w:rsidRPr="0062623C">
              <w:rPr>
                <w:rFonts w:ascii="Century Gothic" w:eastAsia="Century Gothic" w:hAnsi="Century Gothic" w:cs="Century Gothic"/>
                <w:sz w:val="20"/>
                <w:szCs w:val="20"/>
              </w:rPr>
              <w:t>over possible amendment t</w:t>
            </w:r>
            <w:r>
              <w:rPr>
                <w:rFonts w:ascii="Century Gothic" w:eastAsia="Century Gothic" w:hAnsi="Century Gothic" w:cs="Century Gothic"/>
                <w:sz w:val="20"/>
                <w:szCs w:val="20"/>
              </w:rPr>
              <w:t xml:space="preserve">o Enrolment scheme and subsequent </w:t>
            </w:r>
            <w:r w:rsidRPr="0062623C">
              <w:rPr>
                <w:rFonts w:ascii="Century Gothic" w:eastAsia="Century Gothic" w:hAnsi="Century Gothic" w:cs="Century Gothic"/>
                <w:sz w:val="20"/>
                <w:szCs w:val="20"/>
              </w:rPr>
              <w:t>implications on roll growth and future building work</w:t>
            </w:r>
          </w:p>
        </w:tc>
        <w:tc>
          <w:tcPr>
            <w:tcW w:w="1594" w:type="dxa"/>
            <w:shd w:val="clear" w:color="auto" w:fill="auto"/>
            <w:tcMar>
              <w:top w:w="100" w:type="dxa"/>
              <w:left w:w="100" w:type="dxa"/>
              <w:bottom w:w="100" w:type="dxa"/>
              <w:right w:w="100" w:type="dxa"/>
            </w:tcMar>
          </w:tcPr>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Responsible</w:t>
            </w:r>
          </w:p>
          <w:p w:rsidR="002E2D7D" w:rsidRPr="0062623C" w:rsidRDefault="002E2D7D" w:rsidP="00750B63">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P, BOT</w:t>
            </w:r>
          </w:p>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Accountable</w:t>
            </w:r>
          </w:p>
          <w:p w:rsidR="002E2D7D" w:rsidRPr="0062623C" w:rsidRDefault="002E2D7D" w:rsidP="00750B63">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BOT</w:t>
            </w:r>
          </w:p>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Consult</w:t>
            </w:r>
          </w:p>
          <w:p w:rsidR="002E2D7D" w:rsidRPr="0062623C" w:rsidRDefault="002E2D7D" w:rsidP="00750B63">
            <w:pPr>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BOT</w:t>
            </w:r>
          </w:p>
          <w:p w:rsidR="002E2D7D" w:rsidRPr="0062623C" w:rsidRDefault="002E2D7D" w:rsidP="00750B63">
            <w:pPr>
              <w:rPr>
                <w:rFonts w:ascii="Century Gothic" w:eastAsia="Century Gothic" w:hAnsi="Century Gothic" w:cs="Century Gothic"/>
                <w:sz w:val="20"/>
                <w:szCs w:val="20"/>
                <w:u w:val="single"/>
              </w:rPr>
            </w:pPr>
            <w:r w:rsidRPr="0062623C">
              <w:rPr>
                <w:rFonts w:ascii="Century Gothic" w:eastAsia="Century Gothic" w:hAnsi="Century Gothic" w:cs="Century Gothic"/>
                <w:color w:val="222222"/>
                <w:sz w:val="20"/>
                <w:szCs w:val="20"/>
                <w:highlight w:val="white"/>
                <w:u w:val="single"/>
              </w:rPr>
              <w:t>Inform</w:t>
            </w:r>
          </w:p>
          <w:p w:rsidR="002E2D7D" w:rsidRPr="0062623C" w:rsidRDefault="002E2D7D" w:rsidP="00750B63">
            <w:pPr>
              <w:widowControl w:val="0"/>
              <w:spacing w:line="240" w:lineRule="auto"/>
              <w:rPr>
                <w:rFonts w:ascii="Century Gothic" w:eastAsia="Century Gothic" w:hAnsi="Century Gothic" w:cs="Century Gothic"/>
                <w:b/>
                <w:color w:val="FF0000"/>
                <w:sz w:val="20"/>
                <w:szCs w:val="20"/>
              </w:rPr>
            </w:pPr>
            <w:r w:rsidRPr="0062623C">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b/>
                <w:color w:val="FF0000"/>
                <w:sz w:val="20"/>
                <w:szCs w:val="20"/>
              </w:rPr>
            </w:pPr>
            <w:r w:rsidRPr="0062623C">
              <w:rPr>
                <w:rFonts w:ascii="Century Gothic" w:eastAsia="Century Gothic" w:hAnsi="Century Gothic" w:cs="Century Gothic"/>
                <w:b/>
                <w:color w:val="FF0000"/>
                <w:sz w:val="20"/>
                <w:szCs w:val="20"/>
              </w:rPr>
              <w:t xml:space="preserve"> </w:t>
            </w:r>
            <w:r w:rsidRPr="0062623C">
              <w:rPr>
                <w:rFonts w:ascii="Century Gothic" w:eastAsia="Century Gothic" w:hAnsi="Century Gothic" w:cs="Century Gothic"/>
                <w:sz w:val="20"/>
                <w:szCs w:val="20"/>
              </w:rPr>
              <w:t>Ensure that any implications for Te Totara are considered and mitigate any risks to students and achievements</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Liaison time with MOE and possible consultation with staff and community</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-Ongoing</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Any future developments are well planned and allow the School to focus on student learning</w:t>
            </w:r>
          </w:p>
        </w:tc>
        <w:tc>
          <w:tcPr>
            <w:tcW w:w="2800" w:type="dxa"/>
            <w:shd w:val="clear" w:color="auto" w:fill="00FF99"/>
          </w:tcPr>
          <w:p w:rsidR="002E2D7D" w:rsidRDefault="00D901F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BC2976" w:rsidRPr="00BC2976" w:rsidRDefault="00BC2976"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sz w:val="20"/>
                <w:szCs w:val="20"/>
              </w:rPr>
              <w:t>Board has liaised with M.O.E. regarding amendment to enrolment zone, which the Board turned down. Meetings held with M.O.E. and Rototuna Principals. Information updated on roll growth implications over the next 2-4 years. Two areas under groundwork development now consisting of 84 sections and 54 sections respectively.</w:t>
            </w:r>
          </w:p>
        </w:tc>
      </w:tr>
      <w:tr w:rsidR="002E2D7D" w:rsidTr="002C092A">
        <w:trPr>
          <w:trHeight w:val="589"/>
        </w:trPr>
        <w:tc>
          <w:tcPr>
            <w:tcW w:w="2265"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Enhance the Community Links with Preschools and Summerset Retirement village</w:t>
            </w:r>
          </w:p>
        </w:tc>
        <w:tc>
          <w:tcPr>
            <w:tcW w:w="1594" w:type="dxa"/>
            <w:shd w:val="clear" w:color="auto" w:fill="auto"/>
            <w:tcMar>
              <w:top w:w="100" w:type="dxa"/>
              <w:left w:w="100" w:type="dxa"/>
              <w:bottom w:w="100" w:type="dxa"/>
              <w:right w:w="100" w:type="dxa"/>
            </w:tcMar>
          </w:tcPr>
          <w:p w:rsidR="002E2D7D" w:rsidRPr="0062623C" w:rsidRDefault="002E2D7D" w:rsidP="00091909">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Responsible</w:t>
            </w:r>
          </w:p>
          <w:p w:rsidR="002E2D7D" w:rsidRPr="0062623C" w:rsidRDefault="002E2D7D" w:rsidP="00091909">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P, Marise, Staff</w:t>
            </w:r>
          </w:p>
          <w:p w:rsidR="002E2D7D" w:rsidRPr="0062623C" w:rsidRDefault="002E2D7D" w:rsidP="00091909">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Accountable</w:t>
            </w:r>
          </w:p>
          <w:p w:rsidR="002E2D7D" w:rsidRPr="0062623C" w:rsidRDefault="002E2D7D" w:rsidP="00091909">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P</w:t>
            </w:r>
          </w:p>
          <w:p w:rsidR="002E2D7D" w:rsidRPr="0062623C" w:rsidRDefault="002E2D7D" w:rsidP="00091909">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Consult</w:t>
            </w:r>
          </w:p>
          <w:p w:rsidR="002E2D7D" w:rsidRPr="0062623C" w:rsidRDefault="002E2D7D" w:rsidP="00091909">
            <w:pPr>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BOT</w:t>
            </w:r>
          </w:p>
          <w:p w:rsidR="002E2D7D" w:rsidRPr="0062623C" w:rsidRDefault="002E2D7D" w:rsidP="00091909">
            <w:pPr>
              <w:rPr>
                <w:rFonts w:ascii="Century Gothic" w:eastAsia="Century Gothic" w:hAnsi="Century Gothic" w:cs="Century Gothic"/>
                <w:sz w:val="20"/>
                <w:szCs w:val="20"/>
                <w:u w:val="single"/>
              </w:rPr>
            </w:pPr>
            <w:r w:rsidRPr="0062623C">
              <w:rPr>
                <w:rFonts w:ascii="Century Gothic" w:eastAsia="Century Gothic" w:hAnsi="Century Gothic" w:cs="Century Gothic"/>
                <w:color w:val="222222"/>
                <w:sz w:val="20"/>
                <w:szCs w:val="20"/>
                <w:highlight w:val="white"/>
                <w:u w:val="single"/>
              </w:rPr>
              <w:t>Inform</w:t>
            </w:r>
          </w:p>
          <w:p w:rsidR="002E2D7D" w:rsidRPr="0062623C" w:rsidRDefault="002E2D7D" w:rsidP="00091909">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Schedule visits to the local Early Childhood centres</w:t>
            </w:r>
          </w:p>
          <w:p w:rsidR="002E2D7D" w:rsidRDefault="002E2D7D"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Include Year 0/1 team leaders.</w:t>
            </w:r>
          </w:p>
          <w:p w:rsidR="002E2D7D" w:rsidRDefault="002E2D7D"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Strength relationship with Summerset Retirement village</w:t>
            </w:r>
          </w:p>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Involve staff and students in liaison visits</w:t>
            </w:r>
          </w:p>
        </w:tc>
        <w:tc>
          <w:tcPr>
            <w:tcW w:w="1843"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Release time for staff, as necessary.</w:t>
            </w:r>
          </w:p>
          <w:p w:rsidR="002E2D7D" w:rsidRPr="0062623C" w:rsidRDefault="002E2D7D" w:rsidP="006612E0">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 xml:space="preserve">Time for Marise to </w:t>
            </w:r>
            <w:r>
              <w:rPr>
                <w:rFonts w:ascii="Century Gothic" w:eastAsia="Century Gothic" w:hAnsi="Century Gothic" w:cs="Century Gothic"/>
                <w:color w:val="000000" w:themeColor="text1"/>
                <w:sz w:val="20"/>
                <w:szCs w:val="20"/>
              </w:rPr>
              <w:t xml:space="preserve">assist this </w:t>
            </w:r>
            <w:r w:rsidRPr="0062623C">
              <w:rPr>
                <w:rFonts w:ascii="Century Gothic" w:eastAsia="Century Gothic" w:hAnsi="Century Gothic" w:cs="Century Gothic"/>
                <w:color w:val="000000" w:themeColor="text1"/>
                <w:sz w:val="20"/>
                <w:szCs w:val="20"/>
              </w:rPr>
              <w:t>in her role as community liaison</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From Term 1</w:t>
            </w:r>
          </w:p>
        </w:tc>
        <w:tc>
          <w:tcPr>
            <w:tcW w:w="1843"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Stronger community links are formed.</w:t>
            </w:r>
          </w:p>
          <w:p w:rsidR="002E2D7D" w:rsidRDefault="002E2D7D"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Reciprocal visits are arranged</w:t>
            </w:r>
          </w:p>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p>
        </w:tc>
        <w:tc>
          <w:tcPr>
            <w:tcW w:w="2800" w:type="dxa"/>
            <w:shd w:val="clear" w:color="auto" w:fill="00FF99"/>
          </w:tcPr>
          <w:p w:rsidR="002E2D7D" w:rsidRDefault="00D901F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BC2976" w:rsidRPr="00BC2976" w:rsidRDefault="00BC2976"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sz w:val="20"/>
                <w:szCs w:val="20"/>
              </w:rPr>
              <w:t>Relationship enhanced with New Entrant teacher, student transition leaders and Principal visits and communication.</w:t>
            </w:r>
          </w:p>
        </w:tc>
      </w:tr>
      <w:tr w:rsidR="002E2D7D" w:rsidTr="002C092A">
        <w:trPr>
          <w:trHeight w:val="589"/>
        </w:trPr>
        <w:tc>
          <w:tcPr>
            <w:tcW w:w="2265"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sz w:val="20"/>
                <w:szCs w:val="20"/>
              </w:rPr>
            </w:pPr>
            <w:r w:rsidRPr="0062623C">
              <w:rPr>
                <w:rFonts w:ascii="Century Gothic" w:eastAsia="Century Gothic" w:hAnsi="Century Gothic" w:cs="Century Gothic"/>
                <w:sz w:val="20"/>
                <w:szCs w:val="20"/>
              </w:rPr>
              <w:t>Acknowledge the wonderful work that volunteers do</w:t>
            </w:r>
          </w:p>
        </w:tc>
        <w:tc>
          <w:tcPr>
            <w:tcW w:w="1594" w:type="dxa"/>
            <w:shd w:val="clear" w:color="auto" w:fill="auto"/>
            <w:tcMar>
              <w:top w:w="100" w:type="dxa"/>
              <w:left w:w="100" w:type="dxa"/>
              <w:bottom w:w="100" w:type="dxa"/>
              <w:right w:w="100" w:type="dxa"/>
            </w:tcMar>
          </w:tcPr>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Responsible</w:t>
            </w:r>
          </w:p>
          <w:p w:rsidR="002E2D7D" w:rsidRPr="0062623C" w:rsidRDefault="002E2D7D" w:rsidP="00750B63">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P, Marise, Staff</w:t>
            </w:r>
          </w:p>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Accountable</w:t>
            </w:r>
          </w:p>
          <w:p w:rsidR="002E2D7D" w:rsidRPr="0062623C" w:rsidRDefault="002E2D7D" w:rsidP="00750B63">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P</w:t>
            </w:r>
          </w:p>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Consult</w:t>
            </w:r>
          </w:p>
          <w:p w:rsidR="002E2D7D" w:rsidRPr="0062623C" w:rsidRDefault="002E2D7D" w:rsidP="00750B63">
            <w:pPr>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BOT</w:t>
            </w:r>
          </w:p>
          <w:p w:rsidR="002E2D7D" w:rsidRPr="002C092A" w:rsidRDefault="002E2D7D" w:rsidP="00750B63">
            <w:pPr>
              <w:rPr>
                <w:rFonts w:ascii="Century Gothic" w:eastAsia="Century Gothic" w:hAnsi="Century Gothic" w:cs="Century Gothic"/>
                <w:sz w:val="20"/>
                <w:szCs w:val="20"/>
                <w:u w:val="single"/>
              </w:rPr>
            </w:pPr>
            <w:r w:rsidRPr="002C092A">
              <w:rPr>
                <w:rFonts w:ascii="Century Gothic" w:eastAsia="Century Gothic" w:hAnsi="Century Gothic" w:cs="Century Gothic"/>
                <w:color w:val="222222"/>
                <w:sz w:val="20"/>
                <w:szCs w:val="20"/>
                <w:highlight w:val="white"/>
                <w:u w:val="single"/>
              </w:rPr>
              <w:t>Inform</w:t>
            </w:r>
            <w:r w:rsidR="002C092A">
              <w:rPr>
                <w:rFonts w:ascii="Century Gothic" w:eastAsia="Century Gothic" w:hAnsi="Century Gothic" w:cs="Century Gothic"/>
                <w:sz w:val="20"/>
                <w:szCs w:val="20"/>
              </w:rPr>
              <w:t xml:space="preserve"> </w:t>
            </w:r>
            <w:r w:rsidRPr="002C092A">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Create a database during the year of volunteers i.e. Library, Sports, helpers</w:t>
            </w:r>
            <w:r>
              <w:rPr>
                <w:rFonts w:ascii="Century Gothic" w:eastAsia="Century Gothic" w:hAnsi="Century Gothic" w:cs="Century Gothic"/>
                <w:color w:val="000000" w:themeColor="text1"/>
                <w:sz w:val="20"/>
                <w:szCs w:val="20"/>
              </w:rPr>
              <w:t xml:space="preserve"> t</w:t>
            </w:r>
            <w:r w:rsidRPr="0062623C">
              <w:rPr>
                <w:rFonts w:ascii="Century Gothic" w:eastAsia="Century Gothic" w:hAnsi="Century Gothic" w:cs="Century Gothic"/>
                <w:color w:val="000000" w:themeColor="text1"/>
                <w:sz w:val="20"/>
                <w:szCs w:val="20"/>
              </w:rPr>
              <w:t>o allow for personal invitation to a morning tea or other function</w:t>
            </w:r>
          </w:p>
        </w:tc>
        <w:tc>
          <w:tcPr>
            <w:tcW w:w="1843" w:type="dxa"/>
            <w:shd w:val="clear" w:color="auto" w:fill="auto"/>
            <w:tcMar>
              <w:top w:w="100" w:type="dxa"/>
              <w:left w:w="100" w:type="dxa"/>
              <w:bottom w:w="100" w:type="dxa"/>
              <w:right w:w="100" w:type="dxa"/>
            </w:tcMar>
          </w:tcPr>
          <w:p w:rsidR="002E2D7D" w:rsidRDefault="002E2D7D" w:rsidP="00750B63">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Time for Marise to oversee the collation and invitations in her role as community liaison</w:t>
            </w:r>
          </w:p>
          <w:p w:rsidR="002E2D7D" w:rsidRDefault="002E2D7D" w:rsidP="00750B63">
            <w:pPr>
              <w:widowControl w:val="0"/>
              <w:spacing w:line="240" w:lineRule="auto"/>
              <w:rPr>
                <w:rFonts w:ascii="Century Gothic" w:eastAsia="Century Gothic" w:hAnsi="Century Gothic" w:cs="Century Gothic"/>
                <w:color w:val="000000" w:themeColor="text1"/>
                <w:sz w:val="20"/>
                <w:szCs w:val="20"/>
              </w:rPr>
            </w:pPr>
          </w:p>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-From Term 1, function in Term 4</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Volunteers are acknowledged for their work in the School</w:t>
            </w:r>
          </w:p>
        </w:tc>
        <w:tc>
          <w:tcPr>
            <w:tcW w:w="2800" w:type="dxa"/>
            <w:shd w:val="clear" w:color="auto" w:fill="00FF99"/>
          </w:tcPr>
          <w:p w:rsidR="002E2D7D" w:rsidRDefault="00D901F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BC2976" w:rsidRPr="00BC2976" w:rsidRDefault="00BC2976"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sz w:val="20"/>
                <w:szCs w:val="20"/>
              </w:rPr>
              <w:t>Database created and being populated by teachers and team leaders throughout the year.</w:t>
            </w:r>
          </w:p>
        </w:tc>
      </w:tr>
      <w:tr w:rsidR="002E2D7D" w:rsidTr="002C092A">
        <w:trPr>
          <w:trHeight w:val="589"/>
        </w:trPr>
        <w:tc>
          <w:tcPr>
            <w:tcW w:w="2265"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sz w:val="20"/>
                <w:szCs w:val="20"/>
              </w:rPr>
            </w:pPr>
            <w:r w:rsidRPr="0062623C">
              <w:rPr>
                <w:rFonts w:ascii="Century Gothic" w:eastAsia="Century Gothic" w:hAnsi="Century Gothic" w:cs="Century Gothic"/>
                <w:sz w:val="20"/>
                <w:szCs w:val="20"/>
              </w:rPr>
              <w:t>Keep community informed through Social media including Faceboo</w:t>
            </w:r>
            <w:r>
              <w:rPr>
                <w:rFonts w:ascii="Century Gothic" w:eastAsia="Century Gothic" w:hAnsi="Century Gothic" w:cs="Century Gothic"/>
                <w:sz w:val="20"/>
                <w:szCs w:val="20"/>
              </w:rPr>
              <w:t>k, W</w:t>
            </w:r>
            <w:r w:rsidRPr="0062623C">
              <w:rPr>
                <w:rFonts w:ascii="Century Gothic" w:eastAsia="Century Gothic" w:hAnsi="Century Gothic" w:cs="Century Gothic"/>
                <w:sz w:val="20"/>
                <w:szCs w:val="20"/>
              </w:rPr>
              <w:t>ebsite TTTV, Seesaw</w:t>
            </w:r>
          </w:p>
        </w:tc>
        <w:tc>
          <w:tcPr>
            <w:tcW w:w="1594" w:type="dxa"/>
            <w:shd w:val="clear" w:color="auto" w:fill="auto"/>
            <w:tcMar>
              <w:top w:w="100" w:type="dxa"/>
              <w:left w:w="100" w:type="dxa"/>
              <w:bottom w:w="100" w:type="dxa"/>
              <w:right w:w="100" w:type="dxa"/>
            </w:tcMar>
          </w:tcPr>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Responsible</w:t>
            </w:r>
          </w:p>
          <w:p w:rsidR="002E2D7D" w:rsidRPr="0062623C" w:rsidRDefault="002E2D7D" w:rsidP="00750B63">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Digital Leader, admin team, Teachers</w:t>
            </w:r>
          </w:p>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Accountable</w:t>
            </w:r>
          </w:p>
          <w:p w:rsidR="002E2D7D" w:rsidRPr="0062623C" w:rsidRDefault="002E2D7D" w:rsidP="00750B63">
            <w:pPr>
              <w:spacing w:line="240" w:lineRule="auto"/>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P</w:t>
            </w:r>
          </w:p>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color w:val="222222"/>
                <w:sz w:val="20"/>
                <w:szCs w:val="20"/>
                <w:highlight w:val="white"/>
                <w:u w:val="single"/>
              </w:rPr>
              <w:t>Consult</w:t>
            </w:r>
          </w:p>
          <w:p w:rsidR="002E2D7D" w:rsidRPr="0062623C" w:rsidRDefault="002E2D7D" w:rsidP="00750B63">
            <w:pPr>
              <w:rPr>
                <w:rFonts w:ascii="Century Gothic" w:eastAsia="Century Gothic" w:hAnsi="Century Gothic" w:cs="Century Gothic"/>
                <w:color w:val="222222"/>
                <w:sz w:val="20"/>
                <w:szCs w:val="20"/>
                <w:highlight w:val="white"/>
              </w:rPr>
            </w:pPr>
            <w:r w:rsidRPr="0062623C">
              <w:rPr>
                <w:rFonts w:ascii="Century Gothic" w:eastAsia="Century Gothic" w:hAnsi="Century Gothic" w:cs="Century Gothic"/>
                <w:color w:val="222222"/>
                <w:sz w:val="20"/>
                <w:szCs w:val="20"/>
                <w:highlight w:val="white"/>
              </w:rPr>
              <w:t>BOT</w:t>
            </w:r>
          </w:p>
          <w:p w:rsidR="002E2D7D" w:rsidRPr="0062623C" w:rsidRDefault="002E2D7D" w:rsidP="00750B63">
            <w:pPr>
              <w:rPr>
                <w:rFonts w:ascii="Century Gothic" w:eastAsia="Century Gothic" w:hAnsi="Century Gothic" w:cs="Century Gothic"/>
                <w:sz w:val="20"/>
                <w:szCs w:val="20"/>
                <w:u w:val="single"/>
              </w:rPr>
            </w:pPr>
            <w:r w:rsidRPr="0062623C">
              <w:rPr>
                <w:rFonts w:ascii="Century Gothic" w:eastAsia="Century Gothic" w:hAnsi="Century Gothic" w:cs="Century Gothic"/>
                <w:color w:val="222222"/>
                <w:sz w:val="20"/>
                <w:szCs w:val="20"/>
                <w:highlight w:val="white"/>
                <w:u w:val="single"/>
              </w:rPr>
              <w:t>Inform</w:t>
            </w:r>
          </w:p>
          <w:p w:rsidR="002E2D7D" w:rsidRPr="0062623C" w:rsidRDefault="002E2D7D" w:rsidP="00750B63">
            <w:pPr>
              <w:rPr>
                <w:rFonts w:ascii="Century Gothic" w:eastAsia="Century Gothic" w:hAnsi="Century Gothic" w:cs="Century Gothic"/>
                <w:color w:val="222222"/>
                <w:sz w:val="20"/>
                <w:szCs w:val="20"/>
                <w:highlight w:val="white"/>
                <w:u w:val="single"/>
              </w:rPr>
            </w:pPr>
            <w:r w:rsidRPr="0062623C">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Ensure community and parents/caregivers have current and relevant information related to them. Use TTTV to help parents with School events and ways of working i.e. drop off zone use, Moonlight drive pedestrian rules</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-Time and resourcing for Digital Leader</w:t>
            </w:r>
            <w:r w:rsidRPr="0062623C">
              <w:rPr>
                <w:rFonts w:ascii="Century Gothic" w:eastAsia="Century Gothic" w:hAnsi="Century Gothic" w:cs="Century Gothic"/>
                <w:color w:val="000000" w:themeColor="text1"/>
                <w:sz w:val="20"/>
                <w:szCs w:val="20"/>
              </w:rPr>
              <w:t>,</w:t>
            </w:r>
          </w:p>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-Michele Simms for TTTV</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-From Term 1</w:t>
            </w:r>
          </w:p>
        </w:tc>
        <w:tc>
          <w:tcPr>
            <w:tcW w:w="1843" w:type="dxa"/>
            <w:shd w:val="clear" w:color="auto" w:fill="auto"/>
            <w:tcMar>
              <w:top w:w="100" w:type="dxa"/>
              <w:left w:w="100" w:type="dxa"/>
              <w:bottom w:w="100" w:type="dxa"/>
              <w:right w:w="100" w:type="dxa"/>
            </w:tcMar>
          </w:tcPr>
          <w:p w:rsidR="002E2D7D" w:rsidRPr="0062623C" w:rsidRDefault="002E2D7D" w:rsidP="00750B63">
            <w:pPr>
              <w:widowControl w:val="0"/>
              <w:spacing w:line="240" w:lineRule="auto"/>
              <w:rPr>
                <w:rFonts w:ascii="Century Gothic" w:eastAsia="Century Gothic" w:hAnsi="Century Gothic" w:cs="Century Gothic"/>
                <w:color w:val="000000" w:themeColor="text1"/>
                <w:sz w:val="20"/>
                <w:szCs w:val="20"/>
              </w:rPr>
            </w:pPr>
            <w:r w:rsidRPr="0062623C">
              <w:rPr>
                <w:rFonts w:ascii="Century Gothic" w:eastAsia="Century Gothic" w:hAnsi="Century Gothic" w:cs="Century Gothic"/>
                <w:color w:val="000000" w:themeColor="text1"/>
                <w:sz w:val="20"/>
                <w:szCs w:val="20"/>
              </w:rPr>
              <w:t>-Community are well informed, include feedback from community survey if needed</w:t>
            </w:r>
          </w:p>
        </w:tc>
        <w:tc>
          <w:tcPr>
            <w:tcW w:w="2800" w:type="dxa"/>
            <w:shd w:val="clear" w:color="auto" w:fill="00FF99"/>
          </w:tcPr>
          <w:p w:rsidR="002E2D7D" w:rsidRDefault="00D901F6" w:rsidP="00750B6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BC2976" w:rsidRPr="00BC2976" w:rsidRDefault="00BC2976" w:rsidP="00750B63">
            <w:pPr>
              <w:widowControl w:val="0"/>
              <w:spacing w:line="240"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sz w:val="20"/>
                <w:szCs w:val="20"/>
              </w:rPr>
              <w:t>Active engagement with community throu</w:t>
            </w:r>
            <w:r w:rsidR="00A64FFC">
              <w:rPr>
                <w:rFonts w:ascii="Century Gothic" w:eastAsia="Century Gothic" w:hAnsi="Century Gothic" w:cs="Century Gothic"/>
                <w:sz w:val="20"/>
                <w:szCs w:val="20"/>
              </w:rPr>
              <w:t>gh weekly newsletter, website, F</w:t>
            </w:r>
            <w:r>
              <w:rPr>
                <w:rFonts w:ascii="Century Gothic" w:eastAsia="Century Gothic" w:hAnsi="Century Gothic" w:cs="Century Gothic"/>
                <w:sz w:val="20"/>
                <w:szCs w:val="20"/>
              </w:rPr>
              <w:t>acebook (at least twice weekly</w:t>
            </w:r>
            <w:r w:rsidR="00A64FFC">
              <w:rPr>
                <w:rFonts w:ascii="Century Gothic" w:eastAsia="Century Gothic" w:hAnsi="Century Gothic" w:cs="Century Gothic"/>
                <w:sz w:val="20"/>
                <w:szCs w:val="20"/>
              </w:rPr>
              <w:t>)</w:t>
            </w:r>
            <w:r>
              <w:rPr>
                <w:rFonts w:ascii="Century Gothic" w:eastAsia="Century Gothic" w:hAnsi="Century Gothic" w:cs="Century Gothic"/>
                <w:sz w:val="20"/>
                <w:szCs w:val="20"/>
              </w:rPr>
              <w:t>, TTTV (fortnightly</w:t>
            </w:r>
            <w:r w:rsidR="00A64FFC">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and Seesaw (ongoing classroom communication.</w:t>
            </w:r>
          </w:p>
        </w:tc>
      </w:tr>
    </w:tbl>
    <w:p w:rsidR="00DE63A5" w:rsidRDefault="00DE63A5">
      <w:pPr>
        <w:widowControl w:val="0"/>
        <w:spacing w:line="240" w:lineRule="auto"/>
        <w:rPr>
          <w:rFonts w:ascii="Century Gothic" w:eastAsia="Century Gothic" w:hAnsi="Century Gothic" w:cs="Century Gothic"/>
          <w:b/>
          <w:color w:val="0000FF"/>
          <w:sz w:val="36"/>
          <w:szCs w:val="36"/>
        </w:rPr>
      </w:pPr>
    </w:p>
    <w:p w:rsidR="00750B63" w:rsidRDefault="00750B63">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6612E0" w:rsidRDefault="006612E0">
      <w:pPr>
        <w:widowControl w:val="0"/>
        <w:spacing w:line="240" w:lineRule="auto"/>
        <w:rPr>
          <w:rFonts w:ascii="Century Gothic" w:eastAsia="Century Gothic" w:hAnsi="Century Gothic" w:cs="Century Gothic"/>
          <w:b/>
          <w:color w:val="0000FF"/>
          <w:sz w:val="36"/>
          <w:szCs w:val="36"/>
        </w:rPr>
      </w:pPr>
    </w:p>
    <w:p w:rsidR="00750B63" w:rsidRDefault="00750B63">
      <w:pPr>
        <w:widowControl w:val="0"/>
        <w:spacing w:line="240" w:lineRule="auto"/>
        <w:rPr>
          <w:rFonts w:ascii="Century Gothic" w:eastAsia="Century Gothic" w:hAnsi="Century Gothic" w:cs="Century Gothic"/>
          <w:b/>
          <w:color w:val="0000FF"/>
          <w:sz w:val="36"/>
          <w:szCs w:val="36"/>
        </w:rPr>
      </w:pPr>
    </w:p>
    <w:p w:rsidR="00DE63A5" w:rsidRDefault="00657716">
      <w:pPr>
        <w:widowControl w:val="0"/>
        <w:spacing w:line="240" w:lineRule="auto"/>
        <w:rPr>
          <w:rFonts w:ascii="Century Gothic" w:eastAsia="Century Gothic" w:hAnsi="Century Gothic" w:cs="Century Gothic"/>
          <w:b/>
          <w:color w:val="FF0000"/>
          <w:sz w:val="28"/>
          <w:szCs w:val="28"/>
        </w:rPr>
      </w:pPr>
      <w:r>
        <w:rPr>
          <w:rFonts w:ascii="Century Gothic" w:eastAsia="Century Gothic" w:hAnsi="Century Gothic" w:cs="Century Gothic"/>
          <w:b/>
          <w:color w:val="0000FF"/>
          <w:sz w:val="36"/>
          <w:szCs w:val="36"/>
        </w:rPr>
        <w:t>Grow infrastructure for Students, Staff and community</w:t>
      </w:r>
    </w:p>
    <w:p w:rsidR="00DE63A5" w:rsidRDefault="00DE63A5">
      <w:pPr>
        <w:widowControl w:val="0"/>
        <w:spacing w:line="240" w:lineRule="auto"/>
        <w:rPr>
          <w:rFonts w:ascii="Century Gothic" w:eastAsia="Century Gothic" w:hAnsi="Century Gothic" w:cs="Century Gothic"/>
        </w:rPr>
      </w:pPr>
    </w:p>
    <w:tbl>
      <w:tblPr>
        <w:tblStyle w:val="a5"/>
        <w:tblW w:w="15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594"/>
        <w:gridCol w:w="3402"/>
        <w:gridCol w:w="1843"/>
        <w:gridCol w:w="1701"/>
        <w:gridCol w:w="1843"/>
        <w:gridCol w:w="2652"/>
      </w:tblGrid>
      <w:tr w:rsidR="00926952" w:rsidTr="00A64FFC">
        <w:tc>
          <w:tcPr>
            <w:tcW w:w="2265" w:type="dxa"/>
            <w:shd w:val="clear" w:color="auto" w:fill="CFE2F3"/>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594" w:type="dxa"/>
            <w:shd w:val="clear" w:color="auto" w:fill="CFE2F3"/>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402" w:type="dxa"/>
            <w:shd w:val="clear" w:color="auto" w:fill="CFE2F3"/>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1843" w:type="dxa"/>
            <w:shd w:val="clear" w:color="auto" w:fill="CFE2F3"/>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701" w:type="dxa"/>
            <w:shd w:val="clear" w:color="auto" w:fill="CFE2F3"/>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843" w:type="dxa"/>
            <w:shd w:val="clear" w:color="auto" w:fill="CFE2F3"/>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 will we know if it is successful</w:t>
            </w:r>
          </w:p>
        </w:tc>
        <w:tc>
          <w:tcPr>
            <w:tcW w:w="2652" w:type="dxa"/>
            <w:shd w:val="clear" w:color="auto" w:fill="C6D9F1" w:themeFill="text2" w:themeFillTint="33"/>
          </w:tcPr>
          <w:p w:rsidR="00926952" w:rsidRDefault="00926952">
            <w:pPr>
              <w:widowControl w:val="0"/>
              <w:spacing w:line="240" w:lineRule="auto"/>
              <w:rPr>
                <w:rFonts w:ascii="Century Gothic" w:eastAsia="Century Gothic" w:hAnsi="Century Gothic" w:cs="Century Gothic"/>
                <w:b/>
                <w:color w:val="FF0000"/>
              </w:rPr>
            </w:pPr>
            <w:r>
              <w:rPr>
                <w:b/>
                <w:color w:val="FF0000"/>
              </w:rPr>
              <w:t>Status-traffic light</w:t>
            </w:r>
          </w:p>
        </w:tc>
      </w:tr>
      <w:tr w:rsidR="00926952" w:rsidTr="00A64FFC">
        <w:tc>
          <w:tcPr>
            <w:tcW w:w="2265"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New Court Cover built</w:t>
            </w:r>
          </w:p>
        </w:tc>
        <w:tc>
          <w:tcPr>
            <w:tcW w:w="1594" w:type="dxa"/>
            <w:shd w:val="clear" w:color="auto" w:fill="auto"/>
            <w:tcMar>
              <w:top w:w="100" w:type="dxa"/>
              <w:left w:w="100" w:type="dxa"/>
              <w:bottom w:w="100" w:type="dxa"/>
              <w:right w:w="100" w:type="dxa"/>
            </w:tcMar>
          </w:tcPr>
          <w:p w:rsidR="00926952" w:rsidRDefault="00926952" w:rsidP="002E7A8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926952" w:rsidRDefault="00926952" w:rsidP="002E7A8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926952" w:rsidRDefault="00926952" w:rsidP="002E7A8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926952" w:rsidRDefault="00926952" w:rsidP="002E7A8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 Staff</w:t>
            </w:r>
          </w:p>
          <w:p w:rsidR="00926952" w:rsidRDefault="00926952" w:rsidP="002E7A8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926952" w:rsidRDefault="00926952" w:rsidP="002E7A83">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 Staff</w:t>
            </w:r>
          </w:p>
          <w:p w:rsidR="00926952" w:rsidRDefault="00926952" w:rsidP="002E7A83">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926952" w:rsidRDefault="00926952" w:rsidP="002E7A83">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926952" w:rsidRDefault="00926952" w:rsidP="002E7A8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-Complete a court cover over the tennis courts</w:t>
            </w:r>
          </w:p>
          <w:p w:rsidR="00926952" w:rsidRDefault="00926952" w:rsidP="002E7A8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-Complete lighting, sound provision and CCTV if funds allow install these</w:t>
            </w:r>
          </w:p>
          <w:p w:rsidR="00926952" w:rsidRDefault="00926952" w:rsidP="002E7A83">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-Liaise with stakeholders to ensure completion</w:t>
            </w:r>
          </w:p>
        </w:tc>
        <w:tc>
          <w:tcPr>
            <w:tcW w:w="1843"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Agreed 10 Year plan and PTA donation of $80,000, plus community donation of $20,000 (Summerset)</w:t>
            </w:r>
          </w:p>
        </w:tc>
        <w:tc>
          <w:tcPr>
            <w:tcW w:w="1701"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By April 2019</w:t>
            </w:r>
          </w:p>
        </w:tc>
        <w:tc>
          <w:tcPr>
            <w:tcW w:w="1843"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Court cover is completed</w:t>
            </w:r>
          </w:p>
        </w:tc>
        <w:tc>
          <w:tcPr>
            <w:tcW w:w="2652" w:type="dxa"/>
            <w:shd w:val="clear" w:color="auto" w:fill="00FF99"/>
          </w:tcPr>
          <w:p w:rsidR="00926952" w:rsidRDefault="00D901F6">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A64FFC" w:rsidRDefault="00A64FF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Considerable delays to this project by contractors. Didn’t start until April. Waiting sign off by HCC now. Damage to turf and field still to be reinstated.</w:t>
            </w:r>
          </w:p>
          <w:p w:rsidR="00A64FFC" w:rsidRPr="00A64FFC" w:rsidRDefault="00A64FF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Will be great when done – has lights, sound and CCTV. Contingency and some additional funding approved by Board for these features.</w:t>
            </w:r>
          </w:p>
        </w:tc>
      </w:tr>
      <w:tr w:rsidR="00926952" w:rsidTr="00A64FFC">
        <w:tc>
          <w:tcPr>
            <w:tcW w:w="2265"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Complete all the actions of the 10 Year Property plan </w:t>
            </w:r>
          </w:p>
        </w:tc>
        <w:tc>
          <w:tcPr>
            <w:tcW w:w="1594" w:type="dxa"/>
            <w:shd w:val="clear" w:color="auto" w:fill="auto"/>
            <w:tcMar>
              <w:top w:w="100" w:type="dxa"/>
              <w:left w:w="100" w:type="dxa"/>
              <w:bottom w:w="100" w:type="dxa"/>
              <w:right w:w="100" w:type="dxa"/>
            </w:tcMar>
          </w:tcPr>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926952" w:rsidRDefault="00926952">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926952" w:rsidRDefault="00926952">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 Staff</w:t>
            </w:r>
          </w:p>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926952" w:rsidRDefault="00926952">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 Staff</w:t>
            </w:r>
          </w:p>
          <w:p w:rsidR="00926952" w:rsidRDefault="00926952">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926952" w:rsidRDefault="00926952">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-Complete all the actions of the 10 year started plan in 2018:</w:t>
            </w:r>
          </w:p>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-Court Cover</w:t>
            </w:r>
          </w:p>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-Marama, Matawhero, Milky Way, Orion upgrade </w:t>
            </w:r>
          </w:p>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-Staff Lounge</w:t>
            </w:r>
          </w:p>
        </w:tc>
        <w:tc>
          <w:tcPr>
            <w:tcW w:w="1843"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Agreed 10 Year plan and PTA funding of </w:t>
            </w:r>
          </w:p>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$70, 000</w:t>
            </w:r>
          </w:p>
        </w:tc>
        <w:tc>
          <w:tcPr>
            <w:tcW w:w="1701"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-End of Term 2 2019 </w:t>
            </w:r>
          </w:p>
        </w:tc>
        <w:tc>
          <w:tcPr>
            <w:tcW w:w="1843"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Work is completed</w:t>
            </w:r>
          </w:p>
        </w:tc>
        <w:tc>
          <w:tcPr>
            <w:tcW w:w="2652" w:type="dxa"/>
            <w:shd w:val="clear" w:color="auto" w:fill="00FF99"/>
          </w:tcPr>
          <w:p w:rsidR="00926952" w:rsidRDefault="00D901F6">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A64FFC" w:rsidRDefault="00A64FF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Court Cover to be signed off.</w:t>
            </w:r>
          </w:p>
          <w:p w:rsidR="00A64FFC" w:rsidRPr="00A64FFC" w:rsidRDefault="00A64FF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Classrooms and Staff lounge have been re-carpeted. Autex re-fixed to walls and extended up to the ceiling. </w:t>
            </w:r>
          </w:p>
        </w:tc>
      </w:tr>
      <w:tr w:rsidR="00926952" w:rsidTr="00A64FFC">
        <w:tc>
          <w:tcPr>
            <w:tcW w:w="2265"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New playground Built</w:t>
            </w:r>
          </w:p>
        </w:tc>
        <w:tc>
          <w:tcPr>
            <w:tcW w:w="1594" w:type="dxa"/>
            <w:shd w:val="clear" w:color="auto" w:fill="auto"/>
            <w:tcMar>
              <w:top w:w="100" w:type="dxa"/>
              <w:left w:w="100" w:type="dxa"/>
              <w:bottom w:w="100" w:type="dxa"/>
              <w:right w:w="100" w:type="dxa"/>
            </w:tcMar>
          </w:tcPr>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926952" w:rsidRDefault="00926952">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926952" w:rsidRDefault="00926952">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926952" w:rsidRDefault="00926952">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PTA, BOT, Students, staff</w:t>
            </w:r>
          </w:p>
          <w:p w:rsidR="00926952" w:rsidRDefault="00926952">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926952" w:rsidRDefault="00926952">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BOT</w:t>
            </w:r>
          </w:p>
          <w:p w:rsidR="00926952" w:rsidRDefault="00926952">
            <w:pPr>
              <w:spacing w:line="240" w:lineRule="auto"/>
              <w:rPr>
                <w:rFonts w:ascii="Century Gothic" w:eastAsia="Century Gothic" w:hAnsi="Century Gothic" w:cs="Century Gothic"/>
                <w:sz w:val="20"/>
                <w:szCs w:val="20"/>
              </w:rPr>
            </w:pPr>
          </w:p>
          <w:p w:rsidR="00926952" w:rsidRDefault="00926952">
            <w:pPr>
              <w:spacing w:line="240" w:lineRule="auto"/>
              <w:rPr>
                <w:rFonts w:ascii="Century Gothic" w:eastAsia="Century Gothic" w:hAnsi="Century Gothic" w:cs="Century Gothic"/>
                <w:color w:val="222222"/>
                <w:sz w:val="20"/>
                <w:szCs w:val="20"/>
                <w:highlight w:val="white"/>
                <w:u w:val="single"/>
              </w:rPr>
            </w:pPr>
          </w:p>
        </w:tc>
        <w:tc>
          <w:tcPr>
            <w:tcW w:w="3402"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-Complete a new playground between the end of Matariki and Orion</w:t>
            </w:r>
          </w:p>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-Liaise with stakeholders to ensure completion</w:t>
            </w:r>
          </w:p>
        </w:tc>
        <w:tc>
          <w:tcPr>
            <w:tcW w:w="1843"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-PTA and School, approx $80, 000 in total</w:t>
            </w:r>
          </w:p>
        </w:tc>
        <w:tc>
          <w:tcPr>
            <w:tcW w:w="1701"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By end of January 2019</w:t>
            </w:r>
          </w:p>
        </w:tc>
        <w:tc>
          <w:tcPr>
            <w:tcW w:w="1843"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Work is completed</w:t>
            </w:r>
          </w:p>
        </w:tc>
        <w:tc>
          <w:tcPr>
            <w:tcW w:w="2652" w:type="dxa"/>
            <w:shd w:val="clear" w:color="auto" w:fill="00FF99"/>
          </w:tcPr>
          <w:p w:rsidR="00926952" w:rsidRDefault="00D901F6">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u w:val="single"/>
              </w:rPr>
              <w:t>June 2019</w:t>
            </w:r>
          </w:p>
          <w:p w:rsidR="002C092A" w:rsidRPr="002C092A" w:rsidRDefault="002C092A">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Playground completed by Feb this year. </w:t>
            </w:r>
            <w:r w:rsidR="00A64FFC">
              <w:rPr>
                <w:rFonts w:ascii="Century Gothic" w:eastAsia="Century Gothic" w:hAnsi="Century Gothic" w:cs="Century Gothic"/>
                <w:sz w:val="20"/>
                <w:szCs w:val="20"/>
              </w:rPr>
              <w:t>Area around it and Matariki has been re-grassed and new garden developed. A very attractive and inviting area.</w:t>
            </w:r>
          </w:p>
        </w:tc>
      </w:tr>
      <w:tr w:rsidR="00926952" w:rsidTr="00A64FFC">
        <w:tc>
          <w:tcPr>
            <w:tcW w:w="2265"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Replace Decals and signage and repainting of areas in the School</w:t>
            </w:r>
          </w:p>
        </w:tc>
        <w:tc>
          <w:tcPr>
            <w:tcW w:w="1594" w:type="dxa"/>
            <w:shd w:val="clear" w:color="auto" w:fill="auto"/>
            <w:tcMar>
              <w:top w:w="100" w:type="dxa"/>
              <w:left w:w="100" w:type="dxa"/>
              <w:bottom w:w="100" w:type="dxa"/>
              <w:right w:w="100" w:type="dxa"/>
            </w:tcMar>
          </w:tcPr>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926952" w:rsidRDefault="00926952">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Brian</w:t>
            </w:r>
          </w:p>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926952" w:rsidRDefault="00926952">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w:t>
            </w:r>
          </w:p>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926952" w:rsidRDefault="00926952">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PTA, BOT, Students, staff</w:t>
            </w:r>
          </w:p>
          <w:p w:rsidR="00926952" w:rsidRDefault="00926952">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926952" w:rsidRPr="00A64FFC" w:rsidRDefault="00A64FFC">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-Upgrade areas that have torn decals and paint walls to match existing colour scheme</w:t>
            </w:r>
          </w:p>
        </w:tc>
        <w:tc>
          <w:tcPr>
            <w:tcW w:w="1843"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-$35, 000 from cyclical maintenance</w:t>
            </w:r>
          </w:p>
        </w:tc>
        <w:tc>
          <w:tcPr>
            <w:tcW w:w="1701"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By end of January 2019</w:t>
            </w:r>
          </w:p>
        </w:tc>
        <w:tc>
          <w:tcPr>
            <w:tcW w:w="1843"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Walls are painted and look attractive</w:t>
            </w:r>
          </w:p>
        </w:tc>
        <w:tc>
          <w:tcPr>
            <w:tcW w:w="2652" w:type="dxa"/>
            <w:shd w:val="clear" w:color="auto" w:fill="00FF99"/>
          </w:tcPr>
          <w:p w:rsidR="00926952" w:rsidRDefault="00D901F6">
            <w:pPr>
              <w:widowControl w:val="0"/>
              <w:spacing w:line="240" w:lineRule="auto"/>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June 2019</w:t>
            </w:r>
          </w:p>
          <w:p w:rsidR="002C092A" w:rsidRPr="002C092A" w:rsidRDefault="002C092A">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Torn decals have been removed and r</w:t>
            </w:r>
            <w:r w:rsidRPr="002C092A">
              <w:rPr>
                <w:rFonts w:ascii="Century Gothic" w:eastAsia="Century Gothic" w:hAnsi="Century Gothic" w:cs="Century Gothic"/>
                <w:sz w:val="20"/>
                <w:szCs w:val="20"/>
              </w:rPr>
              <w:t>epainting has o</w:t>
            </w:r>
            <w:r w:rsidR="00646A14">
              <w:rPr>
                <w:rFonts w:ascii="Century Gothic" w:eastAsia="Century Gothic" w:hAnsi="Century Gothic" w:cs="Century Gothic"/>
                <w:sz w:val="20"/>
                <w:szCs w:val="20"/>
              </w:rPr>
              <w:t>ccurred. Quote accept</w:t>
            </w:r>
            <w:r>
              <w:rPr>
                <w:rFonts w:ascii="Century Gothic" w:eastAsia="Century Gothic" w:hAnsi="Century Gothic" w:cs="Century Gothic"/>
                <w:sz w:val="20"/>
                <w:szCs w:val="20"/>
              </w:rPr>
              <w:t>ed for new signage on buildings. Will be undertaken within next month.</w:t>
            </w:r>
          </w:p>
        </w:tc>
      </w:tr>
      <w:tr w:rsidR="00926952" w:rsidTr="00A64FFC">
        <w:tc>
          <w:tcPr>
            <w:tcW w:w="2265" w:type="dxa"/>
            <w:shd w:val="clear" w:color="auto" w:fill="CFE2F3"/>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594" w:type="dxa"/>
            <w:shd w:val="clear" w:color="auto" w:fill="CFE2F3"/>
            <w:tcMar>
              <w:top w:w="100" w:type="dxa"/>
              <w:left w:w="100" w:type="dxa"/>
              <w:bottom w:w="100" w:type="dxa"/>
              <w:right w:w="100" w:type="dxa"/>
            </w:tcMar>
          </w:tcPr>
          <w:p w:rsidR="00926952" w:rsidRDefault="00926952">
            <w:pP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402" w:type="dxa"/>
            <w:shd w:val="clear" w:color="auto" w:fill="CFE2F3"/>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1843" w:type="dxa"/>
            <w:shd w:val="clear" w:color="auto" w:fill="CFE2F3"/>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701" w:type="dxa"/>
            <w:shd w:val="clear" w:color="auto" w:fill="CFE2F3"/>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843" w:type="dxa"/>
            <w:shd w:val="clear" w:color="auto" w:fill="CFE2F3"/>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 will we know if it is successful</w:t>
            </w:r>
          </w:p>
        </w:tc>
        <w:tc>
          <w:tcPr>
            <w:tcW w:w="2652" w:type="dxa"/>
            <w:shd w:val="clear" w:color="auto" w:fill="C6D9F1" w:themeFill="text2" w:themeFillTint="33"/>
          </w:tcPr>
          <w:p w:rsidR="00926952" w:rsidRDefault="00926952">
            <w:pPr>
              <w:widowControl w:val="0"/>
              <w:spacing w:line="240" w:lineRule="auto"/>
              <w:rPr>
                <w:rFonts w:ascii="Century Gothic" w:eastAsia="Century Gothic" w:hAnsi="Century Gothic" w:cs="Century Gothic"/>
                <w:b/>
                <w:color w:val="FF0000"/>
              </w:rPr>
            </w:pPr>
            <w:r>
              <w:rPr>
                <w:b/>
                <w:color w:val="FF0000"/>
              </w:rPr>
              <w:t>Status-traffic light</w:t>
            </w:r>
          </w:p>
        </w:tc>
      </w:tr>
      <w:tr w:rsidR="00926952" w:rsidTr="00A64FFC">
        <w:tc>
          <w:tcPr>
            <w:tcW w:w="2265"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Stock take and asset replacement programme completed</w:t>
            </w:r>
          </w:p>
          <w:p w:rsidR="00926952" w:rsidRDefault="00926952">
            <w:pPr>
              <w:widowControl w:val="0"/>
              <w:spacing w:line="240" w:lineRule="auto"/>
              <w:rPr>
                <w:rFonts w:ascii="Century Gothic" w:eastAsia="Century Gothic" w:hAnsi="Century Gothic" w:cs="Century Gothic"/>
                <w:sz w:val="20"/>
                <w:szCs w:val="20"/>
              </w:rPr>
            </w:pPr>
          </w:p>
        </w:tc>
        <w:tc>
          <w:tcPr>
            <w:tcW w:w="1594" w:type="dxa"/>
            <w:shd w:val="clear" w:color="auto" w:fill="auto"/>
            <w:tcMar>
              <w:top w:w="100" w:type="dxa"/>
              <w:left w:w="100" w:type="dxa"/>
              <w:bottom w:w="100" w:type="dxa"/>
              <w:right w:w="100" w:type="dxa"/>
            </w:tcMar>
          </w:tcPr>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Responsible</w:t>
            </w:r>
          </w:p>
          <w:p w:rsidR="00926952" w:rsidRDefault="00926952">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BOT finance committee</w:t>
            </w:r>
          </w:p>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Accountable</w:t>
            </w:r>
          </w:p>
          <w:p w:rsidR="00926952" w:rsidRDefault="00926952">
            <w:pPr>
              <w:spacing w:line="240" w:lineRule="auto"/>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Bria</w:t>
            </w:r>
            <w:r w:rsidR="00646A14">
              <w:rPr>
                <w:rFonts w:ascii="Century Gothic" w:eastAsia="Century Gothic" w:hAnsi="Century Gothic" w:cs="Century Gothic"/>
                <w:color w:val="222222"/>
                <w:sz w:val="20"/>
                <w:szCs w:val="20"/>
                <w:highlight w:val="white"/>
              </w:rPr>
              <w:t>n</w:t>
            </w:r>
            <w:r>
              <w:rPr>
                <w:rFonts w:ascii="Century Gothic" w:eastAsia="Century Gothic" w:hAnsi="Century Gothic" w:cs="Century Gothic"/>
                <w:color w:val="222222"/>
                <w:sz w:val="20"/>
                <w:szCs w:val="20"/>
                <w:highlight w:val="white"/>
              </w:rPr>
              <w:t>, Staff</w:t>
            </w:r>
          </w:p>
          <w:p w:rsidR="00926952" w:rsidRDefault="00926952">
            <w:pPr>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color w:val="222222"/>
                <w:sz w:val="20"/>
                <w:szCs w:val="20"/>
                <w:highlight w:val="white"/>
                <w:u w:val="single"/>
              </w:rPr>
              <w:t>Consult</w:t>
            </w:r>
          </w:p>
          <w:p w:rsidR="00926952" w:rsidRDefault="00926952">
            <w:pPr>
              <w:rPr>
                <w:rFonts w:ascii="Century Gothic" w:eastAsia="Century Gothic" w:hAnsi="Century Gothic" w:cs="Century Gothic"/>
                <w:color w:val="222222"/>
                <w:sz w:val="20"/>
                <w:szCs w:val="20"/>
                <w:highlight w:val="white"/>
              </w:rPr>
            </w:pPr>
            <w:r>
              <w:rPr>
                <w:rFonts w:ascii="Century Gothic" w:eastAsia="Century Gothic" w:hAnsi="Century Gothic" w:cs="Century Gothic"/>
                <w:color w:val="222222"/>
                <w:sz w:val="20"/>
                <w:szCs w:val="20"/>
                <w:highlight w:val="white"/>
              </w:rPr>
              <w:t>Brian</w:t>
            </w:r>
          </w:p>
          <w:p w:rsidR="00926952" w:rsidRDefault="00926952">
            <w:pPr>
              <w:rPr>
                <w:rFonts w:ascii="Century Gothic" w:eastAsia="Century Gothic" w:hAnsi="Century Gothic" w:cs="Century Gothic"/>
                <w:sz w:val="20"/>
                <w:szCs w:val="20"/>
                <w:u w:val="single"/>
              </w:rPr>
            </w:pPr>
            <w:r>
              <w:rPr>
                <w:rFonts w:ascii="Century Gothic" w:eastAsia="Century Gothic" w:hAnsi="Century Gothic" w:cs="Century Gothic"/>
                <w:color w:val="222222"/>
                <w:sz w:val="20"/>
                <w:szCs w:val="20"/>
                <w:highlight w:val="white"/>
                <w:u w:val="single"/>
              </w:rPr>
              <w:t>Inform</w:t>
            </w:r>
          </w:p>
          <w:p w:rsidR="00926952" w:rsidRDefault="00926952">
            <w:pPr>
              <w:spacing w:line="240" w:lineRule="auto"/>
              <w:rPr>
                <w:rFonts w:ascii="Century Gothic" w:eastAsia="Century Gothic" w:hAnsi="Century Gothic" w:cs="Century Gothic"/>
                <w:color w:val="222222"/>
                <w:sz w:val="20"/>
                <w:szCs w:val="20"/>
                <w:highlight w:val="white"/>
                <w:u w:val="single"/>
              </w:rPr>
            </w:pPr>
            <w:r>
              <w:rPr>
                <w:rFonts w:ascii="Century Gothic" w:eastAsia="Century Gothic" w:hAnsi="Century Gothic" w:cs="Century Gothic"/>
                <w:sz w:val="20"/>
                <w:szCs w:val="20"/>
              </w:rPr>
              <w:t>BOT</w:t>
            </w:r>
          </w:p>
        </w:tc>
        <w:tc>
          <w:tcPr>
            <w:tcW w:w="3402"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-Update our Asset replacement programme now that the school is ten years old</w:t>
            </w:r>
          </w:p>
        </w:tc>
        <w:tc>
          <w:tcPr>
            <w:tcW w:w="1843"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-Internal Time</w:t>
            </w:r>
          </w:p>
        </w:tc>
        <w:tc>
          <w:tcPr>
            <w:tcW w:w="1701"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By year end</w:t>
            </w:r>
          </w:p>
        </w:tc>
        <w:tc>
          <w:tcPr>
            <w:tcW w:w="1843" w:type="dxa"/>
            <w:shd w:val="clear" w:color="auto" w:fill="auto"/>
            <w:tcMar>
              <w:top w:w="100" w:type="dxa"/>
              <w:left w:w="100" w:type="dxa"/>
              <w:bottom w:w="100" w:type="dxa"/>
              <w:right w:w="100" w:type="dxa"/>
            </w:tcMar>
          </w:tcPr>
          <w:p w:rsidR="00926952" w:rsidRDefault="00926952">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Asset replacement programme in place</w:t>
            </w:r>
          </w:p>
        </w:tc>
        <w:tc>
          <w:tcPr>
            <w:tcW w:w="2652" w:type="dxa"/>
            <w:shd w:val="clear" w:color="auto" w:fill="00FF99"/>
          </w:tcPr>
          <w:p w:rsidR="00926952" w:rsidRDefault="00D901F6">
            <w:pPr>
              <w:widowControl w:val="0"/>
              <w:spacing w:line="240" w:lineRule="auto"/>
              <w:rPr>
                <w:rFonts w:ascii="Century Gothic" w:eastAsia="Century Gothic" w:hAnsi="Century Gothic" w:cs="Century Gothic"/>
                <w:sz w:val="20"/>
                <w:szCs w:val="20"/>
                <w:u w:val="single"/>
              </w:rPr>
            </w:pPr>
            <w:r w:rsidRPr="002C092A">
              <w:rPr>
                <w:rFonts w:ascii="Century Gothic" w:eastAsia="Century Gothic" w:hAnsi="Century Gothic" w:cs="Century Gothic"/>
                <w:sz w:val="20"/>
                <w:szCs w:val="20"/>
                <w:u w:val="single"/>
              </w:rPr>
              <w:t>June 2019</w:t>
            </w:r>
          </w:p>
          <w:p w:rsidR="002C092A" w:rsidRPr="002C092A" w:rsidRDefault="002C092A">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Preparations for this with Education Services are in place,</w:t>
            </w:r>
            <w:r w:rsidR="00646A14">
              <w:rPr>
                <w:rFonts w:ascii="Century Gothic" w:eastAsia="Century Gothic" w:hAnsi="Century Gothic" w:cs="Century Gothic"/>
                <w:sz w:val="20"/>
                <w:szCs w:val="20"/>
              </w:rPr>
              <w:t xml:space="preserve"> stocktake to be held in July holiday break.</w:t>
            </w:r>
          </w:p>
        </w:tc>
      </w:tr>
    </w:tbl>
    <w:p w:rsidR="00DE63A5" w:rsidRDefault="00DE63A5">
      <w:pPr>
        <w:pBdr>
          <w:top w:val="nil"/>
          <w:left w:val="nil"/>
          <w:bottom w:val="nil"/>
          <w:right w:val="nil"/>
          <w:between w:val="nil"/>
        </w:pBdr>
      </w:pPr>
    </w:p>
    <w:p w:rsidR="00DE63A5" w:rsidRDefault="00DE63A5">
      <w:pPr>
        <w:pBdr>
          <w:top w:val="nil"/>
          <w:left w:val="nil"/>
          <w:bottom w:val="nil"/>
          <w:right w:val="nil"/>
          <w:between w:val="nil"/>
        </w:pBdr>
      </w:pPr>
    </w:p>
    <w:p w:rsidR="00DE63A5" w:rsidRDefault="00DE63A5">
      <w:pPr>
        <w:pBdr>
          <w:top w:val="nil"/>
          <w:left w:val="nil"/>
          <w:bottom w:val="nil"/>
          <w:right w:val="nil"/>
          <w:between w:val="nil"/>
        </w:pBdr>
      </w:pPr>
    </w:p>
    <w:p w:rsidR="00DE63A5" w:rsidRDefault="00DE63A5">
      <w:pPr>
        <w:pBdr>
          <w:top w:val="nil"/>
          <w:left w:val="nil"/>
          <w:bottom w:val="nil"/>
          <w:right w:val="nil"/>
          <w:between w:val="nil"/>
        </w:pBdr>
      </w:pPr>
    </w:p>
    <w:p w:rsidR="00DE63A5" w:rsidRDefault="00DE63A5">
      <w:pPr>
        <w:pBdr>
          <w:top w:val="nil"/>
          <w:left w:val="nil"/>
          <w:bottom w:val="nil"/>
          <w:right w:val="nil"/>
          <w:between w:val="nil"/>
        </w:pBdr>
      </w:pPr>
    </w:p>
    <w:p w:rsidR="00DE63A5" w:rsidRDefault="00DE63A5">
      <w:pPr>
        <w:pBdr>
          <w:top w:val="nil"/>
          <w:left w:val="nil"/>
          <w:bottom w:val="nil"/>
          <w:right w:val="nil"/>
          <w:between w:val="nil"/>
        </w:pBdr>
      </w:pPr>
    </w:p>
    <w:p w:rsidR="00DE63A5" w:rsidRDefault="00DE63A5">
      <w:pPr>
        <w:pBdr>
          <w:top w:val="nil"/>
          <w:left w:val="nil"/>
          <w:bottom w:val="nil"/>
          <w:right w:val="nil"/>
          <w:between w:val="nil"/>
        </w:pBdr>
      </w:pPr>
    </w:p>
    <w:p w:rsidR="00DE63A5" w:rsidRDefault="00DE63A5">
      <w:pPr>
        <w:pBdr>
          <w:top w:val="nil"/>
          <w:left w:val="nil"/>
          <w:bottom w:val="nil"/>
          <w:right w:val="nil"/>
          <w:between w:val="nil"/>
        </w:pBdr>
      </w:pPr>
    </w:p>
    <w:p w:rsidR="00DE63A5" w:rsidRDefault="00DE63A5">
      <w:pPr>
        <w:pBdr>
          <w:top w:val="nil"/>
          <w:left w:val="nil"/>
          <w:bottom w:val="nil"/>
          <w:right w:val="nil"/>
          <w:between w:val="nil"/>
        </w:pBdr>
      </w:pPr>
    </w:p>
    <w:p w:rsidR="00DE63A5" w:rsidRDefault="00DE63A5">
      <w:pPr>
        <w:pBdr>
          <w:top w:val="nil"/>
          <w:left w:val="nil"/>
          <w:bottom w:val="nil"/>
          <w:right w:val="nil"/>
          <w:between w:val="nil"/>
        </w:pBdr>
      </w:pPr>
    </w:p>
    <w:p w:rsidR="00AF0EA1" w:rsidRDefault="00AF0EA1" w:rsidP="00051BF1">
      <w:pPr>
        <w:pBdr>
          <w:top w:val="nil"/>
          <w:left w:val="nil"/>
          <w:bottom w:val="nil"/>
          <w:right w:val="nil"/>
          <w:between w:val="nil"/>
        </w:pBdr>
      </w:pPr>
      <w:bookmarkStart w:id="3" w:name="5dbw1aact2ya" w:colFirst="0" w:colLast="0"/>
      <w:bookmarkEnd w:id="3"/>
    </w:p>
    <w:p w:rsidR="00051BF1" w:rsidRPr="00051BF1" w:rsidRDefault="00750B63" w:rsidP="00051BF1">
      <w:pPr>
        <w:pBdr>
          <w:top w:val="nil"/>
          <w:left w:val="nil"/>
          <w:bottom w:val="nil"/>
          <w:right w:val="nil"/>
          <w:between w:val="nil"/>
        </w:pBdr>
        <w:rPr>
          <w:rFonts w:ascii="Century Gothic" w:eastAsia="Century Gothic" w:hAnsi="Century Gothic" w:cs="Century Gothic"/>
          <w:b/>
          <w:color w:val="FF0000"/>
          <w:sz w:val="36"/>
          <w:szCs w:val="36"/>
        </w:rPr>
      </w:pPr>
      <w:r w:rsidRPr="00051BF1">
        <w:rPr>
          <w:rFonts w:ascii="Century Gothic" w:eastAsia="Century Gothic" w:hAnsi="Century Gothic" w:cs="Century Gothic"/>
          <w:b/>
          <w:color w:val="FF0000"/>
          <w:sz w:val="36"/>
          <w:szCs w:val="36"/>
          <w:u w:val="single"/>
        </w:rPr>
        <w:t xml:space="preserve">Te Totara Primary School Targets to lift Achievement </w:t>
      </w:r>
      <w:r w:rsidR="00707311">
        <w:rPr>
          <w:rFonts w:ascii="Century Gothic" w:eastAsia="Century Gothic" w:hAnsi="Century Gothic" w:cs="Century Gothic"/>
          <w:b/>
          <w:color w:val="FF0000"/>
          <w:sz w:val="36"/>
          <w:szCs w:val="36"/>
          <w:u w:val="single"/>
        </w:rPr>
        <w:t xml:space="preserve">in </w:t>
      </w:r>
      <w:r w:rsidRPr="00051BF1">
        <w:rPr>
          <w:rFonts w:ascii="Century Gothic" w:eastAsia="Century Gothic" w:hAnsi="Century Gothic" w:cs="Century Gothic"/>
          <w:b/>
          <w:color w:val="FF0000"/>
          <w:sz w:val="36"/>
          <w:szCs w:val="36"/>
          <w:u w:val="single"/>
        </w:rPr>
        <w:t>2019</w:t>
      </w:r>
      <w:r w:rsidRPr="00051BF1">
        <w:rPr>
          <w:rFonts w:ascii="Century Gothic" w:eastAsia="Century Gothic" w:hAnsi="Century Gothic" w:cs="Century Gothic"/>
          <w:b/>
          <w:color w:val="FF0000"/>
          <w:sz w:val="36"/>
          <w:szCs w:val="36"/>
        </w:rPr>
        <w:t xml:space="preserve"> </w:t>
      </w:r>
    </w:p>
    <w:p w:rsidR="00051BF1" w:rsidRDefault="00051BF1" w:rsidP="00051BF1">
      <w:pPr>
        <w:pBdr>
          <w:top w:val="nil"/>
          <w:left w:val="nil"/>
          <w:bottom w:val="nil"/>
          <w:right w:val="nil"/>
          <w:between w:val="nil"/>
        </w:pBdr>
        <w:rPr>
          <w:rFonts w:ascii="Century Gothic" w:eastAsia="Century Gothic" w:hAnsi="Century Gothic" w:cs="Century Gothic"/>
        </w:rPr>
      </w:pPr>
    </w:p>
    <w:p w:rsidR="00750B63" w:rsidRPr="00B91869" w:rsidRDefault="00051BF1" w:rsidP="00051BF1">
      <w:pPr>
        <w:pBdr>
          <w:top w:val="nil"/>
          <w:left w:val="nil"/>
          <w:bottom w:val="nil"/>
          <w:right w:val="nil"/>
          <w:between w:val="nil"/>
        </w:pBdr>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There are four specific targets for 2019, relating to Wellbeing, Reading, Writing and Maths. Each has a context relevant that promotes Equity and Excellence in our School. The targets reflect the National Administration guidelines of a focus in Years 1-8 in Literacy and Numeracy, as well as providing a safe physical and emotional environment.</w:t>
      </w:r>
    </w:p>
    <w:p w:rsidR="00051BF1" w:rsidRDefault="00051BF1" w:rsidP="00051BF1">
      <w:pPr>
        <w:pBdr>
          <w:top w:val="nil"/>
          <w:left w:val="nil"/>
          <w:bottom w:val="nil"/>
          <w:right w:val="nil"/>
          <w:between w:val="nil"/>
        </w:pBdr>
        <w:rPr>
          <w:rFonts w:ascii="Century Gothic" w:eastAsia="Century Gothic" w:hAnsi="Century Gothic" w:cs="Century Gothic"/>
          <w:b/>
          <w:u w:val="single"/>
        </w:rPr>
      </w:pPr>
    </w:p>
    <w:p w:rsidR="00B91869" w:rsidRDefault="00051BF1" w:rsidP="00750B63">
      <w:pPr>
        <w:rPr>
          <w:rFonts w:ascii="Century Gothic" w:eastAsia="Century Gothic" w:hAnsi="Century Gothic" w:cs="Century Gothic"/>
          <w:b/>
          <w:color w:val="FF0000"/>
          <w:sz w:val="24"/>
          <w:szCs w:val="24"/>
        </w:rPr>
      </w:pPr>
      <w:r w:rsidRPr="00051BF1">
        <w:rPr>
          <w:rFonts w:ascii="Century Gothic" w:eastAsia="Century Gothic" w:hAnsi="Century Gothic" w:cs="Century Gothic"/>
          <w:b/>
          <w:color w:val="FF0000"/>
          <w:sz w:val="32"/>
          <w:szCs w:val="32"/>
        </w:rPr>
        <w:t>Target 1-Wellbeing</w:t>
      </w:r>
    </w:p>
    <w:p w:rsidR="00B91869" w:rsidRPr="00B91869" w:rsidRDefault="00B91869" w:rsidP="00750B63">
      <w:pPr>
        <w:rPr>
          <w:rFonts w:ascii="Century Gothic" w:eastAsia="Century Gothic" w:hAnsi="Century Gothic" w:cs="Century Gothic"/>
          <w:b/>
          <w:color w:val="FF0000"/>
          <w:sz w:val="24"/>
          <w:szCs w:val="24"/>
        </w:rPr>
      </w:pPr>
    </w:p>
    <w:p w:rsidR="00750B63" w:rsidRDefault="00750B63" w:rsidP="00750B63">
      <w:pPr>
        <w:rPr>
          <w:rFonts w:ascii="Century Gothic" w:eastAsia="Century Gothic" w:hAnsi="Century Gothic" w:cs="Century Gothic"/>
          <w:b/>
        </w:rPr>
      </w:pPr>
      <w:r>
        <w:rPr>
          <w:rFonts w:ascii="Century Gothic" w:eastAsia="Century Gothic" w:hAnsi="Century Gothic" w:cs="Century Gothic"/>
          <w:b/>
        </w:rPr>
        <w:t>Background</w:t>
      </w:r>
    </w:p>
    <w:p w:rsidR="00750B63" w:rsidRPr="00B91869" w:rsidRDefault="00750B63" w:rsidP="00750B63">
      <w:p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Te Totara Pr</w:t>
      </w:r>
      <w:r w:rsidR="003A015F" w:rsidRPr="00B91869">
        <w:rPr>
          <w:rFonts w:ascii="Century Gothic" w:eastAsia="Century Gothic" w:hAnsi="Century Gothic" w:cs="Century Gothic"/>
          <w:sz w:val="20"/>
          <w:szCs w:val="20"/>
        </w:rPr>
        <w:t>imary School has a belief that student and s</w:t>
      </w:r>
      <w:r w:rsidRPr="00B91869">
        <w:rPr>
          <w:rFonts w:ascii="Century Gothic" w:eastAsia="Century Gothic" w:hAnsi="Century Gothic" w:cs="Century Gothic"/>
          <w:sz w:val="20"/>
          <w:szCs w:val="20"/>
        </w:rPr>
        <w:t>taff wellbeing are fundamental to a safe and in</w:t>
      </w:r>
      <w:r w:rsidR="00BB3DBF" w:rsidRPr="00B91869">
        <w:rPr>
          <w:rFonts w:ascii="Century Gothic" w:eastAsia="Century Gothic" w:hAnsi="Century Gothic" w:cs="Century Gothic"/>
          <w:sz w:val="20"/>
          <w:szCs w:val="20"/>
        </w:rPr>
        <w:t>clusive environment that fosters</w:t>
      </w:r>
      <w:r w:rsidRPr="00B91869">
        <w:rPr>
          <w:rFonts w:ascii="Century Gothic" w:eastAsia="Century Gothic" w:hAnsi="Century Gothic" w:cs="Century Gothic"/>
          <w:sz w:val="20"/>
          <w:szCs w:val="20"/>
        </w:rPr>
        <w:t xml:space="preserve"> Equity and Excellence. In 2018 a Wellbeing Committee was formed to support this. C</w:t>
      </w:r>
      <w:r w:rsidR="003A015F" w:rsidRPr="00B91869">
        <w:rPr>
          <w:rFonts w:ascii="Century Gothic" w:eastAsia="Century Gothic" w:hAnsi="Century Gothic" w:cs="Century Gothic"/>
          <w:sz w:val="20"/>
          <w:szCs w:val="20"/>
        </w:rPr>
        <w:t>onfidential Surveys across all y</w:t>
      </w:r>
      <w:r w:rsidRPr="00B91869">
        <w:rPr>
          <w:rFonts w:ascii="Century Gothic" w:eastAsia="Century Gothic" w:hAnsi="Century Gothic" w:cs="Century Gothic"/>
          <w:sz w:val="20"/>
          <w:szCs w:val="20"/>
        </w:rPr>
        <w:t>ear levels was taken. In Years 1-4 this was a school designed format and in Year 5 &amp; 6 the Wellbeing survey from NZCER</w:t>
      </w:r>
      <w:r w:rsidR="00BB3DBF" w:rsidRPr="00B91869">
        <w:rPr>
          <w:rFonts w:ascii="Century Gothic" w:eastAsia="Century Gothic" w:hAnsi="Century Gothic" w:cs="Century Gothic"/>
          <w:sz w:val="20"/>
          <w:szCs w:val="20"/>
        </w:rPr>
        <w:t xml:space="preserve"> was used</w:t>
      </w:r>
      <w:r w:rsidRPr="00B91869">
        <w:rPr>
          <w:rFonts w:ascii="Century Gothic" w:eastAsia="Century Gothic" w:hAnsi="Century Gothic" w:cs="Century Gothic"/>
          <w:sz w:val="20"/>
          <w:szCs w:val="20"/>
        </w:rPr>
        <w:t>. These provided very positive affirmations about the School as well as providing key areas to work on</w:t>
      </w:r>
      <w:r w:rsidR="00B91869" w:rsidRPr="00B91869">
        <w:rPr>
          <w:rFonts w:ascii="Century Gothic" w:eastAsia="Century Gothic" w:hAnsi="Century Gothic" w:cs="Century Gothic"/>
          <w:sz w:val="20"/>
          <w:szCs w:val="20"/>
        </w:rPr>
        <w:t>,</w:t>
      </w:r>
      <w:r w:rsidRPr="00B91869">
        <w:rPr>
          <w:rFonts w:ascii="Century Gothic" w:eastAsia="Century Gothic" w:hAnsi="Century Gothic" w:cs="Century Gothic"/>
          <w:sz w:val="20"/>
          <w:szCs w:val="20"/>
        </w:rPr>
        <w:t xml:space="preserve"> </w:t>
      </w:r>
      <w:r w:rsidR="003A015F" w:rsidRPr="00B91869">
        <w:rPr>
          <w:rFonts w:ascii="Century Gothic" w:eastAsia="Century Gothic" w:hAnsi="Century Gothic" w:cs="Century Gothic"/>
          <w:sz w:val="20"/>
          <w:szCs w:val="20"/>
        </w:rPr>
        <w:t xml:space="preserve">in order </w:t>
      </w:r>
      <w:r w:rsidRPr="00B91869">
        <w:rPr>
          <w:rFonts w:ascii="Century Gothic" w:eastAsia="Century Gothic" w:hAnsi="Century Gothic" w:cs="Century Gothic"/>
          <w:sz w:val="20"/>
          <w:szCs w:val="20"/>
        </w:rPr>
        <w:t xml:space="preserve">to support </w:t>
      </w:r>
      <w:r w:rsidR="00BB3DBF" w:rsidRPr="00B91869">
        <w:rPr>
          <w:rFonts w:ascii="Century Gothic" w:eastAsia="Century Gothic" w:hAnsi="Century Gothic" w:cs="Century Gothic"/>
          <w:sz w:val="20"/>
          <w:szCs w:val="20"/>
        </w:rPr>
        <w:t>students and staff. I</w:t>
      </w:r>
      <w:r w:rsidRPr="00B91869">
        <w:rPr>
          <w:rFonts w:ascii="Century Gothic" w:eastAsia="Century Gothic" w:hAnsi="Century Gothic" w:cs="Century Gothic"/>
          <w:sz w:val="20"/>
          <w:szCs w:val="20"/>
        </w:rPr>
        <w:t>mprovem</w:t>
      </w:r>
      <w:r w:rsidR="00BB3DBF" w:rsidRPr="00B91869">
        <w:rPr>
          <w:rFonts w:ascii="Century Gothic" w:eastAsia="Century Gothic" w:hAnsi="Century Gothic" w:cs="Century Gothic"/>
          <w:sz w:val="20"/>
          <w:szCs w:val="20"/>
        </w:rPr>
        <w:t xml:space="preserve">ents on the 2018 survey and then again taken in 2019 will </w:t>
      </w:r>
      <w:r w:rsidRPr="00B91869">
        <w:rPr>
          <w:rFonts w:ascii="Century Gothic" w:eastAsia="Century Gothic" w:hAnsi="Century Gothic" w:cs="Century Gothic"/>
          <w:sz w:val="20"/>
          <w:szCs w:val="20"/>
        </w:rPr>
        <w:t xml:space="preserve">see if these have been effective. It is the responsibility of the </w:t>
      </w:r>
      <w:r w:rsidR="00BB3DBF" w:rsidRPr="00B91869">
        <w:rPr>
          <w:rFonts w:ascii="Century Gothic" w:eastAsia="Century Gothic" w:hAnsi="Century Gothic" w:cs="Century Gothic"/>
          <w:sz w:val="20"/>
          <w:szCs w:val="20"/>
        </w:rPr>
        <w:t xml:space="preserve">Senior Leadership, </w:t>
      </w:r>
      <w:r w:rsidRPr="00B91869">
        <w:rPr>
          <w:rFonts w:ascii="Century Gothic" w:eastAsia="Century Gothic" w:hAnsi="Century Gothic" w:cs="Century Gothic"/>
          <w:sz w:val="20"/>
          <w:szCs w:val="20"/>
        </w:rPr>
        <w:t>Wellbeing committee, along with staff and students to support these gains. The areas are:</w:t>
      </w:r>
    </w:p>
    <w:p w:rsidR="00750B63" w:rsidRPr="00B91869" w:rsidRDefault="00750B63" w:rsidP="00750B63">
      <w:pPr>
        <w:pStyle w:val="ListParagraph"/>
        <w:numPr>
          <w:ilvl w:val="0"/>
          <w:numId w:val="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Student know</w:t>
      </w:r>
      <w:r w:rsidR="00BB3DBF" w:rsidRPr="00B91869">
        <w:rPr>
          <w:rFonts w:ascii="Century Gothic" w:eastAsia="Century Gothic" w:hAnsi="Century Gothic" w:cs="Century Gothic"/>
          <w:sz w:val="20"/>
          <w:szCs w:val="20"/>
        </w:rPr>
        <w:t>ledge and understanding of guidelines and acceptable practices</w:t>
      </w:r>
      <w:r w:rsidRPr="00B91869">
        <w:rPr>
          <w:rFonts w:ascii="Century Gothic" w:eastAsia="Century Gothic" w:hAnsi="Century Gothic" w:cs="Century Gothic"/>
          <w:sz w:val="20"/>
          <w:szCs w:val="20"/>
        </w:rPr>
        <w:t xml:space="preserve"> about behaviour</w:t>
      </w:r>
    </w:p>
    <w:p w:rsidR="00750B63" w:rsidRPr="00B91869" w:rsidRDefault="00750B63" w:rsidP="00750B63">
      <w:pPr>
        <w:pStyle w:val="ListParagraph"/>
        <w:numPr>
          <w:ilvl w:val="0"/>
          <w:numId w:val="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What to do if someone is hurt or bullied</w:t>
      </w:r>
    </w:p>
    <w:p w:rsidR="00750B63" w:rsidRPr="00B91869" w:rsidRDefault="00750B63" w:rsidP="00750B63">
      <w:pPr>
        <w:pStyle w:val="ListParagraph"/>
        <w:numPr>
          <w:ilvl w:val="0"/>
          <w:numId w:val="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Being safe going to and from school</w:t>
      </w:r>
    </w:p>
    <w:p w:rsidR="00750B63" w:rsidRPr="00B91869" w:rsidRDefault="00750B63" w:rsidP="00750B63">
      <w:pPr>
        <w:pStyle w:val="ListParagraph"/>
        <w:numPr>
          <w:ilvl w:val="0"/>
          <w:numId w:val="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Students treat others with respect</w:t>
      </w:r>
    </w:p>
    <w:p w:rsidR="00750B63" w:rsidRPr="00B91869" w:rsidRDefault="00750B63" w:rsidP="00750B63">
      <w:pPr>
        <w:pStyle w:val="ListParagraph"/>
        <w:numPr>
          <w:ilvl w:val="0"/>
          <w:numId w:val="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Include children who are left out</w:t>
      </w:r>
    </w:p>
    <w:p w:rsidR="00750B63" w:rsidRPr="00B91869" w:rsidRDefault="00750B63" w:rsidP="00750B63">
      <w:pPr>
        <w:pStyle w:val="ListParagraph"/>
        <w:numPr>
          <w:ilvl w:val="0"/>
          <w:numId w:val="6"/>
        </w:numPr>
        <w:spacing w:after="240"/>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Listening to others view</w:t>
      </w:r>
      <w:r w:rsidR="00BB3DBF" w:rsidRPr="00B91869">
        <w:rPr>
          <w:rFonts w:ascii="Century Gothic" w:eastAsia="Century Gothic" w:hAnsi="Century Gothic" w:cs="Century Gothic"/>
          <w:sz w:val="20"/>
          <w:szCs w:val="20"/>
        </w:rPr>
        <w:t>point.</w:t>
      </w:r>
    </w:p>
    <w:p w:rsidR="00750B63" w:rsidRDefault="00051BF1" w:rsidP="00750B63">
      <w:pPr>
        <w:rPr>
          <w:rFonts w:ascii="Century Gothic" w:eastAsia="Century Gothic" w:hAnsi="Century Gothic" w:cs="Century Gothic"/>
          <w:b/>
          <w:u w:val="single"/>
        </w:rPr>
      </w:pPr>
      <w:r>
        <w:rPr>
          <w:rFonts w:ascii="Century Gothic" w:eastAsia="Century Gothic" w:hAnsi="Century Gothic" w:cs="Century Gothic"/>
          <w:b/>
          <w:u w:val="single"/>
        </w:rPr>
        <w:t xml:space="preserve">Expected </w:t>
      </w:r>
      <w:r w:rsidR="00750B63">
        <w:rPr>
          <w:rFonts w:ascii="Century Gothic" w:eastAsia="Century Gothic" w:hAnsi="Century Gothic" w:cs="Century Gothic"/>
          <w:b/>
          <w:u w:val="single"/>
        </w:rPr>
        <w:t>Target</w:t>
      </w:r>
    </w:p>
    <w:p w:rsidR="00750B63" w:rsidRPr="00942B69" w:rsidRDefault="00750B63" w:rsidP="00942B69">
      <w:pPr>
        <w:pStyle w:val="NormalWeb"/>
        <w:numPr>
          <w:ilvl w:val="0"/>
          <w:numId w:val="7"/>
        </w:numPr>
        <w:spacing w:before="0" w:beforeAutospacing="0" w:after="0" w:afterAutospacing="0"/>
        <w:textAlignment w:val="baseline"/>
        <w:rPr>
          <w:rFonts w:ascii="Arial" w:hAnsi="Arial" w:cs="Arial"/>
          <w:color w:val="000000"/>
          <w:sz w:val="20"/>
          <w:szCs w:val="20"/>
        </w:rPr>
      </w:pPr>
      <w:r w:rsidRPr="00B91869">
        <w:rPr>
          <w:rFonts w:ascii="Century Gothic" w:eastAsia="Century Gothic" w:hAnsi="Century Gothic" w:cs="Century Gothic"/>
          <w:sz w:val="20"/>
          <w:szCs w:val="20"/>
        </w:rPr>
        <w:t>A 15% improvement i</w:t>
      </w:r>
      <w:r w:rsidR="00942B69">
        <w:rPr>
          <w:rFonts w:ascii="Century Gothic" w:eastAsia="Century Gothic" w:hAnsi="Century Gothic" w:cs="Century Gothic"/>
          <w:sz w:val="20"/>
          <w:szCs w:val="20"/>
        </w:rPr>
        <w:t xml:space="preserve">n the results from 2018 to 2019 in the following: </w:t>
      </w:r>
      <w:r w:rsidR="00942B69" w:rsidRPr="00750B63">
        <w:rPr>
          <w:rFonts w:ascii="Century Gothic" w:eastAsia="Century Gothic" w:hAnsi="Century Gothic" w:cs="Century Gothic"/>
          <w:sz w:val="20"/>
          <w:szCs w:val="20"/>
        </w:rPr>
        <w:t>s</w:t>
      </w:r>
      <w:r w:rsidR="00942B69">
        <w:rPr>
          <w:rFonts w:ascii="Century Gothic" w:eastAsia="Century Gothic" w:hAnsi="Century Gothic" w:cs="Century Gothic"/>
          <w:sz w:val="20"/>
          <w:szCs w:val="20"/>
        </w:rPr>
        <w:t>tudents feeling s</w:t>
      </w:r>
      <w:r w:rsidR="00942B69" w:rsidRPr="00750B63">
        <w:rPr>
          <w:rFonts w:ascii="Century Gothic" w:eastAsia="Century Gothic" w:hAnsi="Century Gothic" w:cs="Century Gothic"/>
          <w:sz w:val="20"/>
          <w:szCs w:val="20"/>
        </w:rPr>
        <w:t>afe to and from school, treat</w:t>
      </w:r>
      <w:r w:rsidR="00942B69">
        <w:rPr>
          <w:rFonts w:ascii="Century Gothic" w:eastAsia="Century Gothic" w:hAnsi="Century Gothic" w:cs="Century Gothic"/>
          <w:sz w:val="20"/>
          <w:szCs w:val="20"/>
        </w:rPr>
        <w:t>ing</w:t>
      </w:r>
      <w:r w:rsidR="00942B69" w:rsidRPr="00750B63">
        <w:rPr>
          <w:rFonts w:ascii="Century Gothic" w:eastAsia="Century Gothic" w:hAnsi="Century Gothic" w:cs="Century Gothic"/>
          <w:sz w:val="20"/>
          <w:szCs w:val="20"/>
        </w:rPr>
        <w:t xml:space="preserve"> others with respe</w:t>
      </w:r>
      <w:r w:rsidR="00942B69">
        <w:rPr>
          <w:rFonts w:ascii="Century Gothic" w:eastAsia="Century Gothic" w:hAnsi="Century Gothic" w:cs="Century Gothic"/>
          <w:sz w:val="20"/>
          <w:szCs w:val="20"/>
        </w:rPr>
        <w:t>ct, inclusion of students who are</w:t>
      </w:r>
      <w:r w:rsidR="00942B69" w:rsidRPr="00750B63">
        <w:rPr>
          <w:rFonts w:ascii="Century Gothic" w:eastAsia="Century Gothic" w:hAnsi="Century Gothic" w:cs="Century Gothic"/>
          <w:sz w:val="20"/>
          <w:szCs w:val="20"/>
        </w:rPr>
        <w:t xml:space="preserve"> left</w:t>
      </w:r>
      <w:r w:rsidR="00942B69">
        <w:rPr>
          <w:rFonts w:ascii="Century Gothic" w:eastAsia="Century Gothic" w:hAnsi="Century Gothic" w:cs="Century Gothic"/>
          <w:sz w:val="20"/>
          <w:szCs w:val="20"/>
        </w:rPr>
        <w:t xml:space="preserve"> out, listening to others views.</w:t>
      </w:r>
      <w:r w:rsidR="0096786A">
        <w:rPr>
          <w:rFonts w:ascii="Century Gothic" w:eastAsia="Century Gothic" w:hAnsi="Century Gothic" w:cs="Century Gothic"/>
          <w:sz w:val="20"/>
          <w:szCs w:val="20"/>
        </w:rPr>
        <w:t xml:space="preserve"> Also in a clarity about ‘What is bullying and what to do when you see or experience it.’</w:t>
      </w:r>
    </w:p>
    <w:p w:rsidR="00750B63" w:rsidRPr="00B91869" w:rsidRDefault="00750B63" w:rsidP="00750B63">
      <w:pPr>
        <w:rPr>
          <w:rFonts w:ascii="Century Gothic" w:eastAsia="Century Gothic" w:hAnsi="Century Gothic" w:cs="Century Gothic"/>
          <w:sz w:val="20"/>
          <w:szCs w:val="20"/>
        </w:rPr>
      </w:pPr>
    </w:p>
    <w:p w:rsidR="00051BF1" w:rsidRPr="00B91869" w:rsidRDefault="00051BF1" w:rsidP="00051BF1">
      <w:pPr>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Targets for Wellbei</w:t>
      </w:r>
      <w:r w:rsidR="00BB3DBF" w:rsidRPr="00B91869">
        <w:rPr>
          <w:rFonts w:ascii="Century Gothic" w:eastAsia="Century Gothic" w:hAnsi="Century Gothic" w:cs="Century Gothic"/>
          <w:sz w:val="20"/>
          <w:szCs w:val="20"/>
        </w:rPr>
        <w:t>ng are from the results of</w:t>
      </w:r>
      <w:r w:rsidRPr="00B91869">
        <w:rPr>
          <w:rFonts w:ascii="Century Gothic" w:eastAsia="Century Gothic" w:hAnsi="Century Gothic" w:cs="Century Gothic"/>
          <w:sz w:val="20"/>
          <w:szCs w:val="20"/>
        </w:rPr>
        <w:t xml:space="preserve"> Wellbeing Surveys in</w:t>
      </w:r>
      <w:r w:rsidR="00942B69">
        <w:rPr>
          <w:rFonts w:ascii="Century Gothic" w:eastAsia="Century Gothic" w:hAnsi="Century Gothic" w:cs="Century Gothic"/>
          <w:sz w:val="20"/>
          <w:szCs w:val="20"/>
        </w:rPr>
        <w:t xml:space="preserve"> Term 3</w:t>
      </w:r>
      <w:r w:rsidRPr="00B91869">
        <w:rPr>
          <w:rFonts w:ascii="Century Gothic" w:eastAsia="Century Gothic" w:hAnsi="Century Gothic" w:cs="Century Gothic"/>
          <w:sz w:val="20"/>
          <w:szCs w:val="20"/>
        </w:rPr>
        <w:t xml:space="preserve"> </w:t>
      </w:r>
      <w:r w:rsidR="00BB3DBF" w:rsidRPr="00B91869">
        <w:rPr>
          <w:rFonts w:ascii="Century Gothic" w:eastAsia="Century Gothic" w:hAnsi="Century Gothic" w:cs="Century Gothic"/>
          <w:sz w:val="20"/>
          <w:szCs w:val="20"/>
        </w:rPr>
        <w:t>2018</w:t>
      </w:r>
      <w:r w:rsidR="00942B69">
        <w:rPr>
          <w:rFonts w:ascii="Century Gothic" w:eastAsia="Century Gothic" w:hAnsi="Century Gothic" w:cs="Century Gothic"/>
          <w:sz w:val="20"/>
          <w:szCs w:val="20"/>
        </w:rPr>
        <w:t>. These have been finalised</w:t>
      </w:r>
      <w:r w:rsidRPr="00B91869">
        <w:rPr>
          <w:rFonts w:ascii="Century Gothic" w:eastAsia="Century Gothic" w:hAnsi="Century Gothic" w:cs="Century Gothic"/>
          <w:sz w:val="20"/>
          <w:szCs w:val="20"/>
        </w:rPr>
        <w:t xml:space="preserve"> before the February 2019 BOT meeting with staff, including the wellbeing committee having been consulted. </w:t>
      </w:r>
      <w:r w:rsidR="00BB3DBF" w:rsidRPr="00B91869">
        <w:rPr>
          <w:rFonts w:ascii="Century Gothic" w:eastAsia="Century Gothic" w:hAnsi="Century Gothic" w:cs="Century Gothic"/>
          <w:sz w:val="20"/>
          <w:szCs w:val="20"/>
        </w:rPr>
        <w:t>As s</w:t>
      </w:r>
      <w:r w:rsidRPr="00B91869">
        <w:rPr>
          <w:rFonts w:ascii="Century Gothic" w:eastAsia="Century Gothic" w:hAnsi="Century Gothic" w:cs="Century Gothic"/>
          <w:sz w:val="20"/>
          <w:szCs w:val="20"/>
        </w:rPr>
        <w:t>chool staff have a vital role to play in student success</w:t>
      </w:r>
      <w:r w:rsidR="00BB3DBF" w:rsidRPr="00B91869">
        <w:rPr>
          <w:rFonts w:ascii="Century Gothic" w:eastAsia="Century Gothic" w:hAnsi="Century Gothic" w:cs="Century Gothic"/>
          <w:sz w:val="20"/>
          <w:szCs w:val="20"/>
        </w:rPr>
        <w:t>,</w:t>
      </w:r>
      <w:r w:rsidRPr="00B91869">
        <w:rPr>
          <w:rFonts w:ascii="Century Gothic" w:eastAsia="Century Gothic" w:hAnsi="Century Gothic" w:cs="Century Gothic"/>
          <w:sz w:val="20"/>
          <w:szCs w:val="20"/>
        </w:rPr>
        <w:t xml:space="preserve"> it is important to involve them in the process to support students in their achievements</w:t>
      </w:r>
    </w:p>
    <w:p w:rsidR="00051BF1" w:rsidRDefault="00051BF1" w:rsidP="00750B63">
      <w:pPr>
        <w:rPr>
          <w:rFonts w:ascii="Century Gothic" w:eastAsia="Century Gothic" w:hAnsi="Century Gothic" w:cs="Century Gothic"/>
          <w:b/>
          <w:u w:val="single"/>
        </w:rPr>
      </w:pPr>
    </w:p>
    <w:p w:rsidR="00750B63" w:rsidRDefault="00051BF1" w:rsidP="00750B63">
      <w:pPr>
        <w:rPr>
          <w:rFonts w:ascii="Century Gothic" w:eastAsia="Century Gothic" w:hAnsi="Century Gothic" w:cs="Century Gothic"/>
          <w:b/>
          <w:color w:val="FF0000"/>
          <w:sz w:val="24"/>
          <w:szCs w:val="24"/>
        </w:rPr>
      </w:pPr>
      <w:r w:rsidRPr="00051BF1">
        <w:rPr>
          <w:rFonts w:ascii="Century Gothic" w:eastAsia="Century Gothic" w:hAnsi="Century Gothic" w:cs="Century Gothic"/>
          <w:b/>
          <w:color w:val="FF0000"/>
          <w:sz w:val="32"/>
          <w:szCs w:val="32"/>
        </w:rPr>
        <w:t xml:space="preserve">Target </w:t>
      </w:r>
      <w:r>
        <w:rPr>
          <w:rFonts w:ascii="Century Gothic" w:eastAsia="Century Gothic" w:hAnsi="Century Gothic" w:cs="Century Gothic"/>
          <w:b/>
          <w:color w:val="FF0000"/>
          <w:sz w:val="32"/>
          <w:szCs w:val="32"/>
        </w:rPr>
        <w:t>2-Reading</w:t>
      </w:r>
    </w:p>
    <w:p w:rsidR="00B91869" w:rsidRPr="00B91869" w:rsidRDefault="00B91869" w:rsidP="00750B63">
      <w:pPr>
        <w:rPr>
          <w:rFonts w:ascii="Century Gothic" w:eastAsia="Century Gothic" w:hAnsi="Century Gothic" w:cs="Century Gothic"/>
          <w:b/>
          <w:sz w:val="24"/>
          <w:szCs w:val="24"/>
          <w:u w:val="single"/>
        </w:rPr>
      </w:pPr>
    </w:p>
    <w:p w:rsidR="003A015F" w:rsidRPr="003A015F" w:rsidRDefault="00051BF1" w:rsidP="00051BF1">
      <w:pPr>
        <w:rPr>
          <w:rFonts w:ascii="Century Gothic" w:eastAsia="Century Gothic" w:hAnsi="Century Gothic" w:cs="Century Gothic"/>
          <w:b/>
        </w:rPr>
      </w:pPr>
      <w:r>
        <w:rPr>
          <w:rFonts w:ascii="Century Gothic" w:eastAsia="Century Gothic" w:hAnsi="Century Gothic" w:cs="Century Gothic"/>
          <w:b/>
        </w:rPr>
        <w:t>Background</w:t>
      </w:r>
    </w:p>
    <w:p w:rsidR="00051BF1" w:rsidRPr="003A015F" w:rsidRDefault="00051BF1" w:rsidP="00051BF1">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Te Totara Primary School has a firm belief that student a</w:t>
      </w:r>
      <w:r w:rsidR="008D5BBD" w:rsidRPr="003A015F">
        <w:rPr>
          <w:rFonts w:ascii="Century Gothic" w:eastAsia="Century Gothic" w:hAnsi="Century Gothic" w:cs="Century Gothic"/>
          <w:sz w:val="20"/>
          <w:szCs w:val="20"/>
        </w:rPr>
        <w:t>chievement is vital and that</w:t>
      </w:r>
      <w:r w:rsidRPr="003A015F">
        <w:rPr>
          <w:rFonts w:ascii="Century Gothic" w:eastAsia="Century Gothic" w:hAnsi="Century Gothic" w:cs="Century Gothic"/>
          <w:sz w:val="20"/>
          <w:szCs w:val="20"/>
        </w:rPr>
        <w:t xml:space="preserve"> both </w:t>
      </w:r>
      <w:r w:rsidRPr="003A015F">
        <w:rPr>
          <w:rFonts w:ascii="Century Gothic" w:eastAsia="Century Gothic" w:hAnsi="Century Gothic" w:cs="Century Gothic"/>
          <w:sz w:val="20"/>
          <w:szCs w:val="20"/>
          <w:u w:val="single"/>
        </w:rPr>
        <w:t>equity and excellence</w:t>
      </w:r>
      <w:r w:rsidRPr="003A015F">
        <w:rPr>
          <w:rFonts w:ascii="Century Gothic" w:eastAsia="Century Gothic" w:hAnsi="Century Gothic" w:cs="Century Gothic"/>
          <w:sz w:val="20"/>
          <w:szCs w:val="20"/>
        </w:rPr>
        <w:t xml:space="preserve"> is crucial </w:t>
      </w:r>
      <w:r w:rsidR="00BB3DBF" w:rsidRPr="003A015F">
        <w:rPr>
          <w:rFonts w:ascii="Century Gothic" w:eastAsia="Century Gothic" w:hAnsi="Century Gothic" w:cs="Century Gothic"/>
          <w:sz w:val="20"/>
          <w:szCs w:val="20"/>
        </w:rPr>
        <w:t>t</w:t>
      </w:r>
      <w:r w:rsidR="008D5BBD" w:rsidRPr="003A015F">
        <w:rPr>
          <w:rFonts w:ascii="Century Gothic" w:eastAsia="Century Gothic" w:hAnsi="Century Gothic" w:cs="Century Gothic"/>
          <w:sz w:val="20"/>
          <w:szCs w:val="20"/>
        </w:rPr>
        <w:t>o our s</w:t>
      </w:r>
      <w:r w:rsidR="00BB3DBF" w:rsidRPr="003A015F">
        <w:rPr>
          <w:rFonts w:ascii="Century Gothic" w:eastAsia="Century Gothic" w:hAnsi="Century Gothic" w:cs="Century Gothic"/>
          <w:sz w:val="20"/>
          <w:szCs w:val="20"/>
        </w:rPr>
        <w:t>tudent</w:t>
      </w:r>
      <w:r w:rsidR="008D5BBD" w:rsidRPr="003A015F">
        <w:rPr>
          <w:rFonts w:ascii="Century Gothic" w:eastAsia="Century Gothic" w:hAnsi="Century Gothic" w:cs="Century Gothic"/>
          <w:sz w:val="20"/>
          <w:szCs w:val="20"/>
        </w:rPr>
        <w:t>’</w:t>
      </w:r>
      <w:r w:rsidR="00BB3DBF" w:rsidRPr="003A015F">
        <w:rPr>
          <w:rFonts w:ascii="Century Gothic" w:eastAsia="Century Gothic" w:hAnsi="Century Gothic" w:cs="Century Gothic"/>
          <w:sz w:val="20"/>
          <w:szCs w:val="20"/>
        </w:rPr>
        <w:t xml:space="preserve">s future. In our school </w:t>
      </w:r>
      <w:r w:rsidR="00BB3DBF" w:rsidRPr="003A015F">
        <w:rPr>
          <w:rFonts w:ascii="Century Gothic" w:eastAsia="Century Gothic" w:hAnsi="Century Gothic" w:cs="Century Gothic"/>
          <w:sz w:val="20"/>
          <w:szCs w:val="20"/>
          <w:u w:val="single"/>
        </w:rPr>
        <w:t>e</w:t>
      </w:r>
      <w:r w:rsidR="008D5BBD" w:rsidRPr="003A015F">
        <w:rPr>
          <w:rFonts w:ascii="Century Gothic" w:eastAsia="Century Gothic" w:hAnsi="Century Gothic" w:cs="Century Gothic"/>
          <w:sz w:val="20"/>
          <w:szCs w:val="20"/>
          <w:u w:val="single"/>
        </w:rPr>
        <w:t>quity</w:t>
      </w:r>
      <w:r w:rsidR="008D5BBD" w:rsidRPr="003A015F">
        <w:rPr>
          <w:rFonts w:ascii="Century Gothic" w:eastAsia="Century Gothic" w:hAnsi="Century Gothic" w:cs="Century Gothic"/>
          <w:sz w:val="20"/>
          <w:szCs w:val="20"/>
        </w:rPr>
        <w:t xml:space="preserve"> means groups in our s</w:t>
      </w:r>
      <w:r w:rsidRPr="003A015F">
        <w:rPr>
          <w:rFonts w:ascii="Century Gothic" w:eastAsia="Century Gothic" w:hAnsi="Century Gothic" w:cs="Century Gothic"/>
          <w:sz w:val="20"/>
          <w:szCs w:val="20"/>
        </w:rPr>
        <w:t>chool achieving within 3% of</w:t>
      </w:r>
      <w:r w:rsidR="008D5BBD" w:rsidRPr="003A015F">
        <w:rPr>
          <w:rFonts w:ascii="Century Gothic" w:eastAsia="Century Gothic" w:hAnsi="Century Gothic" w:cs="Century Gothic"/>
          <w:sz w:val="20"/>
          <w:szCs w:val="20"/>
        </w:rPr>
        <w:t xml:space="preserve"> each other and </w:t>
      </w:r>
      <w:r w:rsidR="008D5BBD" w:rsidRPr="003A015F">
        <w:rPr>
          <w:rFonts w:ascii="Century Gothic" w:eastAsia="Century Gothic" w:hAnsi="Century Gothic" w:cs="Century Gothic"/>
          <w:sz w:val="20"/>
          <w:szCs w:val="20"/>
          <w:u w:val="single"/>
        </w:rPr>
        <w:t>e</w:t>
      </w:r>
      <w:r w:rsidR="00BB3DBF" w:rsidRPr="003A015F">
        <w:rPr>
          <w:rFonts w:ascii="Century Gothic" w:eastAsia="Century Gothic" w:hAnsi="Century Gothic" w:cs="Century Gothic"/>
          <w:sz w:val="20"/>
          <w:szCs w:val="20"/>
          <w:u w:val="single"/>
        </w:rPr>
        <w:t>xcellence</w:t>
      </w:r>
      <w:r w:rsidR="00BB3DBF" w:rsidRPr="003A015F">
        <w:rPr>
          <w:rFonts w:ascii="Century Gothic" w:eastAsia="Century Gothic" w:hAnsi="Century Gothic" w:cs="Century Gothic"/>
          <w:sz w:val="20"/>
          <w:szCs w:val="20"/>
        </w:rPr>
        <w:t xml:space="preserve"> is </w:t>
      </w:r>
      <w:r w:rsidR="008D5BBD" w:rsidRPr="003A015F">
        <w:rPr>
          <w:rFonts w:ascii="Century Gothic" w:eastAsia="Century Gothic" w:hAnsi="Century Gothic" w:cs="Century Gothic"/>
          <w:sz w:val="20"/>
          <w:szCs w:val="20"/>
        </w:rPr>
        <w:t xml:space="preserve">at least </w:t>
      </w:r>
      <w:r w:rsidR="00BB3DBF" w:rsidRPr="003A015F">
        <w:rPr>
          <w:rFonts w:ascii="Century Gothic" w:eastAsia="Century Gothic" w:hAnsi="Century Gothic" w:cs="Century Gothic"/>
          <w:sz w:val="20"/>
          <w:szCs w:val="20"/>
        </w:rPr>
        <w:t>91</w:t>
      </w:r>
      <w:r w:rsidRPr="003A015F">
        <w:rPr>
          <w:rFonts w:ascii="Century Gothic" w:eastAsia="Century Gothic" w:hAnsi="Century Gothic" w:cs="Century Gothic"/>
          <w:sz w:val="20"/>
          <w:szCs w:val="20"/>
        </w:rPr>
        <w:t>% of students reaching and exceeding curriculum levels achievement.</w:t>
      </w:r>
    </w:p>
    <w:p w:rsidR="00B91869" w:rsidRDefault="00051BF1" w:rsidP="00051BF1">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Targets for 2019 wi</w:t>
      </w:r>
      <w:r w:rsidR="00B24E2A">
        <w:rPr>
          <w:rFonts w:ascii="Century Gothic" w:eastAsia="Century Gothic" w:hAnsi="Century Gothic" w:cs="Century Gothic"/>
          <w:sz w:val="20"/>
          <w:szCs w:val="20"/>
        </w:rPr>
        <w:t>ll have these measures and have been</w:t>
      </w:r>
      <w:r w:rsidR="00BB3DBF" w:rsidRPr="003A015F">
        <w:rPr>
          <w:rFonts w:ascii="Century Gothic" w:eastAsia="Century Gothic" w:hAnsi="Century Gothic" w:cs="Century Gothic"/>
          <w:sz w:val="20"/>
          <w:szCs w:val="20"/>
        </w:rPr>
        <w:t xml:space="preserve"> </w:t>
      </w:r>
      <w:r w:rsidRPr="003A015F">
        <w:rPr>
          <w:rFonts w:ascii="Century Gothic" w:eastAsia="Century Gothic" w:hAnsi="Century Gothic" w:cs="Century Gothic"/>
          <w:sz w:val="20"/>
          <w:szCs w:val="20"/>
        </w:rPr>
        <w:t>finalised before the February 2019 BOT meeting</w:t>
      </w:r>
      <w:r w:rsidR="00BB3DBF" w:rsidRPr="003A015F">
        <w:rPr>
          <w:rFonts w:ascii="Century Gothic" w:eastAsia="Century Gothic" w:hAnsi="Century Gothic" w:cs="Century Gothic"/>
          <w:sz w:val="20"/>
          <w:szCs w:val="20"/>
        </w:rPr>
        <w:t>,</w:t>
      </w:r>
      <w:r w:rsidR="003A015F" w:rsidRPr="003A015F">
        <w:rPr>
          <w:rFonts w:ascii="Century Gothic" w:eastAsia="Century Gothic" w:hAnsi="Century Gothic" w:cs="Century Gothic"/>
          <w:sz w:val="20"/>
          <w:szCs w:val="20"/>
        </w:rPr>
        <w:t xml:space="preserve"> then be</w:t>
      </w:r>
      <w:r w:rsidRPr="003A015F">
        <w:rPr>
          <w:rFonts w:ascii="Century Gothic" w:eastAsia="Century Gothic" w:hAnsi="Century Gothic" w:cs="Century Gothic"/>
          <w:sz w:val="20"/>
          <w:szCs w:val="20"/>
        </w:rPr>
        <w:t xml:space="preserve"> ratified by</w:t>
      </w:r>
      <w:r w:rsidR="00BB3DBF" w:rsidRPr="003A015F">
        <w:rPr>
          <w:rFonts w:ascii="Century Gothic" w:eastAsia="Century Gothic" w:hAnsi="Century Gothic" w:cs="Century Gothic"/>
          <w:sz w:val="20"/>
          <w:szCs w:val="20"/>
        </w:rPr>
        <w:t xml:space="preserve"> the Ministry of Education. As s</w:t>
      </w:r>
      <w:r w:rsidRPr="003A015F">
        <w:rPr>
          <w:rFonts w:ascii="Century Gothic" w:eastAsia="Century Gothic" w:hAnsi="Century Gothic" w:cs="Century Gothic"/>
          <w:sz w:val="20"/>
          <w:szCs w:val="20"/>
        </w:rPr>
        <w:t>chool staff have a vital role to play in student success</w:t>
      </w:r>
      <w:r w:rsidR="003A015F">
        <w:rPr>
          <w:rFonts w:ascii="Century Gothic" w:eastAsia="Century Gothic" w:hAnsi="Century Gothic" w:cs="Century Gothic"/>
          <w:sz w:val="20"/>
          <w:szCs w:val="20"/>
        </w:rPr>
        <w:t>,</w:t>
      </w:r>
      <w:r w:rsidRPr="003A015F">
        <w:rPr>
          <w:rFonts w:ascii="Century Gothic" w:eastAsia="Century Gothic" w:hAnsi="Century Gothic" w:cs="Century Gothic"/>
          <w:sz w:val="20"/>
          <w:szCs w:val="20"/>
        </w:rPr>
        <w:t xml:space="preserve"> it is important to involve them in the process to support students in their achievements.</w:t>
      </w:r>
      <w:r w:rsidR="003A015F" w:rsidRPr="003A015F">
        <w:rPr>
          <w:rFonts w:ascii="Century Gothic" w:eastAsia="Century Gothic" w:hAnsi="Century Gothic" w:cs="Century Gothic"/>
          <w:sz w:val="20"/>
          <w:szCs w:val="20"/>
        </w:rPr>
        <w:t xml:space="preserve"> </w:t>
      </w:r>
    </w:p>
    <w:p w:rsidR="00051BF1" w:rsidRPr="00B91869" w:rsidRDefault="003A015F" w:rsidP="00051BF1">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The targets that will be set will </w:t>
      </w:r>
      <w:r w:rsidRPr="00B91869">
        <w:rPr>
          <w:rFonts w:ascii="Century Gothic" w:eastAsia="Century Gothic" w:hAnsi="Century Gothic" w:cs="Century Gothic"/>
          <w:sz w:val="20"/>
          <w:szCs w:val="20"/>
        </w:rPr>
        <w:t xml:space="preserve">come from the 2018 Curriculum Level Expectations Reporting which contained achievement data on </w:t>
      </w:r>
      <w:r w:rsidRPr="00B91869">
        <w:rPr>
          <w:rFonts w:ascii="Century Gothic" w:eastAsia="Century Gothic" w:hAnsi="Century Gothic" w:cs="Century Gothic"/>
          <w:sz w:val="20"/>
          <w:szCs w:val="20"/>
          <w:u w:val="single"/>
        </w:rPr>
        <w:t xml:space="preserve">all </w:t>
      </w:r>
      <w:r w:rsidRPr="00B91869">
        <w:rPr>
          <w:rFonts w:ascii="Century Gothic" w:eastAsia="Century Gothic" w:hAnsi="Century Gothic" w:cs="Century Gothic"/>
          <w:sz w:val="20"/>
          <w:szCs w:val="20"/>
        </w:rPr>
        <w:t xml:space="preserve">of our students from the 2018 Year End Learning Plans. </w:t>
      </w:r>
    </w:p>
    <w:p w:rsidR="00B91869" w:rsidRPr="00B91869" w:rsidRDefault="00B91869" w:rsidP="00B91869">
      <w:pPr>
        <w:rPr>
          <w:rFonts w:ascii="Century Gothic" w:eastAsia="Century Gothic" w:hAnsi="Century Gothic" w:cs="Century Gothic"/>
          <w:sz w:val="20"/>
          <w:szCs w:val="20"/>
        </w:rPr>
      </w:pPr>
      <w:r>
        <w:rPr>
          <w:rFonts w:ascii="Century Gothic" w:eastAsia="Century Gothic" w:hAnsi="Century Gothic" w:cs="Century Gothic"/>
          <w:sz w:val="20"/>
          <w:szCs w:val="20"/>
        </w:rPr>
        <w:t>These t</w:t>
      </w:r>
      <w:r w:rsidRPr="00B91869">
        <w:rPr>
          <w:rFonts w:ascii="Century Gothic" w:eastAsia="Century Gothic" w:hAnsi="Century Gothic" w:cs="Century Gothic"/>
          <w:sz w:val="20"/>
          <w:szCs w:val="20"/>
        </w:rPr>
        <w:t>arg</w:t>
      </w:r>
      <w:r>
        <w:rPr>
          <w:rFonts w:ascii="Century Gothic" w:eastAsia="Century Gothic" w:hAnsi="Century Gothic" w:cs="Century Gothic"/>
          <w:sz w:val="20"/>
          <w:szCs w:val="20"/>
        </w:rPr>
        <w:t>ets are also set in relation to</w:t>
      </w:r>
      <w:r w:rsidRPr="00B9186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Te Totara School and Ministry o</w:t>
      </w:r>
      <w:r w:rsidRPr="00B91869">
        <w:rPr>
          <w:rFonts w:ascii="Century Gothic" w:eastAsia="Century Gothic" w:hAnsi="Century Gothic" w:cs="Century Gothic"/>
          <w:sz w:val="20"/>
          <w:szCs w:val="20"/>
        </w:rPr>
        <w:t>f Education priorit</w:t>
      </w:r>
      <w:r>
        <w:rPr>
          <w:rFonts w:ascii="Century Gothic" w:eastAsia="Century Gothic" w:hAnsi="Century Gothic" w:cs="Century Gothic"/>
          <w:sz w:val="20"/>
          <w:szCs w:val="20"/>
        </w:rPr>
        <w:t>ies. All targets are set in terms of</w:t>
      </w:r>
      <w:r w:rsidRPr="00B91869">
        <w:rPr>
          <w:rFonts w:ascii="Century Gothic" w:eastAsia="Century Gothic" w:hAnsi="Century Gothic" w:cs="Century Gothic"/>
          <w:sz w:val="20"/>
          <w:szCs w:val="20"/>
        </w:rPr>
        <w:t xml:space="preserve"> students who have been at Te Totara Primary School for one</w:t>
      </w:r>
      <w:r>
        <w:rPr>
          <w:rFonts w:ascii="Century Gothic" w:eastAsia="Century Gothic" w:hAnsi="Century Gothic" w:cs="Century Gothic"/>
          <w:sz w:val="20"/>
          <w:szCs w:val="20"/>
        </w:rPr>
        <w:t xml:space="preserve"> year or more at the end of 2019</w:t>
      </w:r>
      <w:r w:rsidRPr="00B91869">
        <w:rPr>
          <w:rFonts w:ascii="Century Gothic" w:eastAsia="Century Gothic" w:hAnsi="Century Gothic" w:cs="Century Gothic"/>
          <w:sz w:val="20"/>
          <w:szCs w:val="20"/>
        </w:rPr>
        <w:t xml:space="preserve"> (i.e.</w:t>
      </w:r>
      <w:r>
        <w:rPr>
          <w:rFonts w:ascii="Century Gothic" w:eastAsia="Century Gothic" w:hAnsi="Century Gothic" w:cs="Century Gothic"/>
          <w:sz w:val="20"/>
          <w:szCs w:val="20"/>
        </w:rPr>
        <w:t xml:space="preserve"> data collected in November 2019</w:t>
      </w:r>
      <w:r w:rsidRPr="00B91869">
        <w:rPr>
          <w:rFonts w:ascii="Century Gothic" w:eastAsia="Century Gothic" w:hAnsi="Century Gothic" w:cs="Century Gothic"/>
          <w:sz w:val="20"/>
          <w:szCs w:val="20"/>
        </w:rPr>
        <w:t xml:space="preserve">). Targets relate to the expected Curriculum level achievement which is relevant to the </w:t>
      </w:r>
      <w:r w:rsidRPr="00B91869">
        <w:rPr>
          <w:rFonts w:ascii="Century Gothic" w:eastAsia="Century Gothic" w:hAnsi="Century Gothic" w:cs="Century Gothic"/>
          <w:sz w:val="20"/>
          <w:szCs w:val="20"/>
          <w:u w:val="single"/>
        </w:rPr>
        <w:t>year level cohort of the student.</w:t>
      </w:r>
      <w:r w:rsidRPr="00B91869">
        <w:rPr>
          <w:rFonts w:ascii="Century Gothic" w:eastAsia="Century Gothic" w:hAnsi="Century Gothic" w:cs="Century Gothic"/>
          <w:sz w:val="20"/>
          <w:szCs w:val="20"/>
        </w:rPr>
        <w:t xml:space="preserve"> (refer to diagram on Page 45 of the New Zealand Curriculum document.)</w:t>
      </w:r>
    </w:p>
    <w:p w:rsidR="00750B63" w:rsidRDefault="00750B63" w:rsidP="00750B63">
      <w:pPr>
        <w:rPr>
          <w:rFonts w:ascii="Century Gothic" w:eastAsia="Century Gothic" w:hAnsi="Century Gothic" w:cs="Century Gothic"/>
          <w:b/>
          <w:u w:val="single"/>
        </w:rPr>
      </w:pPr>
    </w:p>
    <w:p w:rsidR="00051BF1" w:rsidRDefault="00051BF1" w:rsidP="00051BF1">
      <w:pPr>
        <w:rPr>
          <w:rFonts w:ascii="Century Gothic" w:eastAsia="Century Gothic" w:hAnsi="Century Gothic" w:cs="Century Gothic"/>
          <w:b/>
          <w:color w:val="FF0000"/>
          <w:sz w:val="24"/>
          <w:szCs w:val="24"/>
        </w:rPr>
      </w:pPr>
      <w:r w:rsidRPr="00051BF1">
        <w:rPr>
          <w:rFonts w:ascii="Century Gothic" w:eastAsia="Century Gothic" w:hAnsi="Century Gothic" w:cs="Century Gothic"/>
          <w:b/>
          <w:color w:val="FF0000"/>
          <w:sz w:val="32"/>
          <w:szCs w:val="32"/>
        </w:rPr>
        <w:t xml:space="preserve">Target </w:t>
      </w:r>
      <w:r w:rsidR="008D5BBD">
        <w:rPr>
          <w:rFonts w:ascii="Century Gothic" w:eastAsia="Century Gothic" w:hAnsi="Century Gothic" w:cs="Century Gothic"/>
          <w:b/>
          <w:color w:val="FF0000"/>
          <w:sz w:val="32"/>
          <w:szCs w:val="32"/>
        </w:rPr>
        <w:t>3</w:t>
      </w:r>
      <w:r>
        <w:rPr>
          <w:rFonts w:ascii="Century Gothic" w:eastAsia="Century Gothic" w:hAnsi="Century Gothic" w:cs="Century Gothic"/>
          <w:b/>
          <w:color w:val="FF0000"/>
          <w:sz w:val="32"/>
          <w:szCs w:val="32"/>
        </w:rPr>
        <w:t>-Writing</w:t>
      </w:r>
    </w:p>
    <w:p w:rsidR="00B91869" w:rsidRPr="00B91869" w:rsidRDefault="00B91869" w:rsidP="00051BF1">
      <w:pPr>
        <w:rPr>
          <w:rFonts w:ascii="Century Gothic" w:eastAsia="Century Gothic" w:hAnsi="Century Gothic" w:cs="Century Gothic"/>
          <w:b/>
          <w:sz w:val="24"/>
          <w:szCs w:val="24"/>
          <w:u w:val="single"/>
        </w:rPr>
      </w:pPr>
    </w:p>
    <w:p w:rsidR="00051BF1" w:rsidRDefault="00051BF1" w:rsidP="00051BF1">
      <w:pPr>
        <w:rPr>
          <w:rFonts w:ascii="Century Gothic" w:eastAsia="Century Gothic" w:hAnsi="Century Gothic" w:cs="Century Gothic"/>
          <w:b/>
        </w:rPr>
      </w:pPr>
      <w:r>
        <w:rPr>
          <w:rFonts w:ascii="Century Gothic" w:eastAsia="Century Gothic" w:hAnsi="Century Gothic" w:cs="Century Gothic"/>
          <w:b/>
        </w:rPr>
        <w:t>Background</w:t>
      </w:r>
    </w:p>
    <w:p w:rsidR="00B91869" w:rsidRPr="003A015F" w:rsidRDefault="00B91869" w:rsidP="00B9186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Te Totara Primary School has a firm belief that student achievement is vital and that both </w:t>
      </w:r>
      <w:r w:rsidRPr="003A015F">
        <w:rPr>
          <w:rFonts w:ascii="Century Gothic" w:eastAsia="Century Gothic" w:hAnsi="Century Gothic" w:cs="Century Gothic"/>
          <w:sz w:val="20"/>
          <w:szCs w:val="20"/>
          <w:u w:val="single"/>
        </w:rPr>
        <w:t>equity and excellence</w:t>
      </w:r>
      <w:r w:rsidRPr="003A015F">
        <w:rPr>
          <w:rFonts w:ascii="Century Gothic" w:eastAsia="Century Gothic" w:hAnsi="Century Gothic" w:cs="Century Gothic"/>
          <w:sz w:val="20"/>
          <w:szCs w:val="20"/>
        </w:rPr>
        <w:t xml:space="preserve"> is crucial to our student’s future. In our school </w:t>
      </w:r>
      <w:r w:rsidRPr="003A015F">
        <w:rPr>
          <w:rFonts w:ascii="Century Gothic" w:eastAsia="Century Gothic" w:hAnsi="Century Gothic" w:cs="Century Gothic"/>
          <w:sz w:val="20"/>
          <w:szCs w:val="20"/>
          <w:u w:val="single"/>
        </w:rPr>
        <w:t>equity</w:t>
      </w:r>
      <w:r w:rsidRPr="003A015F">
        <w:rPr>
          <w:rFonts w:ascii="Century Gothic" w:eastAsia="Century Gothic" w:hAnsi="Century Gothic" w:cs="Century Gothic"/>
          <w:sz w:val="20"/>
          <w:szCs w:val="20"/>
        </w:rPr>
        <w:t xml:space="preserve"> means groups in our school achieving within 3% of each other and </w:t>
      </w:r>
      <w:r w:rsidRPr="003A015F">
        <w:rPr>
          <w:rFonts w:ascii="Century Gothic" w:eastAsia="Century Gothic" w:hAnsi="Century Gothic" w:cs="Century Gothic"/>
          <w:sz w:val="20"/>
          <w:szCs w:val="20"/>
          <w:u w:val="single"/>
        </w:rPr>
        <w:t>excellence</w:t>
      </w:r>
      <w:r w:rsidRPr="003A015F">
        <w:rPr>
          <w:rFonts w:ascii="Century Gothic" w:eastAsia="Century Gothic" w:hAnsi="Century Gothic" w:cs="Century Gothic"/>
          <w:sz w:val="20"/>
          <w:szCs w:val="20"/>
        </w:rPr>
        <w:t xml:space="preserve"> is at least 91% of students reaching and exceeding curriculum levels achievement.</w:t>
      </w:r>
    </w:p>
    <w:p w:rsidR="00B91869" w:rsidRDefault="00B91869" w:rsidP="00B9186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Targets for 2019 will</w:t>
      </w:r>
      <w:r w:rsidR="00B24E2A">
        <w:rPr>
          <w:rFonts w:ascii="Century Gothic" w:eastAsia="Century Gothic" w:hAnsi="Century Gothic" w:cs="Century Gothic"/>
          <w:sz w:val="20"/>
          <w:szCs w:val="20"/>
        </w:rPr>
        <w:t xml:space="preserve"> have these measures and have been</w:t>
      </w:r>
      <w:r w:rsidRPr="003A015F">
        <w:rPr>
          <w:rFonts w:ascii="Century Gothic" w:eastAsia="Century Gothic" w:hAnsi="Century Gothic" w:cs="Century Gothic"/>
          <w:sz w:val="20"/>
          <w:szCs w:val="20"/>
        </w:rPr>
        <w:t xml:space="preserve"> finalised before the February 2019 BOT meeting, then be ratified by the Ministry of Education. As school staff have a vital role to play in student success</w:t>
      </w:r>
      <w:r>
        <w:rPr>
          <w:rFonts w:ascii="Century Gothic" w:eastAsia="Century Gothic" w:hAnsi="Century Gothic" w:cs="Century Gothic"/>
          <w:sz w:val="20"/>
          <w:szCs w:val="20"/>
        </w:rPr>
        <w:t>,</w:t>
      </w:r>
      <w:r w:rsidRPr="003A015F">
        <w:rPr>
          <w:rFonts w:ascii="Century Gothic" w:eastAsia="Century Gothic" w:hAnsi="Century Gothic" w:cs="Century Gothic"/>
          <w:sz w:val="20"/>
          <w:szCs w:val="20"/>
        </w:rPr>
        <w:t xml:space="preserve"> it is important to involve them in the process to support students in their achievements. </w:t>
      </w:r>
    </w:p>
    <w:p w:rsidR="00B91869" w:rsidRPr="00B91869" w:rsidRDefault="00B91869" w:rsidP="00B9186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The targets that will be set will </w:t>
      </w:r>
      <w:r w:rsidRPr="00B91869">
        <w:rPr>
          <w:rFonts w:ascii="Century Gothic" w:eastAsia="Century Gothic" w:hAnsi="Century Gothic" w:cs="Century Gothic"/>
          <w:sz w:val="20"/>
          <w:szCs w:val="20"/>
        </w:rPr>
        <w:t xml:space="preserve">come from the 2018 Curriculum Level Expectations Reporting which contained achievement data on </w:t>
      </w:r>
      <w:r w:rsidRPr="00B91869">
        <w:rPr>
          <w:rFonts w:ascii="Century Gothic" w:eastAsia="Century Gothic" w:hAnsi="Century Gothic" w:cs="Century Gothic"/>
          <w:sz w:val="20"/>
          <w:szCs w:val="20"/>
          <w:u w:val="single"/>
        </w:rPr>
        <w:t xml:space="preserve">all </w:t>
      </w:r>
      <w:r w:rsidRPr="00B91869">
        <w:rPr>
          <w:rFonts w:ascii="Century Gothic" w:eastAsia="Century Gothic" w:hAnsi="Century Gothic" w:cs="Century Gothic"/>
          <w:sz w:val="20"/>
          <w:szCs w:val="20"/>
        </w:rPr>
        <w:t xml:space="preserve">of our students from the 2018 Year End Learning Plans. </w:t>
      </w:r>
    </w:p>
    <w:p w:rsidR="00B91869" w:rsidRPr="00B91869" w:rsidRDefault="00B91869" w:rsidP="00B91869">
      <w:pPr>
        <w:rPr>
          <w:rFonts w:ascii="Century Gothic" w:eastAsia="Century Gothic" w:hAnsi="Century Gothic" w:cs="Century Gothic"/>
          <w:sz w:val="20"/>
          <w:szCs w:val="20"/>
        </w:rPr>
      </w:pPr>
      <w:r>
        <w:rPr>
          <w:rFonts w:ascii="Century Gothic" w:eastAsia="Century Gothic" w:hAnsi="Century Gothic" w:cs="Century Gothic"/>
          <w:sz w:val="20"/>
          <w:szCs w:val="20"/>
        </w:rPr>
        <w:t>These t</w:t>
      </w:r>
      <w:r w:rsidRPr="00B91869">
        <w:rPr>
          <w:rFonts w:ascii="Century Gothic" w:eastAsia="Century Gothic" w:hAnsi="Century Gothic" w:cs="Century Gothic"/>
          <w:sz w:val="20"/>
          <w:szCs w:val="20"/>
        </w:rPr>
        <w:t>arg</w:t>
      </w:r>
      <w:r>
        <w:rPr>
          <w:rFonts w:ascii="Century Gothic" w:eastAsia="Century Gothic" w:hAnsi="Century Gothic" w:cs="Century Gothic"/>
          <w:sz w:val="20"/>
          <w:szCs w:val="20"/>
        </w:rPr>
        <w:t>ets are also set in relation to</w:t>
      </w:r>
      <w:r w:rsidRPr="00B9186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Te Totara School and Ministry o</w:t>
      </w:r>
      <w:r w:rsidRPr="00B91869">
        <w:rPr>
          <w:rFonts w:ascii="Century Gothic" w:eastAsia="Century Gothic" w:hAnsi="Century Gothic" w:cs="Century Gothic"/>
          <w:sz w:val="20"/>
          <w:szCs w:val="20"/>
        </w:rPr>
        <w:t>f Education priorit</w:t>
      </w:r>
      <w:r>
        <w:rPr>
          <w:rFonts w:ascii="Century Gothic" w:eastAsia="Century Gothic" w:hAnsi="Century Gothic" w:cs="Century Gothic"/>
          <w:sz w:val="20"/>
          <w:szCs w:val="20"/>
        </w:rPr>
        <w:t>ies. All targets are set in terms of</w:t>
      </w:r>
      <w:r w:rsidRPr="00B91869">
        <w:rPr>
          <w:rFonts w:ascii="Century Gothic" w:eastAsia="Century Gothic" w:hAnsi="Century Gothic" w:cs="Century Gothic"/>
          <w:sz w:val="20"/>
          <w:szCs w:val="20"/>
        </w:rPr>
        <w:t xml:space="preserve"> students who have been at Te Totara Primary School for one</w:t>
      </w:r>
      <w:r>
        <w:rPr>
          <w:rFonts w:ascii="Century Gothic" w:eastAsia="Century Gothic" w:hAnsi="Century Gothic" w:cs="Century Gothic"/>
          <w:sz w:val="20"/>
          <w:szCs w:val="20"/>
        </w:rPr>
        <w:t xml:space="preserve"> year or more at the end of 2019</w:t>
      </w:r>
      <w:r w:rsidRPr="00B91869">
        <w:rPr>
          <w:rFonts w:ascii="Century Gothic" w:eastAsia="Century Gothic" w:hAnsi="Century Gothic" w:cs="Century Gothic"/>
          <w:sz w:val="20"/>
          <w:szCs w:val="20"/>
        </w:rPr>
        <w:t xml:space="preserve"> (i.e.</w:t>
      </w:r>
      <w:r>
        <w:rPr>
          <w:rFonts w:ascii="Century Gothic" w:eastAsia="Century Gothic" w:hAnsi="Century Gothic" w:cs="Century Gothic"/>
          <w:sz w:val="20"/>
          <w:szCs w:val="20"/>
        </w:rPr>
        <w:t xml:space="preserve"> data collected in November 2019</w:t>
      </w:r>
      <w:r w:rsidRPr="00B91869">
        <w:rPr>
          <w:rFonts w:ascii="Century Gothic" w:eastAsia="Century Gothic" w:hAnsi="Century Gothic" w:cs="Century Gothic"/>
          <w:sz w:val="20"/>
          <w:szCs w:val="20"/>
        </w:rPr>
        <w:t xml:space="preserve">). Targets relate to the expected Curriculum level achievement which is relevant to the </w:t>
      </w:r>
      <w:r w:rsidRPr="00B91869">
        <w:rPr>
          <w:rFonts w:ascii="Century Gothic" w:eastAsia="Century Gothic" w:hAnsi="Century Gothic" w:cs="Century Gothic"/>
          <w:sz w:val="20"/>
          <w:szCs w:val="20"/>
          <w:u w:val="single"/>
        </w:rPr>
        <w:t>year level cohort of the student.</w:t>
      </w:r>
      <w:r w:rsidRPr="00B91869">
        <w:rPr>
          <w:rFonts w:ascii="Century Gothic" w:eastAsia="Century Gothic" w:hAnsi="Century Gothic" w:cs="Century Gothic"/>
          <w:sz w:val="20"/>
          <w:szCs w:val="20"/>
        </w:rPr>
        <w:t xml:space="preserve"> (refer to diagram on Page 45 of the New Zealand Curriculum document.)</w:t>
      </w:r>
    </w:p>
    <w:p w:rsidR="00750B63" w:rsidRDefault="00750B63" w:rsidP="00750B63">
      <w:pPr>
        <w:rPr>
          <w:rFonts w:ascii="Century Gothic" w:eastAsia="Century Gothic" w:hAnsi="Century Gothic" w:cs="Century Gothic"/>
          <w:b/>
          <w:u w:val="single"/>
        </w:rPr>
      </w:pPr>
    </w:p>
    <w:p w:rsidR="00B91869" w:rsidRDefault="00B91869" w:rsidP="00051BF1">
      <w:pPr>
        <w:rPr>
          <w:rFonts w:ascii="Century Gothic" w:eastAsia="Century Gothic" w:hAnsi="Century Gothic" w:cs="Century Gothic"/>
          <w:b/>
          <w:color w:val="FF0000"/>
          <w:sz w:val="32"/>
          <w:szCs w:val="32"/>
        </w:rPr>
      </w:pPr>
    </w:p>
    <w:p w:rsidR="00B91869" w:rsidRDefault="00B91869" w:rsidP="00051BF1">
      <w:pPr>
        <w:rPr>
          <w:rFonts w:ascii="Century Gothic" w:eastAsia="Century Gothic" w:hAnsi="Century Gothic" w:cs="Century Gothic"/>
          <w:b/>
          <w:color w:val="FF0000"/>
          <w:sz w:val="32"/>
          <w:szCs w:val="32"/>
        </w:rPr>
      </w:pPr>
    </w:p>
    <w:p w:rsidR="00B91869" w:rsidRDefault="00B91869" w:rsidP="00051BF1">
      <w:pPr>
        <w:rPr>
          <w:rFonts w:ascii="Century Gothic" w:eastAsia="Century Gothic" w:hAnsi="Century Gothic" w:cs="Century Gothic"/>
          <w:b/>
          <w:color w:val="FF0000"/>
          <w:sz w:val="32"/>
          <w:szCs w:val="32"/>
        </w:rPr>
      </w:pPr>
    </w:p>
    <w:p w:rsidR="00B91869" w:rsidRDefault="00B91869" w:rsidP="00051BF1">
      <w:pPr>
        <w:rPr>
          <w:rFonts w:ascii="Century Gothic" w:eastAsia="Century Gothic" w:hAnsi="Century Gothic" w:cs="Century Gothic"/>
          <w:b/>
          <w:color w:val="FF0000"/>
          <w:sz w:val="32"/>
          <w:szCs w:val="32"/>
        </w:rPr>
      </w:pPr>
    </w:p>
    <w:p w:rsidR="00051BF1" w:rsidRDefault="00051BF1" w:rsidP="00051BF1">
      <w:pPr>
        <w:rPr>
          <w:rFonts w:ascii="Century Gothic" w:eastAsia="Century Gothic" w:hAnsi="Century Gothic" w:cs="Century Gothic"/>
          <w:b/>
          <w:color w:val="FF0000"/>
          <w:sz w:val="24"/>
          <w:szCs w:val="24"/>
        </w:rPr>
      </w:pPr>
      <w:r w:rsidRPr="00051BF1">
        <w:rPr>
          <w:rFonts w:ascii="Century Gothic" w:eastAsia="Century Gothic" w:hAnsi="Century Gothic" w:cs="Century Gothic"/>
          <w:b/>
          <w:color w:val="FF0000"/>
          <w:sz w:val="32"/>
          <w:szCs w:val="32"/>
        </w:rPr>
        <w:t xml:space="preserve">Target </w:t>
      </w:r>
      <w:r w:rsidR="008D5BBD">
        <w:rPr>
          <w:rFonts w:ascii="Century Gothic" w:eastAsia="Century Gothic" w:hAnsi="Century Gothic" w:cs="Century Gothic"/>
          <w:b/>
          <w:color w:val="FF0000"/>
          <w:sz w:val="32"/>
          <w:szCs w:val="32"/>
        </w:rPr>
        <w:t>4</w:t>
      </w:r>
      <w:r>
        <w:rPr>
          <w:rFonts w:ascii="Century Gothic" w:eastAsia="Century Gothic" w:hAnsi="Century Gothic" w:cs="Century Gothic"/>
          <w:b/>
          <w:color w:val="FF0000"/>
          <w:sz w:val="32"/>
          <w:szCs w:val="32"/>
        </w:rPr>
        <w:t>-Mathematics</w:t>
      </w:r>
    </w:p>
    <w:p w:rsidR="00B91869" w:rsidRPr="00B91869" w:rsidRDefault="00B91869" w:rsidP="00051BF1">
      <w:pPr>
        <w:rPr>
          <w:rFonts w:ascii="Century Gothic" w:eastAsia="Century Gothic" w:hAnsi="Century Gothic" w:cs="Century Gothic"/>
          <w:b/>
          <w:sz w:val="24"/>
          <w:szCs w:val="24"/>
          <w:u w:val="single"/>
        </w:rPr>
      </w:pPr>
    </w:p>
    <w:p w:rsidR="00051BF1" w:rsidRDefault="00051BF1" w:rsidP="00051BF1">
      <w:pPr>
        <w:rPr>
          <w:rFonts w:ascii="Century Gothic" w:eastAsia="Century Gothic" w:hAnsi="Century Gothic" w:cs="Century Gothic"/>
          <w:b/>
        </w:rPr>
      </w:pPr>
      <w:r>
        <w:rPr>
          <w:rFonts w:ascii="Century Gothic" w:eastAsia="Century Gothic" w:hAnsi="Century Gothic" w:cs="Century Gothic"/>
          <w:b/>
        </w:rPr>
        <w:t>Background</w:t>
      </w:r>
    </w:p>
    <w:p w:rsidR="00B91869" w:rsidRPr="003A015F" w:rsidRDefault="00B91869" w:rsidP="00B9186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Te Totara Primary School has a firm belief that student achievement is vital and that both </w:t>
      </w:r>
      <w:r w:rsidRPr="003A015F">
        <w:rPr>
          <w:rFonts w:ascii="Century Gothic" w:eastAsia="Century Gothic" w:hAnsi="Century Gothic" w:cs="Century Gothic"/>
          <w:sz w:val="20"/>
          <w:szCs w:val="20"/>
          <w:u w:val="single"/>
        </w:rPr>
        <w:t>equity and excellence</w:t>
      </w:r>
      <w:r w:rsidRPr="003A015F">
        <w:rPr>
          <w:rFonts w:ascii="Century Gothic" w:eastAsia="Century Gothic" w:hAnsi="Century Gothic" w:cs="Century Gothic"/>
          <w:sz w:val="20"/>
          <w:szCs w:val="20"/>
        </w:rPr>
        <w:t xml:space="preserve"> is crucial to our student’s future. In our school </w:t>
      </w:r>
      <w:r w:rsidRPr="003A015F">
        <w:rPr>
          <w:rFonts w:ascii="Century Gothic" w:eastAsia="Century Gothic" w:hAnsi="Century Gothic" w:cs="Century Gothic"/>
          <w:sz w:val="20"/>
          <w:szCs w:val="20"/>
          <w:u w:val="single"/>
        </w:rPr>
        <w:t>equity</w:t>
      </w:r>
      <w:r w:rsidRPr="003A015F">
        <w:rPr>
          <w:rFonts w:ascii="Century Gothic" w:eastAsia="Century Gothic" w:hAnsi="Century Gothic" w:cs="Century Gothic"/>
          <w:sz w:val="20"/>
          <w:szCs w:val="20"/>
        </w:rPr>
        <w:t xml:space="preserve"> means groups in our school achieving within 3% of each other and </w:t>
      </w:r>
      <w:r w:rsidRPr="003A015F">
        <w:rPr>
          <w:rFonts w:ascii="Century Gothic" w:eastAsia="Century Gothic" w:hAnsi="Century Gothic" w:cs="Century Gothic"/>
          <w:sz w:val="20"/>
          <w:szCs w:val="20"/>
          <w:u w:val="single"/>
        </w:rPr>
        <w:t>excellence</w:t>
      </w:r>
      <w:r w:rsidRPr="003A015F">
        <w:rPr>
          <w:rFonts w:ascii="Century Gothic" w:eastAsia="Century Gothic" w:hAnsi="Century Gothic" w:cs="Century Gothic"/>
          <w:sz w:val="20"/>
          <w:szCs w:val="20"/>
        </w:rPr>
        <w:t xml:space="preserve"> is at least 91% of students reaching and exceeding curriculum levels achievement.</w:t>
      </w:r>
    </w:p>
    <w:p w:rsidR="00B91869" w:rsidRDefault="00B91869" w:rsidP="00B9186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Targets for 2019 will</w:t>
      </w:r>
      <w:r w:rsidR="00B24E2A">
        <w:rPr>
          <w:rFonts w:ascii="Century Gothic" w:eastAsia="Century Gothic" w:hAnsi="Century Gothic" w:cs="Century Gothic"/>
          <w:sz w:val="20"/>
          <w:szCs w:val="20"/>
        </w:rPr>
        <w:t xml:space="preserve"> have these measures and have been</w:t>
      </w:r>
      <w:r w:rsidRPr="003A015F">
        <w:rPr>
          <w:rFonts w:ascii="Century Gothic" w:eastAsia="Century Gothic" w:hAnsi="Century Gothic" w:cs="Century Gothic"/>
          <w:sz w:val="20"/>
          <w:szCs w:val="20"/>
        </w:rPr>
        <w:t xml:space="preserve"> finalised before the February 2019 BOT meeting, then be ratified by the Ministry of Education. As school staff have a vital role to play in student success</w:t>
      </w:r>
      <w:r>
        <w:rPr>
          <w:rFonts w:ascii="Century Gothic" w:eastAsia="Century Gothic" w:hAnsi="Century Gothic" w:cs="Century Gothic"/>
          <w:sz w:val="20"/>
          <w:szCs w:val="20"/>
        </w:rPr>
        <w:t>,</w:t>
      </w:r>
      <w:r w:rsidRPr="003A015F">
        <w:rPr>
          <w:rFonts w:ascii="Century Gothic" w:eastAsia="Century Gothic" w:hAnsi="Century Gothic" w:cs="Century Gothic"/>
          <w:sz w:val="20"/>
          <w:szCs w:val="20"/>
        </w:rPr>
        <w:t xml:space="preserve"> it is important to involve them in the process to support students in their achievements. </w:t>
      </w:r>
    </w:p>
    <w:p w:rsidR="00B91869" w:rsidRPr="00B91869" w:rsidRDefault="00B91869" w:rsidP="00B91869">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The targets that will be set will </w:t>
      </w:r>
      <w:r w:rsidRPr="00B91869">
        <w:rPr>
          <w:rFonts w:ascii="Century Gothic" w:eastAsia="Century Gothic" w:hAnsi="Century Gothic" w:cs="Century Gothic"/>
          <w:sz w:val="20"/>
          <w:szCs w:val="20"/>
        </w:rPr>
        <w:t xml:space="preserve">come from the 2018 Curriculum Level Expectations Reporting which contained achievement data on </w:t>
      </w:r>
      <w:r w:rsidRPr="00B91869">
        <w:rPr>
          <w:rFonts w:ascii="Century Gothic" w:eastAsia="Century Gothic" w:hAnsi="Century Gothic" w:cs="Century Gothic"/>
          <w:sz w:val="20"/>
          <w:szCs w:val="20"/>
          <w:u w:val="single"/>
        </w:rPr>
        <w:t xml:space="preserve">all </w:t>
      </w:r>
      <w:r w:rsidRPr="00B91869">
        <w:rPr>
          <w:rFonts w:ascii="Century Gothic" w:eastAsia="Century Gothic" w:hAnsi="Century Gothic" w:cs="Century Gothic"/>
          <w:sz w:val="20"/>
          <w:szCs w:val="20"/>
        </w:rPr>
        <w:t xml:space="preserve">of our students from the 2018 Year End Learning Plans. </w:t>
      </w:r>
    </w:p>
    <w:p w:rsidR="00B91869" w:rsidRPr="00B91869" w:rsidRDefault="00B91869" w:rsidP="00B91869">
      <w:pPr>
        <w:rPr>
          <w:rFonts w:ascii="Century Gothic" w:eastAsia="Century Gothic" w:hAnsi="Century Gothic" w:cs="Century Gothic"/>
          <w:sz w:val="20"/>
          <w:szCs w:val="20"/>
        </w:rPr>
      </w:pPr>
      <w:r>
        <w:rPr>
          <w:rFonts w:ascii="Century Gothic" w:eastAsia="Century Gothic" w:hAnsi="Century Gothic" w:cs="Century Gothic"/>
          <w:sz w:val="20"/>
          <w:szCs w:val="20"/>
        </w:rPr>
        <w:t>These t</w:t>
      </w:r>
      <w:r w:rsidRPr="00B91869">
        <w:rPr>
          <w:rFonts w:ascii="Century Gothic" w:eastAsia="Century Gothic" w:hAnsi="Century Gothic" w:cs="Century Gothic"/>
          <w:sz w:val="20"/>
          <w:szCs w:val="20"/>
        </w:rPr>
        <w:t>arg</w:t>
      </w:r>
      <w:r>
        <w:rPr>
          <w:rFonts w:ascii="Century Gothic" w:eastAsia="Century Gothic" w:hAnsi="Century Gothic" w:cs="Century Gothic"/>
          <w:sz w:val="20"/>
          <w:szCs w:val="20"/>
        </w:rPr>
        <w:t>ets are also set in relation to</w:t>
      </w:r>
      <w:r w:rsidRPr="00B9186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Te Totara School and Ministry o</w:t>
      </w:r>
      <w:r w:rsidRPr="00B91869">
        <w:rPr>
          <w:rFonts w:ascii="Century Gothic" w:eastAsia="Century Gothic" w:hAnsi="Century Gothic" w:cs="Century Gothic"/>
          <w:sz w:val="20"/>
          <w:szCs w:val="20"/>
        </w:rPr>
        <w:t>f Education priorit</w:t>
      </w:r>
      <w:r>
        <w:rPr>
          <w:rFonts w:ascii="Century Gothic" w:eastAsia="Century Gothic" w:hAnsi="Century Gothic" w:cs="Century Gothic"/>
          <w:sz w:val="20"/>
          <w:szCs w:val="20"/>
        </w:rPr>
        <w:t>ies. All targets are set in terms of</w:t>
      </w:r>
      <w:r w:rsidRPr="00B91869">
        <w:rPr>
          <w:rFonts w:ascii="Century Gothic" w:eastAsia="Century Gothic" w:hAnsi="Century Gothic" w:cs="Century Gothic"/>
          <w:sz w:val="20"/>
          <w:szCs w:val="20"/>
        </w:rPr>
        <w:t xml:space="preserve"> students who have been at Te Totara Primary School for one</w:t>
      </w:r>
      <w:r>
        <w:rPr>
          <w:rFonts w:ascii="Century Gothic" w:eastAsia="Century Gothic" w:hAnsi="Century Gothic" w:cs="Century Gothic"/>
          <w:sz w:val="20"/>
          <w:szCs w:val="20"/>
        </w:rPr>
        <w:t xml:space="preserve"> year or more at the end of 2019</w:t>
      </w:r>
      <w:r w:rsidRPr="00B91869">
        <w:rPr>
          <w:rFonts w:ascii="Century Gothic" w:eastAsia="Century Gothic" w:hAnsi="Century Gothic" w:cs="Century Gothic"/>
          <w:sz w:val="20"/>
          <w:szCs w:val="20"/>
        </w:rPr>
        <w:t xml:space="preserve"> (i.e.</w:t>
      </w:r>
      <w:r>
        <w:rPr>
          <w:rFonts w:ascii="Century Gothic" w:eastAsia="Century Gothic" w:hAnsi="Century Gothic" w:cs="Century Gothic"/>
          <w:sz w:val="20"/>
          <w:szCs w:val="20"/>
        </w:rPr>
        <w:t xml:space="preserve"> data collected in November 2019</w:t>
      </w:r>
      <w:r w:rsidRPr="00B91869">
        <w:rPr>
          <w:rFonts w:ascii="Century Gothic" w:eastAsia="Century Gothic" w:hAnsi="Century Gothic" w:cs="Century Gothic"/>
          <w:sz w:val="20"/>
          <w:szCs w:val="20"/>
        </w:rPr>
        <w:t xml:space="preserve">). Targets relate to the expected Curriculum level achievement which is relevant to the </w:t>
      </w:r>
      <w:r w:rsidRPr="00B91869">
        <w:rPr>
          <w:rFonts w:ascii="Century Gothic" w:eastAsia="Century Gothic" w:hAnsi="Century Gothic" w:cs="Century Gothic"/>
          <w:sz w:val="20"/>
          <w:szCs w:val="20"/>
          <w:u w:val="single"/>
        </w:rPr>
        <w:t>year level cohort of the student.</w:t>
      </w:r>
      <w:r w:rsidRPr="00B91869">
        <w:rPr>
          <w:rFonts w:ascii="Century Gothic" w:eastAsia="Century Gothic" w:hAnsi="Century Gothic" w:cs="Century Gothic"/>
          <w:sz w:val="20"/>
          <w:szCs w:val="20"/>
        </w:rPr>
        <w:t xml:space="preserve"> (refer to diagram on Page 45 of the New Zealand Curriculum document.)</w:t>
      </w:r>
    </w:p>
    <w:p w:rsidR="00750B63" w:rsidRDefault="00750B63" w:rsidP="00750B63">
      <w:pPr>
        <w:rPr>
          <w:rFonts w:ascii="Century Gothic" w:eastAsia="Century Gothic" w:hAnsi="Century Gothic" w:cs="Century Gothic"/>
          <w:b/>
          <w:u w:val="single"/>
        </w:rPr>
      </w:pPr>
    </w:p>
    <w:p w:rsidR="00750B63" w:rsidRDefault="00750B63" w:rsidP="00750B63">
      <w:pPr>
        <w:rPr>
          <w:rFonts w:ascii="Century Gothic" w:eastAsia="Century Gothic" w:hAnsi="Century Gothic" w:cs="Century Gothic"/>
          <w:b/>
        </w:rPr>
      </w:pPr>
      <w:r>
        <w:rPr>
          <w:rFonts w:ascii="Century Gothic" w:eastAsia="Century Gothic" w:hAnsi="Century Gothic" w:cs="Century Gothic"/>
          <w:b/>
        </w:rPr>
        <w:t xml:space="preserve"> </w:t>
      </w:r>
    </w:p>
    <w:p w:rsidR="00750B63" w:rsidRDefault="00750B63">
      <w:pPr>
        <w:pBdr>
          <w:top w:val="nil"/>
          <w:left w:val="nil"/>
          <w:bottom w:val="nil"/>
          <w:right w:val="nil"/>
          <w:between w:val="nil"/>
        </w:pBdr>
        <w:rPr>
          <w:rFonts w:ascii="Century Gothic" w:eastAsia="Century Gothic" w:hAnsi="Century Gothic" w:cs="Century Gothic"/>
          <w:b/>
          <w:u w:val="single"/>
        </w:rPr>
      </w:pPr>
    </w:p>
    <w:p w:rsidR="00750B63" w:rsidRDefault="00750B63">
      <w:pPr>
        <w:pBdr>
          <w:top w:val="nil"/>
          <w:left w:val="nil"/>
          <w:bottom w:val="nil"/>
          <w:right w:val="nil"/>
          <w:between w:val="nil"/>
        </w:pBdr>
        <w:rPr>
          <w:rFonts w:ascii="Century Gothic" w:eastAsia="Century Gothic" w:hAnsi="Century Gothic" w:cs="Century Gothic"/>
          <w:b/>
          <w:u w:val="single"/>
        </w:rPr>
      </w:pPr>
    </w:p>
    <w:p w:rsidR="00750B63" w:rsidRDefault="00750B63">
      <w:pPr>
        <w:pBdr>
          <w:top w:val="nil"/>
          <w:left w:val="nil"/>
          <w:bottom w:val="nil"/>
          <w:right w:val="nil"/>
          <w:between w:val="nil"/>
        </w:pBdr>
        <w:rPr>
          <w:rFonts w:ascii="Century Gothic" w:eastAsia="Century Gothic" w:hAnsi="Century Gothic" w:cs="Century Gothic"/>
          <w:b/>
          <w:u w:val="single"/>
        </w:rPr>
      </w:pPr>
    </w:p>
    <w:p w:rsidR="00750B63" w:rsidRDefault="00750B63">
      <w:pPr>
        <w:pBdr>
          <w:top w:val="nil"/>
          <w:left w:val="nil"/>
          <w:bottom w:val="nil"/>
          <w:right w:val="nil"/>
          <w:between w:val="nil"/>
        </w:pBdr>
        <w:rPr>
          <w:rFonts w:ascii="Century Gothic" w:eastAsia="Century Gothic" w:hAnsi="Century Gothic" w:cs="Century Gothic"/>
          <w:b/>
          <w:u w:val="single"/>
        </w:rPr>
      </w:pPr>
    </w:p>
    <w:p w:rsidR="00750B63" w:rsidRDefault="00750B63">
      <w:pPr>
        <w:pBdr>
          <w:top w:val="nil"/>
          <w:left w:val="nil"/>
          <w:bottom w:val="nil"/>
          <w:right w:val="nil"/>
          <w:between w:val="nil"/>
        </w:pBdr>
        <w:rPr>
          <w:rFonts w:ascii="Century Gothic" w:eastAsia="Century Gothic" w:hAnsi="Century Gothic" w:cs="Century Gothic"/>
          <w:b/>
          <w:u w:val="single"/>
        </w:rPr>
      </w:pPr>
    </w:p>
    <w:p w:rsidR="00750B63" w:rsidRDefault="00750B63">
      <w:pPr>
        <w:pBdr>
          <w:top w:val="nil"/>
          <w:left w:val="nil"/>
          <w:bottom w:val="nil"/>
          <w:right w:val="nil"/>
          <w:between w:val="nil"/>
        </w:pBdr>
        <w:rPr>
          <w:rFonts w:ascii="Century Gothic" w:eastAsia="Century Gothic" w:hAnsi="Century Gothic" w:cs="Century Gothic"/>
          <w:b/>
          <w:u w:val="single"/>
        </w:rPr>
      </w:pPr>
    </w:p>
    <w:p w:rsidR="00750B63" w:rsidRDefault="00750B63">
      <w:pPr>
        <w:pBdr>
          <w:top w:val="nil"/>
          <w:left w:val="nil"/>
          <w:bottom w:val="nil"/>
          <w:right w:val="nil"/>
          <w:between w:val="nil"/>
        </w:pBdr>
        <w:rPr>
          <w:rFonts w:ascii="Century Gothic" w:eastAsia="Century Gothic" w:hAnsi="Century Gothic" w:cs="Century Gothic"/>
          <w:b/>
          <w:u w:val="single"/>
        </w:rPr>
      </w:pPr>
    </w:p>
    <w:p w:rsidR="00750B63" w:rsidRDefault="00750B63">
      <w:pPr>
        <w:pBdr>
          <w:top w:val="nil"/>
          <w:left w:val="nil"/>
          <w:bottom w:val="nil"/>
          <w:right w:val="nil"/>
          <w:between w:val="nil"/>
        </w:pBdr>
        <w:rPr>
          <w:rFonts w:ascii="Century Gothic" w:eastAsia="Century Gothic" w:hAnsi="Century Gothic" w:cs="Century Gothic"/>
          <w:b/>
          <w:u w:val="single"/>
        </w:rPr>
      </w:pPr>
    </w:p>
    <w:p w:rsidR="00656762" w:rsidRDefault="00656762">
      <w:pPr>
        <w:pBdr>
          <w:top w:val="nil"/>
          <w:left w:val="nil"/>
          <w:bottom w:val="nil"/>
          <w:right w:val="nil"/>
          <w:between w:val="nil"/>
        </w:pBdr>
        <w:rPr>
          <w:rFonts w:ascii="Century Gothic" w:eastAsia="Century Gothic" w:hAnsi="Century Gothic" w:cs="Century Gothic"/>
          <w:b/>
          <w:u w:val="single"/>
        </w:rPr>
      </w:pPr>
    </w:p>
    <w:p w:rsidR="00656762" w:rsidRDefault="00656762">
      <w:pPr>
        <w:pBdr>
          <w:top w:val="nil"/>
          <w:left w:val="nil"/>
          <w:bottom w:val="nil"/>
          <w:right w:val="nil"/>
          <w:between w:val="nil"/>
        </w:pBdr>
        <w:rPr>
          <w:rFonts w:ascii="Century Gothic" w:eastAsia="Century Gothic" w:hAnsi="Century Gothic" w:cs="Century Gothic"/>
          <w:b/>
          <w:u w:val="single"/>
        </w:rPr>
      </w:pPr>
    </w:p>
    <w:p w:rsidR="00656762" w:rsidRDefault="00656762">
      <w:pPr>
        <w:pBdr>
          <w:top w:val="nil"/>
          <w:left w:val="nil"/>
          <w:bottom w:val="nil"/>
          <w:right w:val="nil"/>
          <w:between w:val="nil"/>
        </w:pBdr>
        <w:rPr>
          <w:rFonts w:ascii="Century Gothic" w:eastAsia="Century Gothic" w:hAnsi="Century Gothic" w:cs="Century Gothic"/>
          <w:b/>
          <w:u w:val="single"/>
        </w:rPr>
      </w:pPr>
    </w:p>
    <w:p w:rsidR="00656762" w:rsidRDefault="00656762">
      <w:pPr>
        <w:pBdr>
          <w:top w:val="nil"/>
          <w:left w:val="nil"/>
          <w:bottom w:val="nil"/>
          <w:right w:val="nil"/>
          <w:between w:val="nil"/>
        </w:pBdr>
        <w:rPr>
          <w:rFonts w:ascii="Century Gothic" w:eastAsia="Century Gothic" w:hAnsi="Century Gothic" w:cs="Century Gothic"/>
          <w:b/>
          <w:u w:val="single"/>
        </w:rPr>
      </w:pPr>
    </w:p>
    <w:p w:rsidR="00656762" w:rsidRDefault="00656762">
      <w:pPr>
        <w:pBdr>
          <w:top w:val="nil"/>
          <w:left w:val="nil"/>
          <w:bottom w:val="nil"/>
          <w:right w:val="nil"/>
          <w:between w:val="nil"/>
        </w:pBdr>
        <w:rPr>
          <w:rFonts w:ascii="Century Gothic" w:eastAsia="Century Gothic" w:hAnsi="Century Gothic" w:cs="Century Gothic"/>
          <w:b/>
          <w:u w:val="single"/>
        </w:rPr>
      </w:pPr>
    </w:p>
    <w:p w:rsidR="00750B63" w:rsidRDefault="00750B63">
      <w:pPr>
        <w:pBdr>
          <w:top w:val="nil"/>
          <w:left w:val="nil"/>
          <w:bottom w:val="nil"/>
          <w:right w:val="nil"/>
          <w:between w:val="nil"/>
        </w:pBdr>
        <w:rPr>
          <w:rFonts w:ascii="Century Gothic" w:eastAsia="Century Gothic" w:hAnsi="Century Gothic" w:cs="Century Gothic"/>
          <w:b/>
          <w:u w:val="single"/>
        </w:rPr>
      </w:pPr>
    </w:p>
    <w:p w:rsidR="00750B63" w:rsidRDefault="00750B63">
      <w:pPr>
        <w:pBdr>
          <w:top w:val="nil"/>
          <w:left w:val="nil"/>
          <w:bottom w:val="nil"/>
          <w:right w:val="nil"/>
          <w:between w:val="nil"/>
        </w:pBdr>
        <w:rPr>
          <w:rFonts w:ascii="Century Gothic" w:eastAsia="Century Gothic" w:hAnsi="Century Gothic" w:cs="Century Gothic"/>
          <w:b/>
          <w:u w:val="single"/>
        </w:rPr>
      </w:pPr>
    </w:p>
    <w:p w:rsidR="00DE63A5" w:rsidRDefault="00DE63A5" w:rsidP="00B91869">
      <w:pPr>
        <w:spacing w:after="240"/>
        <w:rPr>
          <w:rFonts w:ascii="Century Gothic" w:eastAsia="Century Gothic" w:hAnsi="Century Gothic" w:cs="Century Gothic"/>
          <w:b/>
        </w:rPr>
      </w:pPr>
    </w:p>
    <w:p w:rsidR="00DE63A5" w:rsidRDefault="00DE63A5">
      <w:pPr>
        <w:pBdr>
          <w:top w:val="nil"/>
          <w:left w:val="nil"/>
          <w:bottom w:val="nil"/>
          <w:right w:val="nil"/>
          <w:between w:val="nil"/>
        </w:pBdr>
        <w:rPr>
          <w:rFonts w:ascii="Century Gothic" w:eastAsia="Century Gothic" w:hAnsi="Century Gothic" w:cs="Century Gothic"/>
          <w:b/>
        </w:rPr>
      </w:pPr>
    </w:p>
    <w:tbl>
      <w:tblPr>
        <w:tblW w:w="14719" w:type="dxa"/>
        <w:tblInd w:w="93" w:type="dxa"/>
        <w:tblLook w:val="04A0" w:firstRow="1" w:lastRow="0" w:firstColumn="1" w:lastColumn="0" w:noHBand="0" w:noVBand="1"/>
      </w:tblPr>
      <w:tblGrid>
        <w:gridCol w:w="3616"/>
        <w:gridCol w:w="1100"/>
        <w:gridCol w:w="1245"/>
        <w:gridCol w:w="1318"/>
        <w:gridCol w:w="1240"/>
        <w:gridCol w:w="1240"/>
        <w:gridCol w:w="1240"/>
        <w:gridCol w:w="1240"/>
        <w:gridCol w:w="1240"/>
        <w:gridCol w:w="1240"/>
      </w:tblGrid>
      <w:tr w:rsidR="00AB1495" w:rsidRPr="00101183" w:rsidTr="00AB1495">
        <w:trPr>
          <w:trHeight w:val="390"/>
        </w:trPr>
        <w:tc>
          <w:tcPr>
            <w:tcW w:w="5961" w:type="dxa"/>
            <w:gridSpan w:val="3"/>
            <w:tcBorders>
              <w:top w:val="nil"/>
              <w:left w:val="nil"/>
              <w:bottom w:val="nil"/>
              <w:right w:val="nil"/>
            </w:tcBorders>
            <w:shd w:val="clear" w:color="000000" w:fill="FFFFFF"/>
            <w:noWrap/>
            <w:hideMark/>
          </w:tcPr>
          <w:p w:rsidR="00AF0EA1" w:rsidRDefault="00AF0EA1" w:rsidP="00AB1495">
            <w:pPr>
              <w:spacing w:line="240" w:lineRule="auto"/>
              <w:rPr>
                <w:rFonts w:ascii="Century Gothic" w:eastAsia="Times New Roman" w:hAnsi="Century Gothic"/>
                <w:b/>
                <w:bCs/>
                <w:sz w:val="24"/>
                <w:szCs w:val="24"/>
                <w:u w:val="single"/>
              </w:rPr>
            </w:pPr>
            <w:bookmarkStart w:id="4" w:name="RANGE!A2:J84"/>
          </w:p>
          <w:p w:rsidR="00AF0EA1" w:rsidRDefault="00AF0EA1" w:rsidP="00AB1495">
            <w:pPr>
              <w:spacing w:line="240" w:lineRule="auto"/>
              <w:rPr>
                <w:rFonts w:ascii="Century Gothic" w:eastAsia="Times New Roman" w:hAnsi="Century Gothic"/>
                <w:b/>
                <w:bCs/>
                <w:sz w:val="24"/>
                <w:szCs w:val="24"/>
                <w:u w:val="single"/>
              </w:rPr>
            </w:pPr>
          </w:p>
          <w:p w:rsidR="00AB1495" w:rsidRPr="00AB1495" w:rsidRDefault="00AB1495" w:rsidP="00AB1495">
            <w:pPr>
              <w:spacing w:line="240" w:lineRule="auto"/>
              <w:rPr>
                <w:rFonts w:ascii="Century Gothic" w:eastAsia="Times New Roman" w:hAnsi="Century Gothic"/>
                <w:b/>
                <w:bCs/>
                <w:sz w:val="24"/>
                <w:szCs w:val="24"/>
                <w:u w:val="single"/>
              </w:rPr>
            </w:pPr>
            <w:r>
              <w:rPr>
                <w:rFonts w:ascii="Century Gothic" w:eastAsia="Times New Roman" w:hAnsi="Century Gothic"/>
                <w:b/>
                <w:bCs/>
                <w:sz w:val="24"/>
                <w:szCs w:val="24"/>
                <w:u w:val="single"/>
              </w:rPr>
              <w:t>2018</w:t>
            </w:r>
            <w:r w:rsidRPr="00AB1495">
              <w:rPr>
                <w:rFonts w:ascii="Century Gothic" w:eastAsia="Times New Roman" w:hAnsi="Century Gothic"/>
                <w:b/>
                <w:bCs/>
                <w:sz w:val="24"/>
                <w:szCs w:val="24"/>
                <w:u w:val="single"/>
              </w:rPr>
              <w:t xml:space="preserve"> Curriculum Level Expectations Reporting</w:t>
            </w:r>
            <w:bookmarkEnd w:id="4"/>
          </w:p>
          <w:p w:rsidR="00AB1495" w:rsidRPr="00AB1495" w:rsidRDefault="00AB1495" w:rsidP="00AB1495">
            <w:pPr>
              <w:pStyle w:val="ListParagraph"/>
              <w:numPr>
                <w:ilvl w:val="0"/>
                <w:numId w:val="6"/>
              </w:numPr>
              <w:spacing w:line="240" w:lineRule="auto"/>
              <w:rPr>
                <w:rFonts w:ascii="Century Gothic" w:eastAsia="Times New Roman" w:hAnsi="Century Gothic"/>
                <w:b/>
                <w:bCs/>
                <w:sz w:val="20"/>
                <w:szCs w:val="20"/>
              </w:rPr>
            </w:pPr>
            <w:r w:rsidRPr="00AB1495">
              <w:rPr>
                <w:rFonts w:ascii="Century Gothic" w:eastAsia="Times New Roman" w:hAnsi="Century Gothic"/>
                <w:b/>
                <w:bCs/>
                <w:sz w:val="20"/>
                <w:szCs w:val="20"/>
              </w:rPr>
              <w:t xml:space="preserve">Data from the year end reporting December 2018 to inform 2019 target setting.  </w:t>
            </w:r>
          </w:p>
          <w:p w:rsidR="00AB1495" w:rsidRDefault="00AB1495" w:rsidP="00AB1495">
            <w:pPr>
              <w:spacing w:line="240" w:lineRule="auto"/>
              <w:rPr>
                <w:rFonts w:ascii="Century Gothic" w:eastAsia="Times New Roman" w:hAnsi="Century Gothic"/>
                <w:b/>
                <w:bCs/>
                <w:sz w:val="20"/>
                <w:szCs w:val="20"/>
              </w:rPr>
            </w:pPr>
          </w:p>
          <w:p w:rsidR="00AB1495" w:rsidRPr="00101183" w:rsidRDefault="00AB1495" w:rsidP="00AB1495">
            <w:pPr>
              <w:spacing w:line="240" w:lineRule="auto"/>
              <w:rPr>
                <w:rFonts w:ascii="Century Gothic" w:eastAsia="Times New Roman" w:hAnsi="Century Gothic"/>
                <w:b/>
                <w:bCs/>
                <w:sz w:val="20"/>
                <w:szCs w:val="20"/>
              </w:rPr>
            </w:pP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p>
        </w:tc>
        <w:tc>
          <w:tcPr>
            <w:tcW w:w="1240" w:type="dxa"/>
            <w:tcBorders>
              <w:top w:val="nil"/>
              <w:left w:val="nil"/>
              <w:bottom w:val="nil"/>
              <w:right w:val="nil"/>
            </w:tcBorders>
            <w:shd w:val="clear" w:color="000000" w:fill="FFFFFF"/>
            <w:noWrap/>
            <w:vAlign w:val="center"/>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AB1495" w:rsidRPr="00101183" w:rsidTr="00AB1495">
        <w:trPr>
          <w:trHeight w:val="300"/>
        </w:trPr>
        <w:tc>
          <w:tcPr>
            <w:tcW w:w="3616" w:type="dxa"/>
            <w:tcBorders>
              <w:top w:val="nil"/>
              <w:left w:val="nil"/>
              <w:bottom w:val="nil"/>
              <w:right w:val="nil"/>
            </w:tcBorders>
            <w:shd w:val="clear" w:color="000000" w:fill="FFFFFF"/>
            <w:noWrap/>
            <w:hideMark/>
          </w:tcPr>
          <w:p w:rsidR="00AB1495" w:rsidRPr="00101183" w:rsidRDefault="00AB1495" w:rsidP="00AB1495">
            <w:pPr>
              <w:spacing w:line="240" w:lineRule="auto"/>
              <w:rPr>
                <w:rFonts w:ascii="Century Gothic" w:eastAsia="Times New Roman" w:hAnsi="Century Gothic"/>
                <w:b/>
                <w:bCs/>
                <w:color w:val="1F497D"/>
                <w:sz w:val="20"/>
                <w:szCs w:val="20"/>
              </w:rPr>
            </w:pPr>
            <w:r w:rsidRPr="00101183">
              <w:rPr>
                <w:rFonts w:ascii="Century Gothic" w:eastAsia="Times New Roman" w:hAnsi="Century Gothic"/>
                <w:b/>
                <w:bCs/>
                <w:color w:val="1F497D"/>
                <w:sz w:val="20"/>
                <w:szCs w:val="20"/>
              </w:rPr>
              <w:t> </w:t>
            </w: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Date:</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14/12/2018</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center"/>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AB1495" w:rsidRPr="00101183" w:rsidTr="00AB1495">
        <w:trPr>
          <w:trHeight w:val="300"/>
        </w:trPr>
        <w:tc>
          <w:tcPr>
            <w:tcW w:w="4716" w:type="dxa"/>
            <w:gridSpan w:val="2"/>
            <w:vMerge w:val="restart"/>
            <w:tcBorders>
              <w:top w:val="nil"/>
              <w:left w:val="nil"/>
              <w:bottom w:val="nil"/>
              <w:right w:val="nil"/>
            </w:tcBorders>
            <w:shd w:val="clear" w:color="000000" w:fill="FFFFFF"/>
            <w:noWrap/>
            <w:vAlign w:val="center"/>
            <w:hideMark/>
          </w:tcPr>
          <w:p w:rsidR="00AB1495" w:rsidRPr="00101183" w:rsidRDefault="00AB1495" w:rsidP="00AB1495">
            <w:pPr>
              <w:spacing w:line="240" w:lineRule="auto"/>
              <w:jc w:val="center"/>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577</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AB1495" w:rsidRPr="00101183" w:rsidTr="00AB1495">
        <w:trPr>
          <w:trHeight w:val="300"/>
        </w:trPr>
        <w:tc>
          <w:tcPr>
            <w:tcW w:w="4716" w:type="dxa"/>
            <w:gridSpan w:val="2"/>
            <w:vMerge/>
            <w:tcBorders>
              <w:top w:val="nil"/>
              <w:left w:val="nil"/>
              <w:bottom w:val="nil"/>
              <w:right w:val="nil"/>
            </w:tcBorders>
            <w:vAlign w:val="center"/>
            <w:hideMark/>
          </w:tcPr>
          <w:p w:rsidR="00AB1495" w:rsidRPr="00101183" w:rsidRDefault="00AB1495" w:rsidP="00AB1495">
            <w:pPr>
              <w:spacing w:line="240" w:lineRule="auto"/>
              <w:rPr>
                <w:rFonts w:ascii="Century Gothic" w:eastAsia="Times New Roman" w:hAnsi="Century Gothic"/>
                <w:color w:val="000000"/>
                <w:sz w:val="20"/>
                <w:szCs w:val="20"/>
              </w:rPr>
            </w:pP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Name:</w:t>
            </w:r>
          </w:p>
        </w:tc>
        <w:tc>
          <w:tcPr>
            <w:tcW w:w="8758" w:type="dxa"/>
            <w:gridSpan w:val="7"/>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Te Totara Primary School – All Students (Data from Year End Learning Plan Reporting)</w:t>
            </w:r>
          </w:p>
        </w:tc>
      </w:tr>
      <w:tr w:rsidR="00AB1495" w:rsidRPr="00101183" w:rsidTr="00AB1495">
        <w:trPr>
          <w:trHeight w:val="300"/>
        </w:trPr>
        <w:tc>
          <w:tcPr>
            <w:tcW w:w="3616"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AB1495" w:rsidRPr="00101183" w:rsidTr="00AB1495">
        <w:trPr>
          <w:trHeight w:val="300"/>
        </w:trPr>
        <w:tc>
          <w:tcPr>
            <w:tcW w:w="3616" w:type="dxa"/>
            <w:vMerge w:val="restart"/>
            <w:tcBorders>
              <w:top w:val="nil"/>
              <w:left w:val="nil"/>
              <w:bottom w:val="nil"/>
              <w:right w:val="nil"/>
            </w:tcBorders>
            <w:shd w:val="clear" w:color="000000" w:fill="532E8F"/>
            <w:noWrap/>
            <w:vAlign w:val="center"/>
            <w:hideMark/>
          </w:tcPr>
          <w:p w:rsidR="00AB1495" w:rsidRPr="00101183" w:rsidRDefault="00AB1495" w:rsidP="00AB1495">
            <w:pPr>
              <w:spacing w:line="240" w:lineRule="auto"/>
              <w:jc w:val="center"/>
              <w:rPr>
                <w:rFonts w:ascii="Century Gothic" w:eastAsia="Times New Roman" w:hAnsi="Century Gothic"/>
                <w:b/>
                <w:bCs/>
                <w:color w:val="FFFFFF"/>
                <w:sz w:val="20"/>
                <w:szCs w:val="20"/>
              </w:rPr>
            </w:pPr>
            <w:r w:rsidRPr="00101183">
              <w:rPr>
                <w:rFonts w:ascii="Century Gothic" w:eastAsia="Times New Roman" w:hAnsi="Century Gothic"/>
                <w:b/>
                <w:bCs/>
                <w:color w:val="FFFFFF"/>
                <w:sz w:val="20"/>
                <w:szCs w:val="20"/>
              </w:rPr>
              <w:t>Reading</w:t>
            </w:r>
          </w:p>
        </w:tc>
        <w:tc>
          <w:tcPr>
            <w:tcW w:w="2345"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558"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AB1495" w:rsidRPr="00101183" w:rsidTr="00AB1495">
        <w:trPr>
          <w:trHeight w:val="300"/>
        </w:trPr>
        <w:tc>
          <w:tcPr>
            <w:tcW w:w="3616" w:type="dxa"/>
            <w:vMerge/>
            <w:tcBorders>
              <w:top w:val="nil"/>
              <w:left w:val="nil"/>
              <w:bottom w:val="nil"/>
              <w:right w:val="nil"/>
            </w:tcBorders>
            <w:vAlign w:val="center"/>
            <w:hideMark/>
          </w:tcPr>
          <w:p w:rsidR="00AB1495" w:rsidRPr="00101183" w:rsidRDefault="00AB1495" w:rsidP="00AB1495">
            <w:pPr>
              <w:spacing w:line="240" w:lineRule="auto"/>
              <w:rPr>
                <w:rFonts w:ascii="Century Gothic" w:eastAsia="Times New Roman" w:hAnsi="Century Gothic"/>
                <w:b/>
                <w:bCs/>
                <w:color w:val="FFFFFF"/>
                <w:sz w:val="20"/>
                <w:szCs w:val="20"/>
              </w:rPr>
            </w:pPr>
          </w:p>
        </w:tc>
        <w:tc>
          <w:tcPr>
            <w:tcW w:w="110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AB1495" w:rsidRPr="00101183" w:rsidTr="00AB1495">
        <w:trPr>
          <w:trHeight w:val="300"/>
        </w:trPr>
        <w:tc>
          <w:tcPr>
            <w:tcW w:w="3616" w:type="dxa"/>
            <w:tcBorders>
              <w:top w:val="single" w:sz="8" w:space="0" w:color="00853E"/>
              <w:left w:val="nil"/>
              <w:bottom w:val="single" w:sz="8" w:space="0" w:color="00853E"/>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students</w:t>
            </w:r>
          </w:p>
        </w:tc>
        <w:tc>
          <w:tcPr>
            <w:tcW w:w="1100"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w:t>
            </w:r>
          </w:p>
        </w:tc>
        <w:tc>
          <w:tcPr>
            <w:tcW w:w="1245"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1.7%</w:t>
            </w:r>
          </w:p>
        </w:tc>
        <w:tc>
          <w:tcPr>
            <w:tcW w:w="1318"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42</w:t>
            </w:r>
          </w:p>
        </w:tc>
        <w:tc>
          <w:tcPr>
            <w:tcW w:w="1240"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5.6</w:t>
            </w:r>
            <w:r w:rsidRPr="00101183">
              <w:rPr>
                <w:rFonts w:ascii="Century Gothic" w:eastAsia="Times New Roman" w:hAnsi="Century Gothic"/>
                <w:sz w:val="20"/>
                <w:szCs w:val="20"/>
              </w:rPr>
              <w:t>%</w:t>
            </w:r>
          </w:p>
        </w:tc>
        <w:tc>
          <w:tcPr>
            <w:tcW w:w="1240"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598</w:t>
            </w:r>
          </w:p>
        </w:tc>
        <w:tc>
          <w:tcPr>
            <w:tcW w:w="1240"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Pr>
                <w:rFonts w:ascii="Century Gothic" w:eastAsia="Times New Roman" w:hAnsi="Century Gothic"/>
                <w:sz w:val="20"/>
                <w:szCs w:val="20"/>
              </w:rPr>
              <w:t xml:space="preserve">     79.5</w:t>
            </w:r>
            <w:r w:rsidRPr="00101183">
              <w:rPr>
                <w:rFonts w:ascii="Century Gothic" w:eastAsia="Times New Roman" w:hAnsi="Century Gothic"/>
                <w:sz w:val="20"/>
                <w:szCs w:val="20"/>
              </w:rPr>
              <w:t>%</w:t>
            </w:r>
          </w:p>
        </w:tc>
        <w:tc>
          <w:tcPr>
            <w:tcW w:w="1240"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99</w:t>
            </w:r>
          </w:p>
        </w:tc>
        <w:tc>
          <w:tcPr>
            <w:tcW w:w="1240"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13.2%</w:t>
            </w:r>
          </w:p>
        </w:tc>
        <w:tc>
          <w:tcPr>
            <w:tcW w:w="1240" w:type="dxa"/>
            <w:tcBorders>
              <w:top w:val="single" w:sz="8" w:space="0" w:color="00853E"/>
              <w:left w:val="nil"/>
              <w:bottom w:val="single" w:sz="8" w:space="0" w:color="00853E"/>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752</w:t>
            </w:r>
          </w:p>
        </w:tc>
      </w:tr>
      <w:tr w:rsidR="00AB1495" w:rsidRPr="00101183" w:rsidTr="00AB1495">
        <w:trPr>
          <w:trHeight w:val="300"/>
        </w:trPr>
        <w:tc>
          <w:tcPr>
            <w:tcW w:w="3616" w:type="dxa"/>
            <w:tcBorders>
              <w:top w:val="nil"/>
              <w:left w:val="nil"/>
              <w:bottom w:val="single" w:sz="4" w:space="0" w:color="20419A"/>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Māori</w:t>
            </w:r>
          </w:p>
        </w:tc>
        <w:tc>
          <w:tcPr>
            <w:tcW w:w="110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w:t>
            </w:r>
          </w:p>
        </w:tc>
        <w:tc>
          <w:tcPr>
            <w:tcW w:w="1245"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2.1%</w:t>
            </w:r>
          </w:p>
        </w:tc>
        <w:tc>
          <w:tcPr>
            <w:tcW w:w="1318"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8</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8.8%</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70</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77.0%</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11</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12.1%</w:t>
            </w:r>
          </w:p>
        </w:tc>
        <w:tc>
          <w:tcPr>
            <w:tcW w:w="1240" w:type="dxa"/>
            <w:tcBorders>
              <w:top w:val="nil"/>
              <w:left w:val="nil"/>
              <w:bottom w:val="single" w:sz="4" w:space="0" w:color="20419A"/>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91</w:t>
            </w:r>
          </w:p>
        </w:tc>
      </w:tr>
      <w:tr w:rsidR="00AB1495" w:rsidRPr="00101183" w:rsidTr="00AB1495">
        <w:trPr>
          <w:trHeight w:val="300"/>
        </w:trPr>
        <w:tc>
          <w:tcPr>
            <w:tcW w:w="3616" w:type="dxa"/>
            <w:tcBorders>
              <w:top w:val="nil"/>
              <w:left w:val="nil"/>
              <w:bottom w:val="single" w:sz="4" w:space="0" w:color="20419A"/>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Pasifika</w:t>
            </w:r>
          </w:p>
        </w:tc>
        <w:tc>
          <w:tcPr>
            <w:tcW w:w="110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w:t>
            </w:r>
          </w:p>
        </w:tc>
        <w:tc>
          <w:tcPr>
            <w:tcW w:w="1245"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5.3%</w:t>
            </w:r>
          </w:p>
        </w:tc>
        <w:tc>
          <w:tcPr>
            <w:tcW w:w="1318"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17</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89.4%</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5.3%</w:t>
            </w:r>
          </w:p>
        </w:tc>
        <w:tc>
          <w:tcPr>
            <w:tcW w:w="1240" w:type="dxa"/>
            <w:tcBorders>
              <w:top w:val="nil"/>
              <w:left w:val="nil"/>
              <w:bottom w:val="single" w:sz="4" w:space="0" w:color="20419A"/>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19</w:t>
            </w:r>
          </w:p>
        </w:tc>
      </w:tr>
      <w:tr w:rsidR="00AB1495" w:rsidRPr="00101183" w:rsidTr="00AB1495">
        <w:trPr>
          <w:trHeight w:val="300"/>
        </w:trPr>
        <w:tc>
          <w:tcPr>
            <w:tcW w:w="3616" w:type="dxa"/>
            <w:tcBorders>
              <w:top w:val="nil"/>
              <w:left w:val="nil"/>
              <w:bottom w:val="single" w:sz="4" w:space="0" w:color="20419A"/>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Asian</w:t>
            </w:r>
          </w:p>
        </w:tc>
        <w:tc>
          <w:tcPr>
            <w:tcW w:w="110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w:t>
            </w:r>
          </w:p>
        </w:tc>
        <w:tc>
          <w:tcPr>
            <w:tcW w:w="1245"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1.8%</w:t>
            </w:r>
          </w:p>
        </w:tc>
        <w:tc>
          <w:tcPr>
            <w:tcW w:w="1318"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11</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4.9%</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185</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82.2%</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25</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11.1%</w:t>
            </w:r>
          </w:p>
        </w:tc>
        <w:tc>
          <w:tcPr>
            <w:tcW w:w="1240" w:type="dxa"/>
            <w:tcBorders>
              <w:top w:val="nil"/>
              <w:left w:val="nil"/>
              <w:bottom w:val="single" w:sz="4" w:space="0" w:color="20419A"/>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225</w:t>
            </w:r>
          </w:p>
        </w:tc>
      </w:tr>
      <w:tr w:rsidR="00AB1495" w:rsidRPr="00101183" w:rsidTr="00AB1495">
        <w:trPr>
          <w:trHeight w:val="300"/>
        </w:trPr>
        <w:tc>
          <w:tcPr>
            <w:tcW w:w="3616" w:type="dxa"/>
            <w:tcBorders>
              <w:top w:val="single" w:sz="4" w:space="0" w:color="20419A"/>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European/Pākehā/ Other European</w:t>
            </w:r>
          </w:p>
        </w:tc>
        <w:tc>
          <w:tcPr>
            <w:tcW w:w="1100" w:type="dxa"/>
            <w:tcBorders>
              <w:top w:val="single" w:sz="4" w:space="0" w:color="20419A"/>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w:t>
            </w:r>
          </w:p>
        </w:tc>
        <w:tc>
          <w:tcPr>
            <w:tcW w:w="1245" w:type="dxa"/>
            <w:tcBorders>
              <w:top w:val="single" w:sz="4" w:space="0" w:color="20419A"/>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0.6%</w:t>
            </w:r>
          </w:p>
        </w:tc>
        <w:tc>
          <w:tcPr>
            <w:tcW w:w="1318" w:type="dxa"/>
            <w:tcBorders>
              <w:top w:val="single" w:sz="4" w:space="0" w:color="20419A"/>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16</w:t>
            </w:r>
          </w:p>
        </w:tc>
        <w:tc>
          <w:tcPr>
            <w:tcW w:w="1240" w:type="dxa"/>
            <w:tcBorders>
              <w:top w:val="single" w:sz="4" w:space="0" w:color="20419A"/>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5.0</w:t>
            </w:r>
            <w:r w:rsidRPr="00101183">
              <w:rPr>
                <w:rFonts w:ascii="Century Gothic" w:eastAsia="Times New Roman" w:hAnsi="Century Gothic"/>
                <w:sz w:val="20"/>
                <w:szCs w:val="20"/>
              </w:rPr>
              <w:t>%</w:t>
            </w:r>
          </w:p>
        </w:tc>
        <w:tc>
          <w:tcPr>
            <w:tcW w:w="1240" w:type="dxa"/>
            <w:tcBorders>
              <w:top w:val="single" w:sz="4" w:space="0" w:color="20419A"/>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251</w:t>
            </w:r>
          </w:p>
        </w:tc>
        <w:tc>
          <w:tcPr>
            <w:tcW w:w="1240" w:type="dxa"/>
            <w:tcBorders>
              <w:top w:val="single" w:sz="4" w:space="0" w:color="20419A"/>
              <w:left w:val="nil"/>
              <w:bottom w:val="single" w:sz="4" w:space="0" w:color="auto"/>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Pr>
                <w:rFonts w:ascii="Century Gothic" w:eastAsia="Times New Roman" w:hAnsi="Century Gothic"/>
                <w:sz w:val="20"/>
                <w:szCs w:val="20"/>
              </w:rPr>
              <w:t xml:space="preserve">     78.2</w:t>
            </w:r>
            <w:r w:rsidRPr="00101183">
              <w:rPr>
                <w:rFonts w:ascii="Century Gothic" w:eastAsia="Times New Roman" w:hAnsi="Century Gothic"/>
                <w:sz w:val="20"/>
                <w:szCs w:val="20"/>
              </w:rPr>
              <w:t>%</w:t>
            </w:r>
          </w:p>
        </w:tc>
        <w:tc>
          <w:tcPr>
            <w:tcW w:w="1240" w:type="dxa"/>
            <w:tcBorders>
              <w:top w:val="single" w:sz="4" w:space="0" w:color="20419A"/>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52</w:t>
            </w:r>
          </w:p>
        </w:tc>
        <w:tc>
          <w:tcPr>
            <w:tcW w:w="1240" w:type="dxa"/>
            <w:tcBorders>
              <w:top w:val="single" w:sz="4" w:space="0" w:color="20419A"/>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16.2%</w:t>
            </w:r>
          </w:p>
        </w:tc>
        <w:tc>
          <w:tcPr>
            <w:tcW w:w="1240" w:type="dxa"/>
            <w:tcBorders>
              <w:top w:val="single" w:sz="4" w:space="0" w:color="20419A"/>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321</w:t>
            </w:r>
          </w:p>
        </w:tc>
      </w:tr>
      <w:tr w:rsidR="00AB1495" w:rsidRPr="00101183" w:rsidTr="00AB1495">
        <w:trPr>
          <w:trHeight w:val="300"/>
        </w:trPr>
        <w:tc>
          <w:tcPr>
            <w:tcW w:w="3616" w:type="dxa"/>
            <w:tcBorders>
              <w:top w:val="single" w:sz="4" w:space="0" w:color="auto"/>
              <w:left w:val="nil"/>
              <w:bottom w:val="nil"/>
              <w:right w:val="nil"/>
            </w:tcBorders>
            <w:shd w:val="clear" w:color="000000" w:fill="C6E1A6"/>
            <w:noWrap/>
            <w:vAlign w:val="center"/>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Other Ethnicities</w:t>
            </w:r>
          </w:p>
        </w:tc>
        <w:tc>
          <w:tcPr>
            <w:tcW w:w="1100" w:type="dxa"/>
            <w:tcBorders>
              <w:top w:val="single" w:sz="4" w:space="0" w:color="auto"/>
              <w:left w:val="nil"/>
              <w:bottom w:val="nil"/>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w:t>
            </w:r>
          </w:p>
        </w:tc>
        <w:tc>
          <w:tcPr>
            <w:tcW w:w="1245" w:type="dxa"/>
            <w:tcBorders>
              <w:top w:val="single" w:sz="4" w:space="0" w:color="auto"/>
              <w:left w:val="nil"/>
              <w:bottom w:val="nil"/>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4.2%</w:t>
            </w:r>
          </w:p>
        </w:tc>
        <w:tc>
          <w:tcPr>
            <w:tcW w:w="1318" w:type="dxa"/>
            <w:tcBorders>
              <w:top w:val="single" w:sz="4" w:space="0" w:color="auto"/>
              <w:left w:val="nil"/>
              <w:bottom w:val="nil"/>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w:t>
            </w:r>
          </w:p>
        </w:tc>
        <w:tc>
          <w:tcPr>
            <w:tcW w:w="1240" w:type="dxa"/>
            <w:tcBorders>
              <w:top w:val="single" w:sz="4" w:space="0" w:color="auto"/>
              <w:left w:val="nil"/>
              <w:bottom w:val="nil"/>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7.3%</w:t>
            </w:r>
          </w:p>
        </w:tc>
        <w:tc>
          <w:tcPr>
            <w:tcW w:w="1240" w:type="dxa"/>
            <w:tcBorders>
              <w:top w:val="single" w:sz="4" w:space="0" w:color="auto"/>
              <w:left w:val="nil"/>
              <w:bottom w:val="nil"/>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75</w:t>
            </w:r>
          </w:p>
        </w:tc>
        <w:tc>
          <w:tcPr>
            <w:tcW w:w="1240" w:type="dxa"/>
            <w:tcBorders>
              <w:top w:val="single" w:sz="4" w:space="0" w:color="auto"/>
              <w:left w:val="nil"/>
              <w:bottom w:val="nil"/>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78.1%</w:t>
            </w:r>
          </w:p>
        </w:tc>
        <w:tc>
          <w:tcPr>
            <w:tcW w:w="1240" w:type="dxa"/>
            <w:tcBorders>
              <w:top w:val="single" w:sz="4" w:space="0" w:color="auto"/>
              <w:left w:val="nil"/>
              <w:bottom w:val="nil"/>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w:t>
            </w:r>
          </w:p>
        </w:tc>
        <w:tc>
          <w:tcPr>
            <w:tcW w:w="1240" w:type="dxa"/>
            <w:tcBorders>
              <w:top w:val="single" w:sz="4" w:space="0" w:color="auto"/>
              <w:left w:val="nil"/>
              <w:bottom w:val="nil"/>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10.4%</w:t>
            </w:r>
          </w:p>
        </w:tc>
        <w:tc>
          <w:tcPr>
            <w:tcW w:w="1240" w:type="dxa"/>
            <w:tcBorders>
              <w:top w:val="single" w:sz="4" w:space="0" w:color="auto"/>
              <w:left w:val="nil"/>
              <w:bottom w:val="nil"/>
              <w:right w:val="nil"/>
            </w:tcBorders>
            <w:shd w:val="clear" w:color="000000" w:fill="D9D9D9"/>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96</w:t>
            </w:r>
          </w:p>
        </w:tc>
      </w:tr>
      <w:tr w:rsidR="00AB1495" w:rsidRPr="00101183" w:rsidTr="00AB1495">
        <w:trPr>
          <w:trHeight w:val="300"/>
        </w:trPr>
        <w:tc>
          <w:tcPr>
            <w:tcW w:w="3616" w:type="dxa"/>
            <w:tcBorders>
              <w:top w:val="single" w:sz="8" w:space="0" w:color="00853E"/>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Male</w:t>
            </w:r>
          </w:p>
        </w:tc>
        <w:tc>
          <w:tcPr>
            <w:tcW w:w="110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w:t>
            </w:r>
          </w:p>
        </w:tc>
        <w:tc>
          <w:tcPr>
            <w:tcW w:w="1245"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1.8%</w:t>
            </w:r>
          </w:p>
        </w:tc>
        <w:tc>
          <w:tcPr>
            <w:tcW w:w="1318"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26</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Pr>
                <w:rFonts w:ascii="Century Gothic" w:eastAsia="Times New Roman" w:hAnsi="Century Gothic"/>
                <w:sz w:val="20"/>
                <w:szCs w:val="20"/>
              </w:rPr>
              <w:t xml:space="preserve">     7.0</w:t>
            </w:r>
            <w:r w:rsidRPr="00101183">
              <w:rPr>
                <w:rFonts w:ascii="Century Gothic" w:eastAsia="Times New Roman" w:hAnsi="Century Gothic"/>
                <w:sz w:val="20"/>
                <w:szCs w:val="20"/>
              </w:rPr>
              <w:t>%</w:t>
            </w:r>
          </w:p>
        </w:tc>
        <w:tc>
          <w:tcPr>
            <w:tcW w:w="124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w:t>
            </w:r>
            <w:r>
              <w:rPr>
                <w:rFonts w:ascii="Century Gothic" w:eastAsia="Times New Roman" w:hAnsi="Century Gothic"/>
                <w:sz w:val="20"/>
                <w:szCs w:val="20"/>
              </w:rPr>
              <w:t>292</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78.0</w:t>
            </w:r>
            <w:r w:rsidRPr="00101183">
              <w:rPr>
                <w:rFonts w:ascii="Century Gothic" w:eastAsia="Times New Roman" w:hAnsi="Century Gothic"/>
                <w:sz w:val="20"/>
                <w:szCs w:val="20"/>
              </w:rPr>
              <w:t>%</w:t>
            </w:r>
          </w:p>
        </w:tc>
        <w:tc>
          <w:tcPr>
            <w:tcW w:w="124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49</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13.1%</w:t>
            </w:r>
          </w:p>
        </w:tc>
        <w:tc>
          <w:tcPr>
            <w:tcW w:w="1240" w:type="dxa"/>
            <w:tcBorders>
              <w:top w:val="single" w:sz="8" w:space="0" w:color="00853E"/>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374</w:t>
            </w:r>
          </w:p>
        </w:tc>
      </w:tr>
      <w:tr w:rsidR="00AB1495" w:rsidRPr="00101183" w:rsidTr="00AB1495">
        <w:trPr>
          <w:trHeight w:val="300"/>
        </w:trPr>
        <w:tc>
          <w:tcPr>
            <w:tcW w:w="3616" w:type="dxa"/>
            <w:tcBorders>
              <w:top w:val="nil"/>
              <w:left w:val="nil"/>
              <w:bottom w:val="nil"/>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Female</w:t>
            </w:r>
          </w:p>
        </w:tc>
        <w:tc>
          <w:tcPr>
            <w:tcW w:w="1100"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w:t>
            </w:r>
          </w:p>
        </w:tc>
        <w:tc>
          <w:tcPr>
            <w:tcW w:w="1245"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1.7%</w:t>
            </w:r>
          </w:p>
        </w:tc>
        <w:tc>
          <w:tcPr>
            <w:tcW w:w="1318"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16</w:t>
            </w:r>
          </w:p>
        </w:tc>
        <w:tc>
          <w:tcPr>
            <w:tcW w:w="1240"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4.2%</w:t>
            </w:r>
          </w:p>
        </w:tc>
        <w:tc>
          <w:tcPr>
            <w:tcW w:w="1240"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306</w:t>
            </w:r>
          </w:p>
        </w:tc>
        <w:tc>
          <w:tcPr>
            <w:tcW w:w="1240"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80.9%</w:t>
            </w:r>
          </w:p>
        </w:tc>
        <w:tc>
          <w:tcPr>
            <w:tcW w:w="1240"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50</w:t>
            </w:r>
          </w:p>
        </w:tc>
        <w:tc>
          <w:tcPr>
            <w:tcW w:w="1240"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13.2%</w:t>
            </w:r>
          </w:p>
        </w:tc>
        <w:tc>
          <w:tcPr>
            <w:tcW w:w="1240" w:type="dxa"/>
            <w:tcBorders>
              <w:top w:val="nil"/>
              <w:left w:val="nil"/>
              <w:bottom w:val="nil"/>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378</w:t>
            </w:r>
          </w:p>
        </w:tc>
      </w:tr>
      <w:tr w:rsidR="00AB1495" w:rsidRPr="00101183" w:rsidTr="00AB1495">
        <w:trPr>
          <w:trHeight w:val="300"/>
        </w:trPr>
        <w:tc>
          <w:tcPr>
            <w:tcW w:w="3616" w:type="dxa"/>
            <w:tcBorders>
              <w:top w:val="nil"/>
              <w:left w:val="nil"/>
              <w:bottom w:val="nil"/>
              <w:right w:val="nil"/>
            </w:tcBorders>
            <w:shd w:val="clear" w:color="000000" w:fill="FFFFFF"/>
            <w:noWrap/>
            <w:hideMark/>
          </w:tcPr>
          <w:p w:rsidR="00AB1495" w:rsidRPr="00101183" w:rsidRDefault="00AB1495" w:rsidP="00AB1495">
            <w:pPr>
              <w:spacing w:line="240" w:lineRule="auto"/>
              <w:rPr>
                <w:rFonts w:ascii="Century Gothic" w:eastAsia="Times New Roman" w:hAnsi="Century Gothic" w:cs="Times New Roman"/>
                <w:i/>
                <w:iCs/>
                <w:color w:val="000000"/>
                <w:sz w:val="20"/>
                <w:szCs w:val="20"/>
              </w:rPr>
            </w:pPr>
            <w:r w:rsidRPr="00101183">
              <w:rPr>
                <w:rFonts w:ascii="Century Gothic" w:eastAsia="Times New Roman" w:hAnsi="Century Gothic" w:cs="Times New Roman"/>
                <w:i/>
                <w:iCs/>
                <w:color w:val="000000"/>
                <w:sz w:val="20"/>
                <w:szCs w:val="20"/>
              </w:rPr>
              <w:t> </w:t>
            </w:r>
          </w:p>
        </w:tc>
        <w:tc>
          <w:tcPr>
            <w:tcW w:w="110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5"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318"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r>
      <w:tr w:rsidR="00AB1495" w:rsidRPr="00101183" w:rsidTr="00AB1495">
        <w:trPr>
          <w:trHeight w:val="300"/>
        </w:trPr>
        <w:tc>
          <w:tcPr>
            <w:tcW w:w="3616" w:type="dxa"/>
            <w:vMerge w:val="restart"/>
            <w:tcBorders>
              <w:top w:val="nil"/>
              <w:left w:val="nil"/>
              <w:bottom w:val="nil"/>
              <w:right w:val="nil"/>
            </w:tcBorders>
            <w:shd w:val="clear" w:color="000000" w:fill="532E8F"/>
            <w:noWrap/>
            <w:vAlign w:val="center"/>
            <w:hideMark/>
          </w:tcPr>
          <w:p w:rsidR="00AB1495" w:rsidRPr="00101183" w:rsidRDefault="00AB1495" w:rsidP="00AB1495">
            <w:pPr>
              <w:spacing w:line="240" w:lineRule="auto"/>
              <w:jc w:val="center"/>
              <w:rPr>
                <w:rFonts w:ascii="Century Gothic" w:eastAsia="Times New Roman" w:hAnsi="Century Gothic"/>
                <w:b/>
                <w:bCs/>
                <w:color w:val="FFFFFF"/>
                <w:sz w:val="20"/>
                <w:szCs w:val="20"/>
              </w:rPr>
            </w:pPr>
            <w:r w:rsidRPr="00101183">
              <w:rPr>
                <w:rFonts w:ascii="Century Gothic" w:eastAsia="Times New Roman" w:hAnsi="Century Gothic"/>
                <w:b/>
                <w:bCs/>
                <w:color w:val="FFFFFF"/>
                <w:sz w:val="20"/>
                <w:szCs w:val="20"/>
              </w:rPr>
              <w:t>Reading</w:t>
            </w:r>
          </w:p>
        </w:tc>
        <w:tc>
          <w:tcPr>
            <w:tcW w:w="2345"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558"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AB1495" w:rsidRPr="00101183" w:rsidTr="00AB1495">
        <w:trPr>
          <w:trHeight w:val="300"/>
        </w:trPr>
        <w:tc>
          <w:tcPr>
            <w:tcW w:w="3616" w:type="dxa"/>
            <w:vMerge/>
            <w:tcBorders>
              <w:top w:val="nil"/>
              <w:left w:val="nil"/>
              <w:bottom w:val="nil"/>
              <w:right w:val="nil"/>
            </w:tcBorders>
            <w:vAlign w:val="center"/>
            <w:hideMark/>
          </w:tcPr>
          <w:p w:rsidR="00AB1495" w:rsidRPr="00101183" w:rsidRDefault="00AB1495" w:rsidP="00AB1495">
            <w:pPr>
              <w:spacing w:line="240" w:lineRule="auto"/>
              <w:rPr>
                <w:rFonts w:ascii="Century Gothic" w:eastAsia="Times New Roman" w:hAnsi="Century Gothic"/>
                <w:b/>
                <w:bCs/>
                <w:color w:val="FFFFFF"/>
                <w:sz w:val="20"/>
                <w:szCs w:val="20"/>
              </w:rPr>
            </w:pPr>
          </w:p>
        </w:tc>
        <w:tc>
          <w:tcPr>
            <w:tcW w:w="110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AB1495" w:rsidRPr="00101183" w:rsidTr="00AB1495">
        <w:trPr>
          <w:trHeight w:val="300"/>
        </w:trPr>
        <w:tc>
          <w:tcPr>
            <w:tcW w:w="3616" w:type="dxa"/>
            <w:tcBorders>
              <w:top w:val="single" w:sz="8" w:space="0" w:color="00853E"/>
              <w:left w:val="nil"/>
              <w:bottom w:val="single" w:sz="4" w:space="0" w:color="auto"/>
              <w:right w:val="nil"/>
            </w:tcBorders>
            <w:shd w:val="clear" w:color="000000" w:fill="C6E1A6"/>
            <w:noWrap/>
            <w:vAlign w:val="center"/>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0</w:t>
            </w:r>
          </w:p>
        </w:tc>
        <w:tc>
          <w:tcPr>
            <w:tcW w:w="1100"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5"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318"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25</w:t>
            </w:r>
          </w:p>
        </w:tc>
        <w:tc>
          <w:tcPr>
            <w:tcW w:w="1240"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100%</w:t>
            </w:r>
          </w:p>
        </w:tc>
        <w:tc>
          <w:tcPr>
            <w:tcW w:w="1240"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D9D9D9"/>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25</w:t>
            </w:r>
          </w:p>
        </w:tc>
      </w:tr>
      <w:tr w:rsidR="00AB1495" w:rsidRPr="00101183" w:rsidTr="00AB1495">
        <w:trPr>
          <w:trHeight w:val="300"/>
        </w:trPr>
        <w:tc>
          <w:tcPr>
            <w:tcW w:w="3616" w:type="dxa"/>
            <w:tcBorders>
              <w:top w:val="single" w:sz="8" w:space="0" w:color="00853E"/>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1</w:t>
            </w:r>
          </w:p>
        </w:tc>
        <w:tc>
          <w:tcPr>
            <w:tcW w:w="110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w:t>
            </w:r>
          </w:p>
        </w:tc>
        <w:tc>
          <w:tcPr>
            <w:tcW w:w="1245"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4.8%</w:t>
            </w:r>
          </w:p>
        </w:tc>
        <w:tc>
          <w:tcPr>
            <w:tcW w:w="1318"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14</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13.3%</w:t>
            </w:r>
          </w:p>
        </w:tc>
        <w:tc>
          <w:tcPr>
            <w:tcW w:w="124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83</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79.0%</w:t>
            </w:r>
          </w:p>
        </w:tc>
        <w:tc>
          <w:tcPr>
            <w:tcW w:w="124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2.9%</w:t>
            </w:r>
          </w:p>
        </w:tc>
        <w:tc>
          <w:tcPr>
            <w:tcW w:w="1240" w:type="dxa"/>
            <w:tcBorders>
              <w:top w:val="single" w:sz="8" w:space="0" w:color="00853E"/>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105</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2</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4.0%</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10.0%</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73</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61.0%</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30</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25.0%</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120</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 xml:space="preserve">End of Year 3 </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0.7%</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4</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3.7%</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115</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83.3%</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17</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12.3%</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138</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4</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0.9% </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1.8%</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101</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89.4%</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7.9%</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113</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5</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4</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2.4</w:t>
            </w:r>
            <w:r w:rsidRPr="00101183">
              <w:rPr>
                <w:rFonts w:ascii="Century Gothic" w:eastAsia="Times New Roman" w:hAnsi="Century Gothic"/>
                <w:sz w:val="20"/>
                <w:szCs w:val="20"/>
              </w:rPr>
              <w:t>%</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100</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Pr>
                <w:rFonts w:ascii="Century Gothic" w:eastAsia="Times New Roman" w:hAnsi="Century Gothic"/>
                <w:sz w:val="20"/>
                <w:szCs w:val="20"/>
              </w:rPr>
              <w:t>81.3</w:t>
            </w:r>
            <w:r w:rsidRPr="00101183">
              <w:rPr>
                <w:rFonts w:ascii="Century Gothic" w:eastAsia="Times New Roman" w:hAnsi="Century Gothic"/>
                <w:sz w:val="20"/>
                <w:szCs w:val="20"/>
              </w:rPr>
              <w:t>%</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20</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16.2%</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123</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6</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0.8%</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4.7%</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101</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78.9%</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20</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15.6%</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128</w:t>
            </w:r>
          </w:p>
        </w:tc>
      </w:tr>
      <w:tr w:rsidR="00AB1495" w:rsidRPr="00101183" w:rsidTr="00AB1495">
        <w:trPr>
          <w:trHeight w:val="199"/>
        </w:trPr>
        <w:tc>
          <w:tcPr>
            <w:tcW w:w="3616"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AB1495" w:rsidRPr="00101183" w:rsidTr="00AB1495">
        <w:trPr>
          <w:trHeight w:val="199"/>
        </w:trPr>
        <w:tc>
          <w:tcPr>
            <w:tcW w:w="3616"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p w:rsidR="00AB1495" w:rsidRPr="00101183" w:rsidRDefault="00AB1495" w:rsidP="00AB1495">
            <w:pPr>
              <w:spacing w:line="240" w:lineRule="auto"/>
              <w:rPr>
                <w:rFonts w:ascii="Century Gothic" w:eastAsia="Times New Roman" w:hAnsi="Century Gothic" w:cs="Times New Roman"/>
                <w:color w:val="000000"/>
                <w:sz w:val="20"/>
                <w:szCs w:val="20"/>
              </w:rPr>
            </w:pP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AB1495" w:rsidRPr="00101183" w:rsidTr="00AB1495">
        <w:trPr>
          <w:trHeight w:val="300"/>
        </w:trPr>
        <w:tc>
          <w:tcPr>
            <w:tcW w:w="3616"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4"/>
                <w:szCs w:val="24"/>
              </w:rPr>
            </w:pPr>
            <w:r w:rsidRPr="00101183">
              <w:rPr>
                <w:rFonts w:ascii="Century Gothic" w:eastAsia="Times New Roman" w:hAnsi="Century Gothic" w:cs="Times New Roman"/>
                <w:color w:val="000000"/>
                <w:sz w:val="24"/>
                <w:szCs w:val="24"/>
              </w:rPr>
              <w:t> </w:t>
            </w: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AB1495" w:rsidRPr="00101183" w:rsidTr="00AB1495">
        <w:trPr>
          <w:trHeight w:val="402"/>
        </w:trPr>
        <w:tc>
          <w:tcPr>
            <w:tcW w:w="5961" w:type="dxa"/>
            <w:gridSpan w:val="3"/>
            <w:tcBorders>
              <w:top w:val="nil"/>
              <w:left w:val="nil"/>
              <w:bottom w:val="nil"/>
              <w:right w:val="nil"/>
            </w:tcBorders>
            <w:shd w:val="clear" w:color="000000" w:fill="FFFFFF"/>
            <w:noWrap/>
            <w:hideMark/>
          </w:tcPr>
          <w:p w:rsidR="00AF0EA1" w:rsidRDefault="00AF0EA1" w:rsidP="00AB1495">
            <w:pPr>
              <w:spacing w:line="240" w:lineRule="auto"/>
              <w:rPr>
                <w:rFonts w:ascii="Century Gothic" w:eastAsia="Times New Roman" w:hAnsi="Century Gothic"/>
                <w:b/>
                <w:bCs/>
                <w:sz w:val="24"/>
                <w:szCs w:val="24"/>
              </w:rPr>
            </w:pPr>
          </w:p>
          <w:p w:rsidR="00AB1495" w:rsidRDefault="00AB1495" w:rsidP="00AB1495">
            <w:pPr>
              <w:spacing w:line="240" w:lineRule="auto"/>
              <w:rPr>
                <w:rFonts w:ascii="Century Gothic" w:eastAsia="Times New Roman" w:hAnsi="Century Gothic"/>
                <w:b/>
                <w:bCs/>
                <w:sz w:val="24"/>
                <w:szCs w:val="24"/>
              </w:rPr>
            </w:pPr>
            <w:r w:rsidRPr="00101183">
              <w:rPr>
                <w:rFonts w:ascii="Century Gothic" w:eastAsia="Times New Roman" w:hAnsi="Century Gothic"/>
                <w:b/>
                <w:bCs/>
                <w:sz w:val="24"/>
                <w:szCs w:val="24"/>
              </w:rPr>
              <w:t>2018 Curriculum Level Expectations Reporting</w:t>
            </w:r>
          </w:p>
          <w:p w:rsidR="00B24E2A" w:rsidRPr="00B24E2A" w:rsidRDefault="00B24E2A" w:rsidP="00B24E2A">
            <w:pPr>
              <w:pStyle w:val="ListParagraph"/>
              <w:numPr>
                <w:ilvl w:val="0"/>
                <w:numId w:val="6"/>
              </w:numPr>
              <w:spacing w:line="240" w:lineRule="auto"/>
              <w:rPr>
                <w:rFonts w:ascii="Century Gothic" w:eastAsia="Times New Roman" w:hAnsi="Century Gothic"/>
                <w:b/>
                <w:bCs/>
                <w:sz w:val="20"/>
                <w:szCs w:val="20"/>
              </w:rPr>
            </w:pPr>
            <w:r w:rsidRPr="00B24E2A">
              <w:rPr>
                <w:rFonts w:ascii="Century Gothic" w:eastAsia="Times New Roman" w:hAnsi="Century Gothic"/>
                <w:b/>
                <w:bCs/>
                <w:sz w:val="20"/>
                <w:szCs w:val="20"/>
              </w:rPr>
              <w:t xml:space="preserve">Data from the year end reporting December 2018 to inform 2019 target setting.  </w:t>
            </w:r>
          </w:p>
          <w:p w:rsidR="00B24E2A" w:rsidRPr="00101183" w:rsidRDefault="00B24E2A" w:rsidP="00AB1495">
            <w:pPr>
              <w:spacing w:line="240" w:lineRule="auto"/>
              <w:rPr>
                <w:rFonts w:ascii="Century Gothic" w:eastAsia="Times New Roman" w:hAnsi="Century Gothic"/>
                <w:b/>
                <w:bCs/>
                <w:sz w:val="24"/>
                <w:szCs w:val="24"/>
              </w:rPr>
            </w:pPr>
          </w:p>
          <w:p w:rsidR="00AB1495" w:rsidRPr="00101183" w:rsidRDefault="00AB1495" w:rsidP="00AB1495">
            <w:pPr>
              <w:spacing w:line="240" w:lineRule="auto"/>
              <w:rPr>
                <w:rFonts w:ascii="Century Gothic" w:eastAsia="Times New Roman" w:hAnsi="Century Gothic"/>
                <w:b/>
                <w:bCs/>
                <w:sz w:val="24"/>
                <w:szCs w:val="24"/>
              </w:rPr>
            </w:pP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b/>
                <w:color w:val="000000"/>
                <w:sz w:val="20"/>
                <w:szCs w:val="20"/>
              </w:rPr>
            </w:pPr>
            <w:r w:rsidRPr="00101183">
              <w:rPr>
                <w:rFonts w:ascii="Century Gothic" w:eastAsia="Times New Roman" w:hAnsi="Century Gothic" w:cs="Times New Roman"/>
                <w:b/>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b/>
                <w:color w:val="000000"/>
                <w:sz w:val="20"/>
                <w:szCs w:val="20"/>
              </w:rPr>
            </w:pPr>
            <w:r w:rsidRPr="00101183">
              <w:rPr>
                <w:rFonts w:ascii="Century Gothic" w:eastAsia="Times New Roman" w:hAnsi="Century Gothic" w:cs="Times New Roman"/>
                <w:b/>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b/>
                <w:color w:val="000000"/>
                <w:sz w:val="20"/>
                <w:szCs w:val="20"/>
              </w:rPr>
            </w:pPr>
            <w:r w:rsidRPr="00101183">
              <w:rPr>
                <w:rFonts w:ascii="Century Gothic" w:eastAsia="Times New Roman" w:hAnsi="Century Gothic" w:cs="Times New Roman"/>
                <w:b/>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p>
        </w:tc>
        <w:tc>
          <w:tcPr>
            <w:tcW w:w="1240" w:type="dxa"/>
            <w:tcBorders>
              <w:top w:val="nil"/>
              <w:left w:val="nil"/>
              <w:bottom w:val="nil"/>
              <w:right w:val="nil"/>
            </w:tcBorders>
            <w:shd w:val="clear" w:color="000000" w:fill="FFFFFF"/>
            <w:noWrap/>
            <w:vAlign w:val="center"/>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AB1495" w:rsidRPr="00101183" w:rsidTr="00AB1495">
        <w:trPr>
          <w:trHeight w:val="300"/>
        </w:trPr>
        <w:tc>
          <w:tcPr>
            <w:tcW w:w="3616" w:type="dxa"/>
            <w:tcBorders>
              <w:top w:val="nil"/>
              <w:left w:val="nil"/>
              <w:bottom w:val="nil"/>
              <w:right w:val="nil"/>
            </w:tcBorders>
            <w:shd w:val="clear" w:color="000000" w:fill="FFFFFF"/>
            <w:noWrap/>
            <w:hideMark/>
          </w:tcPr>
          <w:p w:rsidR="00AB1495" w:rsidRPr="00101183" w:rsidRDefault="00AB1495" w:rsidP="00AB1495">
            <w:pPr>
              <w:spacing w:line="240" w:lineRule="auto"/>
              <w:rPr>
                <w:rFonts w:ascii="Century Gothic" w:eastAsia="Times New Roman" w:hAnsi="Century Gothic"/>
                <w:b/>
                <w:bCs/>
                <w:color w:val="1F497D"/>
                <w:sz w:val="20"/>
                <w:szCs w:val="20"/>
              </w:rPr>
            </w:pPr>
            <w:r w:rsidRPr="00101183">
              <w:rPr>
                <w:rFonts w:ascii="Century Gothic" w:eastAsia="Times New Roman" w:hAnsi="Century Gothic"/>
                <w:b/>
                <w:bCs/>
                <w:color w:val="1F497D"/>
                <w:sz w:val="20"/>
                <w:szCs w:val="20"/>
              </w:rPr>
              <w:t> </w:t>
            </w: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Date:</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14/12/2018</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center"/>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AB1495" w:rsidRPr="00101183" w:rsidTr="00AB1495">
        <w:trPr>
          <w:trHeight w:val="300"/>
        </w:trPr>
        <w:tc>
          <w:tcPr>
            <w:tcW w:w="4716" w:type="dxa"/>
            <w:gridSpan w:val="2"/>
            <w:vMerge w:val="restart"/>
            <w:tcBorders>
              <w:top w:val="nil"/>
              <w:left w:val="nil"/>
              <w:bottom w:val="nil"/>
              <w:right w:val="nil"/>
            </w:tcBorders>
            <w:shd w:val="clear" w:color="000000" w:fill="FFFFFF"/>
            <w:noWrap/>
            <w:vAlign w:val="center"/>
            <w:hideMark/>
          </w:tcPr>
          <w:p w:rsidR="00AB1495" w:rsidRPr="00101183" w:rsidRDefault="00AB1495" w:rsidP="00AB1495">
            <w:pPr>
              <w:spacing w:line="240" w:lineRule="auto"/>
              <w:jc w:val="center"/>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577</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AB1495" w:rsidRPr="00101183" w:rsidTr="00AB1495">
        <w:trPr>
          <w:trHeight w:val="300"/>
        </w:trPr>
        <w:tc>
          <w:tcPr>
            <w:tcW w:w="4716" w:type="dxa"/>
            <w:gridSpan w:val="2"/>
            <w:vMerge/>
            <w:tcBorders>
              <w:top w:val="nil"/>
              <w:left w:val="nil"/>
              <w:bottom w:val="nil"/>
              <w:right w:val="nil"/>
            </w:tcBorders>
            <w:vAlign w:val="center"/>
            <w:hideMark/>
          </w:tcPr>
          <w:p w:rsidR="00AB1495" w:rsidRPr="00101183" w:rsidRDefault="00AB1495" w:rsidP="00AB1495">
            <w:pPr>
              <w:spacing w:line="240" w:lineRule="auto"/>
              <w:rPr>
                <w:rFonts w:ascii="Century Gothic" w:eastAsia="Times New Roman" w:hAnsi="Century Gothic"/>
                <w:color w:val="000000"/>
                <w:sz w:val="20"/>
                <w:szCs w:val="20"/>
              </w:rPr>
            </w:pP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Name:</w:t>
            </w:r>
          </w:p>
        </w:tc>
        <w:tc>
          <w:tcPr>
            <w:tcW w:w="8758" w:type="dxa"/>
            <w:gridSpan w:val="7"/>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Te Totara Primary School – All Students (Data from Year End Learning Plan Reporting)</w:t>
            </w:r>
          </w:p>
        </w:tc>
      </w:tr>
      <w:tr w:rsidR="00AB1495" w:rsidRPr="00101183" w:rsidTr="00AB1495">
        <w:trPr>
          <w:trHeight w:val="300"/>
        </w:trPr>
        <w:tc>
          <w:tcPr>
            <w:tcW w:w="3616"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AB1495" w:rsidRPr="00101183" w:rsidTr="00AB1495">
        <w:trPr>
          <w:trHeight w:val="300"/>
        </w:trPr>
        <w:tc>
          <w:tcPr>
            <w:tcW w:w="3616" w:type="dxa"/>
            <w:vMerge w:val="restart"/>
            <w:tcBorders>
              <w:top w:val="nil"/>
              <w:left w:val="nil"/>
              <w:bottom w:val="nil"/>
              <w:right w:val="nil"/>
            </w:tcBorders>
            <w:shd w:val="clear" w:color="000000" w:fill="532E8F"/>
            <w:noWrap/>
            <w:vAlign w:val="center"/>
            <w:hideMark/>
          </w:tcPr>
          <w:p w:rsidR="00AB1495" w:rsidRPr="00101183" w:rsidRDefault="00AB1495" w:rsidP="00AB1495">
            <w:pPr>
              <w:spacing w:line="240" w:lineRule="auto"/>
              <w:jc w:val="center"/>
              <w:rPr>
                <w:rFonts w:ascii="Century Gothic" w:eastAsia="Times New Roman" w:hAnsi="Century Gothic"/>
                <w:b/>
                <w:bCs/>
                <w:color w:val="FFFFFF"/>
                <w:sz w:val="20"/>
                <w:szCs w:val="20"/>
              </w:rPr>
            </w:pPr>
            <w:r w:rsidRPr="00101183">
              <w:rPr>
                <w:rFonts w:ascii="Century Gothic" w:eastAsia="Times New Roman" w:hAnsi="Century Gothic"/>
                <w:b/>
                <w:bCs/>
                <w:color w:val="FFFFFF"/>
                <w:sz w:val="20"/>
                <w:szCs w:val="20"/>
              </w:rPr>
              <w:t>Writing</w:t>
            </w:r>
          </w:p>
        </w:tc>
        <w:tc>
          <w:tcPr>
            <w:tcW w:w="2345"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558"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AB1495" w:rsidRPr="00101183" w:rsidTr="00AB1495">
        <w:trPr>
          <w:trHeight w:val="300"/>
        </w:trPr>
        <w:tc>
          <w:tcPr>
            <w:tcW w:w="3616" w:type="dxa"/>
            <w:vMerge/>
            <w:tcBorders>
              <w:top w:val="nil"/>
              <w:left w:val="nil"/>
              <w:bottom w:val="nil"/>
              <w:right w:val="nil"/>
            </w:tcBorders>
            <w:vAlign w:val="center"/>
            <w:hideMark/>
          </w:tcPr>
          <w:p w:rsidR="00AB1495" w:rsidRPr="00101183" w:rsidRDefault="00AB1495" w:rsidP="00AB1495">
            <w:pPr>
              <w:spacing w:line="240" w:lineRule="auto"/>
              <w:rPr>
                <w:rFonts w:ascii="Century Gothic" w:eastAsia="Times New Roman" w:hAnsi="Century Gothic"/>
                <w:b/>
                <w:bCs/>
                <w:color w:val="FFFFFF"/>
                <w:sz w:val="20"/>
                <w:szCs w:val="20"/>
              </w:rPr>
            </w:pPr>
          </w:p>
        </w:tc>
        <w:tc>
          <w:tcPr>
            <w:tcW w:w="110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AB1495" w:rsidRPr="00101183" w:rsidTr="00AB1495">
        <w:trPr>
          <w:trHeight w:val="300"/>
        </w:trPr>
        <w:tc>
          <w:tcPr>
            <w:tcW w:w="3616" w:type="dxa"/>
            <w:tcBorders>
              <w:top w:val="single" w:sz="8" w:space="0" w:color="00853E"/>
              <w:left w:val="nil"/>
              <w:bottom w:val="single" w:sz="8" w:space="0" w:color="00853E"/>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students</w:t>
            </w:r>
          </w:p>
        </w:tc>
        <w:tc>
          <w:tcPr>
            <w:tcW w:w="1100"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w:t>
            </w:r>
          </w:p>
        </w:tc>
        <w:tc>
          <w:tcPr>
            <w:tcW w:w="1245"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0.5%</w:t>
            </w:r>
          </w:p>
        </w:tc>
        <w:tc>
          <w:tcPr>
            <w:tcW w:w="1318"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68</w:t>
            </w:r>
          </w:p>
        </w:tc>
        <w:tc>
          <w:tcPr>
            <w:tcW w:w="1240"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9.0%</w:t>
            </w:r>
          </w:p>
        </w:tc>
        <w:tc>
          <w:tcPr>
            <w:tcW w:w="1240"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646</w:t>
            </w:r>
          </w:p>
        </w:tc>
        <w:tc>
          <w:tcPr>
            <w:tcW w:w="1240"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86.0%</w:t>
            </w:r>
          </w:p>
        </w:tc>
        <w:tc>
          <w:tcPr>
            <w:tcW w:w="1240"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34</w:t>
            </w:r>
          </w:p>
        </w:tc>
        <w:tc>
          <w:tcPr>
            <w:tcW w:w="1240"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4.5%</w:t>
            </w:r>
          </w:p>
        </w:tc>
        <w:tc>
          <w:tcPr>
            <w:tcW w:w="1240" w:type="dxa"/>
            <w:tcBorders>
              <w:top w:val="single" w:sz="8" w:space="0" w:color="00853E"/>
              <w:left w:val="nil"/>
              <w:bottom w:val="single" w:sz="8" w:space="0" w:color="00853E"/>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752</w:t>
            </w:r>
          </w:p>
        </w:tc>
      </w:tr>
      <w:tr w:rsidR="00AB1495" w:rsidRPr="00101183" w:rsidTr="00AB1495">
        <w:trPr>
          <w:trHeight w:val="300"/>
        </w:trPr>
        <w:tc>
          <w:tcPr>
            <w:tcW w:w="3616" w:type="dxa"/>
            <w:tcBorders>
              <w:top w:val="nil"/>
              <w:left w:val="nil"/>
              <w:bottom w:val="single" w:sz="4" w:space="0" w:color="20419A"/>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Māori</w:t>
            </w:r>
          </w:p>
        </w:tc>
        <w:tc>
          <w:tcPr>
            <w:tcW w:w="110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xml:space="preserve"> 2 </w:t>
            </w:r>
          </w:p>
        </w:tc>
        <w:tc>
          <w:tcPr>
            <w:tcW w:w="1245"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2.2% </w:t>
            </w:r>
          </w:p>
        </w:tc>
        <w:tc>
          <w:tcPr>
            <w:tcW w:w="1318"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11</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12.0%</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76</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83.6%</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2.2%</w:t>
            </w:r>
          </w:p>
        </w:tc>
        <w:tc>
          <w:tcPr>
            <w:tcW w:w="1240" w:type="dxa"/>
            <w:tcBorders>
              <w:top w:val="nil"/>
              <w:left w:val="nil"/>
              <w:bottom w:val="single" w:sz="4" w:space="0" w:color="20419A"/>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91</w:t>
            </w:r>
          </w:p>
        </w:tc>
      </w:tr>
      <w:tr w:rsidR="00AB1495" w:rsidRPr="00101183" w:rsidTr="00AB1495">
        <w:trPr>
          <w:trHeight w:val="300"/>
        </w:trPr>
        <w:tc>
          <w:tcPr>
            <w:tcW w:w="3616" w:type="dxa"/>
            <w:tcBorders>
              <w:top w:val="nil"/>
              <w:left w:val="nil"/>
              <w:bottom w:val="single" w:sz="4" w:space="0" w:color="20419A"/>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Pasifika</w:t>
            </w:r>
          </w:p>
        </w:tc>
        <w:tc>
          <w:tcPr>
            <w:tcW w:w="110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w:t>
            </w:r>
          </w:p>
        </w:tc>
        <w:tc>
          <w:tcPr>
            <w:tcW w:w="1245"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5.2% </w:t>
            </w:r>
          </w:p>
        </w:tc>
        <w:tc>
          <w:tcPr>
            <w:tcW w:w="1318"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2</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10.5% </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16</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84.3%</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w:t>
            </w:r>
          </w:p>
        </w:tc>
        <w:tc>
          <w:tcPr>
            <w:tcW w:w="1240" w:type="dxa"/>
            <w:tcBorders>
              <w:top w:val="nil"/>
              <w:left w:val="nil"/>
              <w:bottom w:val="single" w:sz="4" w:space="0" w:color="20419A"/>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19</w:t>
            </w:r>
          </w:p>
        </w:tc>
      </w:tr>
      <w:tr w:rsidR="00AB1495" w:rsidRPr="00101183" w:rsidTr="00AB1495">
        <w:trPr>
          <w:trHeight w:val="300"/>
        </w:trPr>
        <w:tc>
          <w:tcPr>
            <w:tcW w:w="3616" w:type="dxa"/>
            <w:tcBorders>
              <w:top w:val="nil"/>
              <w:left w:val="nil"/>
              <w:bottom w:val="single" w:sz="4" w:space="0" w:color="20419A"/>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Asian</w:t>
            </w:r>
          </w:p>
        </w:tc>
        <w:tc>
          <w:tcPr>
            <w:tcW w:w="110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245"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318"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20</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8.8%</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199</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88.5%</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2.7</w:t>
            </w:r>
          </w:p>
        </w:tc>
        <w:tc>
          <w:tcPr>
            <w:tcW w:w="1240" w:type="dxa"/>
            <w:tcBorders>
              <w:top w:val="nil"/>
              <w:left w:val="nil"/>
              <w:bottom w:val="single" w:sz="4" w:space="0" w:color="20419A"/>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225</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European/Pākehā/ Other European</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0.3%</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20</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6.2%</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280</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87.2%</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20</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6.3%</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321</w:t>
            </w:r>
          </w:p>
        </w:tc>
      </w:tr>
      <w:tr w:rsidR="00AB1495" w:rsidRPr="00101183" w:rsidTr="00AB1495">
        <w:trPr>
          <w:trHeight w:val="300"/>
        </w:trPr>
        <w:tc>
          <w:tcPr>
            <w:tcW w:w="3616" w:type="dxa"/>
            <w:tcBorders>
              <w:top w:val="single" w:sz="4" w:space="0" w:color="auto"/>
              <w:left w:val="nil"/>
              <w:bottom w:val="single" w:sz="4" w:space="0" w:color="auto"/>
              <w:right w:val="nil"/>
            </w:tcBorders>
            <w:shd w:val="clear" w:color="000000" w:fill="C6E1A6"/>
            <w:noWrap/>
            <w:vAlign w:val="center"/>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other Ethnicities</w:t>
            </w:r>
          </w:p>
        </w:tc>
        <w:tc>
          <w:tcPr>
            <w:tcW w:w="1100" w:type="dxa"/>
            <w:tcBorders>
              <w:top w:val="single" w:sz="4" w:space="0" w:color="auto"/>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5" w:type="dxa"/>
            <w:tcBorders>
              <w:top w:val="single" w:sz="4" w:space="0" w:color="auto"/>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318" w:type="dxa"/>
            <w:tcBorders>
              <w:top w:val="single" w:sz="4" w:space="0" w:color="auto"/>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15</w:t>
            </w:r>
          </w:p>
        </w:tc>
        <w:tc>
          <w:tcPr>
            <w:tcW w:w="1240" w:type="dxa"/>
            <w:tcBorders>
              <w:top w:val="single" w:sz="4" w:space="0" w:color="auto"/>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15.6%</w:t>
            </w:r>
          </w:p>
        </w:tc>
        <w:tc>
          <w:tcPr>
            <w:tcW w:w="1240" w:type="dxa"/>
            <w:tcBorders>
              <w:top w:val="single" w:sz="4" w:space="0" w:color="auto"/>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75</w:t>
            </w:r>
          </w:p>
        </w:tc>
        <w:tc>
          <w:tcPr>
            <w:tcW w:w="1240" w:type="dxa"/>
            <w:tcBorders>
              <w:top w:val="single" w:sz="4" w:space="0" w:color="auto"/>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78.1%</w:t>
            </w:r>
          </w:p>
        </w:tc>
        <w:tc>
          <w:tcPr>
            <w:tcW w:w="1240" w:type="dxa"/>
            <w:tcBorders>
              <w:top w:val="single" w:sz="4" w:space="0" w:color="auto"/>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w:t>
            </w:r>
          </w:p>
        </w:tc>
        <w:tc>
          <w:tcPr>
            <w:tcW w:w="1240" w:type="dxa"/>
            <w:tcBorders>
              <w:top w:val="single" w:sz="4" w:space="0" w:color="auto"/>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6.3%</w:t>
            </w:r>
          </w:p>
        </w:tc>
        <w:tc>
          <w:tcPr>
            <w:tcW w:w="1240" w:type="dxa"/>
            <w:tcBorders>
              <w:top w:val="single" w:sz="4" w:space="0" w:color="auto"/>
              <w:left w:val="nil"/>
              <w:bottom w:val="single" w:sz="4" w:space="0" w:color="auto"/>
              <w:right w:val="nil"/>
            </w:tcBorders>
            <w:shd w:val="clear" w:color="000000" w:fill="D9D9D9"/>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96</w:t>
            </w:r>
          </w:p>
        </w:tc>
      </w:tr>
      <w:tr w:rsidR="00AB1495" w:rsidRPr="00101183" w:rsidTr="00AB1495">
        <w:trPr>
          <w:trHeight w:val="300"/>
        </w:trPr>
        <w:tc>
          <w:tcPr>
            <w:tcW w:w="3616" w:type="dxa"/>
            <w:tcBorders>
              <w:top w:val="single" w:sz="4" w:space="0" w:color="auto"/>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Male</w:t>
            </w:r>
          </w:p>
        </w:tc>
        <w:tc>
          <w:tcPr>
            <w:tcW w:w="1100" w:type="dxa"/>
            <w:tcBorders>
              <w:top w:val="single" w:sz="4" w:space="0" w:color="auto"/>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w:t>
            </w:r>
          </w:p>
        </w:tc>
        <w:tc>
          <w:tcPr>
            <w:tcW w:w="1245" w:type="dxa"/>
            <w:tcBorders>
              <w:top w:val="single" w:sz="4" w:space="0" w:color="auto"/>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0.8%</w:t>
            </w:r>
          </w:p>
        </w:tc>
        <w:tc>
          <w:tcPr>
            <w:tcW w:w="1318" w:type="dxa"/>
            <w:tcBorders>
              <w:top w:val="single" w:sz="4" w:space="0" w:color="auto"/>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40</w:t>
            </w:r>
          </w:p>
        </w:tc>
        <w:tc>
          <w:tcPr>
            <w:tcW w:w="1240" w:type="dxa"/>
            <w:tcBorders>
              <w:top w:val="single" w:sz="4" w:space="0" w:color="auto"/>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10.7%</w:t>
            </w:r>
          </w:p>
        </w:tc>
        <w:tc>
          <w:tcPr>
            <w:tcW w:w="1240" w:type="dxa"/>
            <w:tcBorders>
              <w:top w:val="single" w:sz="4" w:space="0" w:color="auto"/>
              <w:left w:val="nil"/>
              <w:bottom w:val="single" w:sz="4" w:space="0" w:color="auto"/>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318</w:t>
            </w:r>
          </w:p>
        </w:tc>
        <w:tc>
          <w:tcPr>
            <w:tcW w:w="1240" w:type="dxa"/>
            <w:tcBorders>
              <w:top w:val="single" w:sz="4" w:space="0" w:color="auto"/>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85.0%</w:t>
            </w:r>
          </w:p>
        </w:tc>
        <w:tc>
          <w:tcPr>
            <w:tcW w:w="1240" w:type="dxa"/>
            <w:tcBorders>
              <w:top w:val="single" w:sz="4" w:space="0" w:color="auto"/>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w:t>
            </w:r>
          </w:p>
        </w:tc>
        <w:tc>
          <w:tcPr>
            <w:tcW w:w="1240" w:type="dxa"/>
            <w:tcBorders>
              <w:top w:val="single" w:sz="4" w:space="0" w:color="auto"/>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3.5%</w:t>
            </w:r>
          </w:p>
        </w:tc>
        <w:tc>
          <w:tcPr>
            <w:tcW w:w="1240" w:type="dxa"/>
            <w:tcBorders>
              <w:top w:val="single" w:sz="4" w:space="0" w:color="auto"/>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374</w:t>
            </w:r>
          </w:p>
        </w:tc>
      </w:tr>
      <w:tr w:rsidR="00AB1495" w:rsidRPr="00101183" w:rsidTr="00AB1495">
        <w:trPr>
          <w:trHeight w:val="300"/>
        </w:trPr>
        <w:tc>
          <w:tcPr>
            <w:tcW w:w="3616" w:type="dxa"/>
            <w:tcBorders>
              <w:top w:val="nil"/>
              <w:left w:val="nil"/>
              <w:bottom w:val="nil"/>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Female</w:t>
            </w:r>
          </w:p>
        </w:tc>
        <w:tc>
          <w:tcPr>
            <w:tcW w:w="1100"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w:t>
            </w:r>
          </w:p>
        </w:tc>
        <w:tc>
          <w:tcPr>
            <w:tcW w:w="1245"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0.3%</w:t>
            </w:r>
          </w:p>
        </w:tc>
        <w:tc>
          <w:tcPr>
            <w:tcW w:w="1318"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28</w:t>
            </w:r>
          </w:p>
        </w:tc>
        <w:tc>
          <w:tcPr>
            <w:tcW w:w="1240"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7.4%</w:t>
            </w:r>
          </w:p>
        </w:tc>
        <w:tc>
          <w:tcPr>
            <w:tcW w:w="1240"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328</w:t>
            </w:r>
          </w:p>
        </w:tc>
        <w:tc>
          <w:tcPr>
            <w:tcW w:w="1240"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86.8%</w:t>
            </w:r>
          </w:p>
        </w:tc>
        <w:tc>
          <w:tcPr>
            <w:tcW w:w="1240"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21</w:t>
            </w:r>
          </w:p>
        </w:tc>
        <w:tc>
          <w:tcPr>
            <w:tcW w:w="1240"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5.5%</w:t>
            </w:r>
          </w:p>
        </w:tc>
        <w:tc>
          <w:tcPr>
            <w:tcW w:w="1240" w:type="dxa"/>
            <w:tcBorders>
              <w:top w:val="nil"/>
              <w:left w:val="nil"/>
              <w:bottom w:val="nil"/>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378</w:t>
            </w:r>
          </w:p>
        </w:tc>
      </w:tr>
      <w:tr w:rsidR="00AB1495" w:rsidRPr="00101183" w:rsidTr="00AB1495">
        <w:trPr>
          <w:trHeight w:val="300"/>
        </w:trPr>
        <w:tc>
          <w:tcPr>
            <w:tcW w:w="3616" w:type="dxa"/>
            <w:tcBorders>
              <w:top w:val="nil"/>
              <w:left w:val="nil"/>
              <w:bottom w:val="nil"/>
              <w:right w:val="nil"/>
            </w:tcBorders>
            <w:shd w:val="clear" w:color="000000" w:fill="FFFFFF"/>
            <w:noWrap/>
            <w:hideMark/>
          </w:tcPr>
          <w:p w:rsidR="00AB1495" w:rsidRPr="00101183" w:rsidRDefault="00AB1495" w:rsidP="00AB1495">
            <w:pPr>
              <w:spacing w:line="240" w:lineRule="auto"/>
              <w:rPr>
                <w:rFonts w:ascii="Century Gothic" w:eastAsia="Times New Roman" w:hAnsi="Century Gothic" w:cs="Times New Roman"/>
                <w:i/>
                <w:iCs/>
                <w:color w:val="000000"/>
                <w:sz w:val="20"/>
                <w:szCs w:val="20"/>
              </w:rPr>
            </w:pPr>
            <w:r w:rsidRPr="00101183">
              <w:rPr>
                <w:rFonts w:ascii="Century Gothic" w:eastAsia="Times New Roman" w:hAnsi="Century Gothic" w:cs="Times New Roman"/>
                <w:i/>
                <w:iCs/>
                <w:color w:val="000000"/>
                <w:sz w:val="20"/>
                <w:szCs w:val="20"/>
              </w:rPr>
              <w:t> </w:t>
            </w:r>
          </w:p>
        </w:tc>
        <w:tc>
          <w:tcPr>
            <w:tcW w:w="110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45"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318"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r>
      <w:tr w:rsidR="00AB1495" w:rsidRPr="00101183" w:rsidTr="00AB1495">
        <w:trPr>
          <w:trHeight w:val="300"/>
        </w:trPr>
        <w:tc>
          <w:tcPr>
            <w:tcW w:w="3616" w:type="dxa"/>
            <w:vMerge w:val="restart"/>
            <w:tcBorders>
              <w:top w:val="nil"/>
              <w:left w:val="nil"/>
              <w:bottom w:val="nil"/>
              <w:right w:val="nil"/>
            </w:tcBorders>
            <w:shd w:val="clear" w:color="000000" w:fill="532E8F"/>
            <w:noWrap/>
            <w:vAlign w:val="center"/>
            <w:hideMark/>
          </w:tcPr>
          <w:p w:rsidR="00AB1495" w:rsidRPr="00101183" w:rsidRDefault="00AB1495" w:rsidP="00AB1495">
            <w:pPr>
              <w:spacing w:line="240" w:lineRule="auto"/>
              <w:jc w:val="center"/>
              <w:rPr>
                <w:rFonts w:ascii="Century Gothic" w:eastAsia="Times New Roman" w:hAnsi="Century Gothic"/>
                <w:b/>
                <w:bCs/>
                <w:color w:val="FFFFFF"/>
                <w:sz w:val="20"/>
                <w:szCs w:val="20"/>
              </w:rPr>
            </w:pPr>
            <w:r w:rsidRPr="00101183">
              <w:rPr>
                <w:rFonts w:ascii="Century Gothic" w:eastAsia="Times New Roman" w:hAnsi="Century Gothic"/>
                <w:b/>
                <w:bCs/>
                <w:color w:val="FFFFFF"/>
                <w:sz w:val="20"/>
                <w:szCs w:val="20"/>
              </w:rPr>
              <w:t>Writing</w:t>
            </w:r>
          </w:p>
        </w:tc>
        <w:tc>
          <w:tcPr>
            <w:tcW w:w="2345"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558"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AB1495" w:rsidRPr="00101183" w:rsidTr="00AB1495">
        <w:trPr>
          <w:trHeight w:val="300"/>
        </w:trPr>
        <w:tc>
          <w:tcPr>
            <w:tcW w:w="3616" w:type="dxa"/>
            <w:vMerge/>
            <w:tcBorders>
              <w:top w:val="nil"/>
              <w:left w:val="nil"/>
              <w:bottom w:val="nil"/>
              <w:right w:val="nil"/>
            </w:tcBorders>
            <w:vAlign w:val="center"/>
            <w:hideMark/>
          </w:tcPr>
          <w:p w:rsidR="00AB1495" w:rsidRPr="00101183" w:rsidRDefault="00AB1495" w:rsidP="00AB1495">
            <w:pPr>
              <w:spacing w:line="240" w:lineRule="auto"/>
              <w:rPr>
                <w:rFonts w:ascii="Century Gothic" w:eastAsia="Times New Roman" w:hAnsi="Century Gothic"/>
                <w:b/>
                <w:bCs/>
                <w:color w:val="FFFFFF"/>
                <w:sz w:val="20"/>
                <w:szCs w:val="20"/>
              </w:rPr>
            </w:pPr>
          </w:p>
        </w:tc>
        <w:tc>
          <w:tcPr>
            <w:tcW w:w="110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AB1495" w:rsidRPr="00101183" w:rsidTr="00AB1495">
        <w:trPr>
          <w:trHeight w:val="300"/>
        </w:trPr>
        <w:tc>
          <w:tcPr>
            <w:tcW w:w="3616" w:type="dxa"/>
            <w:tcBorders>
              <w:top w:val="single" w:sz="8" w:space="0" w:color="00853E"/>
              <w:left w:val="nil"/>
              <w:bottom w:val="single" w:sz="4" w:space="0" w:color="auto"/>
              <w:right w:val="nil"/>
            </w:tcBorders>
            <w:shd w:val="clear" w:color="000000" w:fill="C6E1A6"/>
            <w:noWrap/>
            <w:vAlign w:val="center"/>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0</w:t>
            </w:r>
          </w:p>
        </w:tc>
        <w:tc>
          <w:tcPr>
            <w:tcW w:w="1100"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5"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318"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25</w:t>
            </w:r>
          </w:p>
        </w:tc>
        <w:tc>
          <w:tcPr>
            <w:tcW w:w="1240"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100%</w:t>
            </w:r>
          </w:p>
        </w:tc>
        <w:tc>
          <w:tcPr>
            <w:tcW w:w="1240"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D9D9D9"/>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25</w:t>
            </w:r>
          </w:p>
        </w:tc>
      </w:tr>
      <w:tr w:rsidR="00AB1495" w:rsidRPr="00101183" w:rsidTr="00AB1495">
        <w:trPr>
          <w:trHeight w:val="300"/>
        </w:trPr>
        <w:tc>
          <w:tcPr>
            <w:tcW w:w="3616" w:type="dxa"/>
            <w:tcBorders>
              <w:top w:val="single" w:sz="8" w:space="0" w:color="00853E"/>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1</w:t>
            </w:r>
          </w:p>
        </w:tc>
        <w:tc>
          <w:tcPr>
            <w:tcW w:w="110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w:t>
            </w:r>
          </w:p>
        </w:tc>
        <w:tc>
          <w:tcPr>
            <w:tcW w:w="1245"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w:t>
            </w:r>
          </w:p>
        </w:tc>
        <w:tc>
          <w:tcPr>
            <w:tcW w:w="1318"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5.7%</w:t>
            </w:r>
          </w:p>
        </w:tc>
        <w:tc>
          <w:tcPr>
            <w:tcW w:w="124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99</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94.3%</w:t>
            </w:r>
          </w:p>
        </w:tc>
        <w:tc>
          <w:tcPr>
            <w:tcW w:w="124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105</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2</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2.5%</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5.0%</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108</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90.0%</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2.5%</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120</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3</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6.4%</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127</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92.2%</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2</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1.4% </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138</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4</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14</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12.4%</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91</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80.5%</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7.1%</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113</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5</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16</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13.0%</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104</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84.6%</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2.4%</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123</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6</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0.8%</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17</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13.3%</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92</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71.9%</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18</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14.0%</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128</w:t>
            </w:r>
          </w:p>
        </w:tc>
      </w:tr>
      <w:tr w:rsidR="00AB1495" w:rsidRPr="00101183" w:rsidTr="00AB1495">
        <w:trPr>
          <w:trHeight w:val="199"/>
        </w:trPr>
        <w:tc>
          <w:tcPr>
            <w:tcW w:w="3616"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AB1495" w:rsidRPr="00101183" w:rsidTr="00AB1495">
        <w:trPr>
          <w:trHeight w:val="199"/>
        </w:trPr>
        <w:tc>
          <w:tcPr>
            <w:tcW w:w="3616"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AB1495" w:rsidRPr="00101183" w:rsidTr="00AB1495">
        <w:trPr>
          <w:trHeight w:val="300"/>
        </w:trPr>
        <w:tc>
          <w:tcPr>
            <w:tcW w:w="3616"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4"/>
                <w:szCs w:val="24"/>
              </w:rPr>
            </w:pPr>
            <w:r w:rsidRPr="00101183">
              <w:rPr>
                <w:rFonts w:ascii="Century Gothic" w:eastAsia="Times New Roman" w:hAnsi="Century Gothic" w:cs="Times New Roman"/>
                <w:color w:val="000000"/>
                <w:sz w:val="24"/>
                <w:szCs w:val="24"/>
              </w:rPr>
              <w:t> </w:t>
            </w: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AB1495" w:rsidRPr="00101183" w:rsidTr="00AB1495">
        <w:trPr>
          <w:trHeight w:val="390"/>
        </w:trPr>
        <w:tc>
          <w:tcPr>
            <w:tcW w:w="5961" w:type="dxa"/>
            <w:gridSpan w:val="3"/>
            <w:tcBorders>
              <w:top w:val="nil"/>
              <w:left w:val="nil"/>
              <w:bottom w:val="nil"/>
              <w:right w:val="nil"/>
            </w:tcBorders>
            <w:shd w:val="clear" w:color="000000" w:fill="FFFFFF"/>
            <w:noWrap/>
            <w:hideMark/>
          </w:tcPr>
          <w:p w:rsidR="00B24E2A" w:rsidRDefault="00B24E2A" w:rsidP="00AB1495">
            <w:pPr>
              <w:spacing w:line="240" w:lineRule="auto"/>
              <w:rPr>
                <w:rFonts w:ascii="Century Gothic" w:eastAsia="Times New Roman" w:hAnsi="Century Gothic"/>
                <w:b/>
                <w:bCs/>
                <w:sz w:val="24"/>
                <w:szCs w:val="24"/>
              </w:rPr>
            </w:pPr>
          </w:p>
          <w:p w:rsidR="00B24E2A" w:rsidRDefault="00B24E2A" w:rsidP="00AB1495">
            <w:pPr>
              <w:spacing w:line="240" w:lineRule="auto"/>
              <w:rPr>
                <w:rFonts w:ascii="Century Gothic" w:eastAsia="Times New Roman" w:hAnsi="Century Gothic"/>
                <w:b/>
                <w:bCs/>
                <w:sz w:val="24"/>
                <w:szCs w:val="24"/>
              </w:rPr>
            </w:pPr>
          </w:p>
          <w:p w:rsidR="00AF0EA1" w:rsidRDefault="00AF0EA1" w:rsidP="00AB1495">
            <w:pPr>
              <w:spacing w:line="240" w:lineRule="auto"/>
              <w:rPr>
                <w:rFonts w:ascii="Century Gothic" w:eastAsia="Times New Roman" w:hAnsi="Century Gothic"/>
                <w:b/>
                <w:bCs/>
                <w:sz w:val="24"/>
                <w:szCs w:val="24"/>
              </w:rPr>
            </w:pPr>
          </w:p>
          <w:p w:rsidR="00AB1495" w:rsidRDefault="00AB1495" w:rsidP="00AB1495">
            <w:pPr>
              <w:spacing w:line="240" w:lineRule="auto"/>
              <w:rPr>
                <w:rFonts w:ascii="Century Gothic" w:eastAsia="Times New Roman" w:hAnsi="Century Gothic"/>
                <w:b/>
                <w:bCs/>
                <w:sz w:val="24"/>
                <w:szCs w:val="24"/>
              </w:rPr>
            </w:pPr>
            <w:r w:rsidRPr="00101183">
              <w:rPr>
                <w:rFonts w:ascii="Century Gothic" w:eastAsia="Times New Roman" w:hAnsi="Century Gothic"/>
                <w:b/>
                <w:bCs/>
                <w:sz w:val="24"/>
                <w:szCs w:val="24"/>
              </w:rPr>
              <w:t>2018 Curriculum Level Expectations Reporting</w:t>
            </w:r>
          </w:p>
          <w:p w:rsidR="00B24E2A" w:rsidRPr="00AB1495" w:rsidRDefault="00B24E2A" w:rsidP="00B24E2A">
            <w:pPr>
              <w:pStyle w:val="ListParagraph"/>
              <w:numPr>
                <w:ilvl w:val="0"/>
                <w:numId w:val="6"/>
              </w:numPr>
              <w:spacing w:line="240" w:lineRule="auto"/>
              <w:rPr>
                <w:rFonts w:ascii="Century Gothic" w:eastAsia="Times New Roman" w:hAnsi="Century Gothic"/>
                <w:b/>
                <w:bCs/>
                <w:sz w:val="20"/>
                <w:szCs w:val="20"/>
              </w:rPr>
            </w:pPr>
            <w:r w:rsidRPr="00AB1495">
              <w:rPr>
                <w:rFonts w:ascii="Century Gothic" w:eastAsia="Times New Roman" w:hAnsi="Century Gothic"/>
                <w:b/>
                <w:bCs/>
                <w:sz w:val="20"/>
                <w:szCs w:val="20"/>
              </w:rPr>
              <w:t xml:space="preserve">Data from the year end reporting December 2018 to inform 2019 target setting.  </w:t>
            </w:r>
          </w:p>
          <w:p w:rsidR="00B24E2A" w:rsidRPr="00101183" w:rsidRDefault="00B24E2A" w:rsidP="00AB1495">
            <w:pPr>
              <w:spacing w:line="240" w:lineRule="auto"/>
              <w:rPr>
                <w:rFonts w:ascii="Century Gothic" w:eastAsia="Times New Roman" w:hAnsi="Century Gothic"/>
                <w:b/>
                <w:bCs/>
                <w:sz w:val="24"/>
                <w:szCs w:val="24"/>
              </w:rPr>
            </w:pP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0" w:type="dxa"/>
            <w:tcBorders>
              <w:top w:val="nil"/>
              <w:left w:val="nil"/>
              <w:bottom w:val="nil"/>
              <w:right w:val="nil"/>
            </w:tcBorders>
            <w:shd w:val="clear" w:color="auto" w:fill="auto"/>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p>
        </w:tc>
        <w:tc>
          <w:tcPr>
            <w:tcW w:w="1240" w:type="dxa"/>
            <w:tcBorders>
              <w:top w:val="nil"/>
              <w:left w:val="nil"/>
              <w:bottom w:val="nil"/>
              <w:right w:val="nil"/>
            </w:tcBorders>
            <w:shd w:val="clear" w:color="000000" w:fill="FFFFFF"/>
            <w:noWrap/>
            <w:vAlign w:val="center"/>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AB1495" w:rsidRPr="00101183" w:rsidTr="00AB1495">
        <w:trPr>
          <w:trHeight w:val="300"/>
        </w:trPr>
        <w:tc>
          <w:tcPr>
            <w:tcW w:w="3616" w:type="dxa"/>
            <w:tcBorders>
              <w:top w:val="nil"/>
              <w:left w:val="nil"/>
              <w:bottom w:val="nil"/>
              <w:right w:val="nil"/>
            </w:tcBorders>
            <w:shd w:val="clear" w:color="000000" w:fill="FFFFFF"/>
            <w:noWrap/>
            <w:hideMark/>
          </w:tcPr>
          <w:p w:rsidR="00AB1495" w:rsidRPr="00101183" w:rsidRDefault="00AB1495" w:rsidP="00AB1495">
            <w:pPr>
              <w:spacing w:line="240" w:lineRule="auto"/>
              <w:rPr>
                <w:rFonts w:ascii="Century Gothic" w:eastAsia="Times New Roman" w:hAnsi="Century Gothic"/>
                <w:b/>
                <w:bCs/>
                <w:color w:val="1F497D"/>
                <w:sz w:val="20"/>
                <w:szCs w:val="20"/>
              </w:rPr>
            </w:pPr>
            <w:r w:rsidRPr="00101183">
              <w:rPr>
                <w:rFonts w:ascii="Century Gothic" w:eastAsia="Times New Roman" w:hAnsi="Century Gothic"/>
                <w:b/>
                <w:bCs/>
                <w:color w:val="1F497D"/>
                <w:sz w:val="20"/>
                <w:szCs w:val="20"/>
              </w:rPr>
              <w:t> </w:t>
            </w: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Date:</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14/12/2018</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center"/>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AB1495" w:rsidRPr="00101183" w:rsidTr="00AB1495">
        <w:trPr>
          <w:trHeight w:val="300"/>
        </w:trPr>
        <w:tc>
          <w:tcPr>
            <w:tcW w:w="4716" w:type="dxa"/>
            <w:gridSpan w:val="2"/>
            <w:vMerge w:val="restart"/>
            <w:tcBorders>
              <w:top w:val="nil"/>
              <w:left w:val="nil"/>
              <w:bottom w:val="nil"/>
              <w:right w:val="nil"/>
            </w:tcBorders>
            <w:shd w:val="clear" w:color="000000" w:fill="FFFFFF"/>
            <w:noWrap/>
            <w:vAlign w:val="center"/>
            <w:hideMark/>
          </w:tcPr>
          <w:p w:rsidR="00AB1495" w:rsidRPr="00101183" w:rsidRDefault="00AB1495" w:rsidP="00AB1495">
            <w:pPr>
              <w:spacing w:line="240" w:lineRule="auto"/>
              <w:jc w:val="center"/>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577</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AB1495" w:rsidRPr="00101183" w:rsidTr="00AB1495">
        <w:trPr>
          <w:trHeight w:val="300"/>
        </w:trPr>
        <w:tc>
          <w:tcPr>
            <w:tcW w:w="4716" w:type="dxa"/>
            <w:gridSpan w:val="2"/>
            <w:vMerge/>
            <w:tcBorders>
              <w:top w:val="nil"/>
              <w:left w:val="nil"/>
              <w:bottom w:val="nil"/>
              <w:right w:val="nil"/>
            </w:tcBorders>
            <w:vAlign w:val="center"/>
            <w:hideMark/>
          </w:tcPr>
          <w:p w:rsidR="00AB1495" w:rsidRPr="00101183" w:rsidRDefault="00AB1495" w:rsidP="00AB1495">
            <w:pPr>
              <w:spacing w:line="240" w:lineRule="auto"/>
              <w:rPr>
                <w:rFonts w:ascii="Century Gothic" w:eastAsia="Times New Roman" w:hAnsi="Century Gothic"/>
                <w:color w:val="000000"/>
                <w:sz w:val="20"/>
                <w:szCs w:val="20"/>
              </w:rPr>
            </w:pP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Name:</w:t>
            </w:r>
          </w:p>
        </w:tc>
        <w:tc>
          <w:tcPr>
            <w:tcW w:w="8758" w:type="dxa"/>
            <w:gridSpan w:val="7"/>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color w:val="000000"/>
                <w:sz w:val="20"/>
                <w:szCs w:val="20"/>
              </w:rPr>
            </w:pPr>
            <w:r w:rsidRPr="00101183">
              <w:rPr>
                <w:rFonts w:ascii="Century Gothic" w:eastAsia="Times New Roman" w:hAnsi="Century Gothic"/>
                <w:b/>
                <w:color w:val="000000"/>
                <w:sz w:val="20"/>
                <w:szCs w:val="20"/>
              </w:rPr>
              <w:t>Te Totara Primary School – All Students (Data from Year End Learning Plan Reporting)</w:t>
            </w:r>
          </w:p>
        </w:tc>
      </w:tr>
      <w:tr w:rsidR="00AB1495" w:rsidRPr="00101183" w:rsidTr="00AB1495">
        <w:trPr>
          <w:trHeight w:val="300"/>
        </w:trPr>
        <w:tc>
          <w:tcPr>
            <w:tcW w:w="3616"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10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45"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318"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40" w:type="dxa"/>
            <w:tcBorders>
              <w:top w:val="nil"/>
              <w:left w:val="nil"/>
              <w:bottom w:val="nil"/>
              <w:right w:val="nil"/>
            </w:tcBorders>
            <w:shd w:val="clear" w:color="000000" w:fill="FFFFFF"/>
            <w:noWrap/>
            <w:vAlign w:val="bottom"/>
            <w:hideMark/>
          </w:tcPr>
          <w:p w:rsidR="00AB1495" w:rsidRPr="00101183" w:rsidRDefault="00AB1495" w:rsidP="00AB1495">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AB1495" w:rsidRPr="00101183" w:rsidTr="00AB1495">
        <w:trPr>
          <w:trHeight w:val="300"/>
        </w:trPr>
        <w:tc>
          <w:tcPr>
            <w:tcW w:w="3616" w:type="dxa"/>
            <w:vMerge w:val="restart"/>
            <w:tcBorders>
              <w:top w:val="nil"/>
              <w:left w:val="nil"/>
              <w:bottom w:val="nil"/>
              <w:right w:val="nil"/>
            </w:tcBorders>
            <w:shd w:val="clear" w:color="000000" w:fill="532E8F"/>
            <w:noWrap/>
            <w:vAlign w:val="center"/>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color w:val="FFFFFF" w:themeColor="background1"/>
                <w:sz w:val="20"/>
                <w:szCs w:val="20"/>
              </w:rPr>
              <w:t>Maths</w:t>
            </w:r>
          </w:p>
        </w:tc>
        <w:tc>
          <w:tcPr>
            <w:tcW w:w="2345"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558"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AB1495" w:rsidRPr="00101183" w:rsidTr="00AB1495">
        <w:trPr>
          <w:trHeight w:val="300"/>
        </w:trPr>
        <w:tc>
          <w:tcPr>
            <w:tcW w:w="3616" w:type="dxa"/>
            <w:vMerge/>
            <w:tcBorders>
              <w:top w:val="nil"/>
              <w:left w:val="nil"/>
              <w:bottom w:val="nil"/>
              <w:right w:val="nil"/>
            </w:tcBorders>
            <w:vAlign w:val="center"/>
            <w:hideMark/>
          </w:tcPr>
          <w:p w:rsidR="00AB1495" w:rsidRPr="00101183" w:rsidRDefault="00AB1495" w:rsidP="00AB1495">
            <w:pPr>
              <w:spacing w:line="240" w:lineRule="auto"/>
              <w:rPr>
                <w:rFonts w:ascii="Century Gothic" w:eastAsia="Times New Roman" w:hAnsi="Century Gothic"/>
                <w:b/>
                <w:bCs/>
                <w:sz w:val="20"/>
                <w:szCs w:val="20"/>
              </w:rPr>
            </w:pPr>
          </w:p>
        </w:tc>
        <w:tc>
          <w:tcPr>
            <w:tcW w:w="110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AB1495" w:rsidRPr="00101183" w:rsidTr="00AB1495">
        <w:trPr>
          <w:trHeight w:val="300"/>
        </w:trPr>
        <w:tc>
          <w:tcPr>
            <w:tcW w:w="3616" w:type="dxa"/>
            <w:tcBorders>
              <w:top w:val="single" w:sz="8" w:space="0" w:color="00853E"/>
              <w:left w:val="nil"/>
              <w:bottom w:val="single" w:sz="8" w:space="0" w:color="00853E"/>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students</w:t>
            </w:r>
          </w:p>
        </w:tc>
        <w:tc>
          <w:tcPr>
            <w:tcW w:w="1100"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w:t>
            </w:r>
          </w:p>
        </w:tc>
        <w:tc>
          <w:tcPr>
            <w:tcW w:w="1245"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1.9%</w:t>
            </w:r>
          </w:p>
        </w:tc>
        <w:tc>
          <w:tcPr>
            <w:tcW w:w="1318"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44</w:t>
            </w:r>
          </w:p>
        </w:tc>
        <w:tc>
          <w:tcPr>
            <w:tcW w:w="1240"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5.8%</w:t>
            </w:r>
          </w:p>
        </w:tc>
        <w:tc>
          <w:tcPr>
            <w:tcW w:w="1240"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613</w:t>
            </w:r>
          </w:p>
        </w:tc>
        <w:tc>
          <w:tcPr>
            <w:tcW w:w="1240"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81.3%</w:t>
            </w:r>
          </w:p>
        </w:tc>
        <w:tc>
          <w:tcPr>
            <w:tcW w:w="1240" w:type="dxa"/>
            <w:tcBorders>
              <w:top w:val="single" w:sz="8" w:space="0" w:color="00853E"/>
              <w:left w:val="nil"/>
              <w:bottom w:val="single" w:sz="8" w:space="0" w:color="00853E"/>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83</w:t>
            </w:r>
          </w:p>
        </w:tc>
        <w:tc>
          <w:tcPr>
            <w:tcW w:w="1240" w:type="dxa"/>
            <w:tcBorders>
              <w:top w:val="single" w:sz="8" w:space="0" w:color="00853E"/>
              <w:left w:val="nil"/>
              <w:bottom w:val="single" w:sz="8" w:space="0" w:color="00853E"/>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11.0%</w:t>
            </w:r>
          </w:p>
        </w:tc>
        <w:tc>
          <w:tcPr>
            <w:tcW w:w="1240" w:type="dxa"/>
            <w:tcBorders>
              <w:top w:val="single" w:sz="8" w:space="0" w:color="00853E"/>
              <w:left w:val="nil"/>
              <w:bottom w:val="single" w:sz="8" w:space="0" w:color="00853E"/>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752</w:t>
            </w:r>
          </w:p>
        </w:tc>
      </w:tr>
      <w:tr w:rsidR="00AB1495" w:rsidRPr="00101183" w:rsidTr="00AB1495">
        <w:trPr>
          <w:trHeight w:val="300"/>
        </w:trPr>
        <w:tc>
          <w:tcPr>
            <w:tcW w:w="3616" w:type="dxa"/>
            <w:tcBorders>
              <w:top w:val="nil"/>
              <w:left w:val="nil"/>
              <w:bottom w:val="single" w:sz="4" w:space="0" w:color="20419A"/>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Māori</w:t>
            </w:r>
          </w:p>
        </w:tc>
        <w:tc>
          <w:tcPr>
            <w:tcW w:w="110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w:t>
            </w:r>
          </w:p>
        </w:tc>
        <w:tc>
          <w:tcPr>
            <w:tcW w:w="1245"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3.3%</w:t>
            </w:r>
          </w:p>
        </w:tc>
        <w:tc>
          <w:tcPr>
            <w:tcW w:w="1318"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9.9%</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75</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82.4% </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xml:space="preserve">   4.4%</w:t>
            </w:r>
          </w:p>
        </w:tc>
        <w:tc>
          <w:tcPr>
            <w:tcW w:w="1240" w:type="dxa"/>
            <w:tcBorders>
              <w:top w:val="nil"/>
              <w:left w:val="nil"/>
              <w:bottom w:val="single" w:sz="4" w:space="0" w:color="20419A"/>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91</w:t>
            </w:r>
          </w:p>
        </w:tc>
      </w:tr>
      <w:tr w:rsidR="00AB1495" w:rsidRPr="00101183" w:rsidTr="00AB1495">
        <w:trPr>
          <w:trHeight w:val="300"/>
        </w:trPr>
        <w:tc>
          <w:tcPr>
            <w:tcW w:w="3616" w:type="dxa"/>
            <w:tcBorders>
              <w:top w:val="nil"/>
              <w:left w:val="nil"/>
              <w:bottom w:val="single" w:sz="4" w:space="0" w:color="20419A"/>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Pasifika</w:t>
            </w:r>
          </w:p>
        </w:tc>
        <w:tc>
          <w:tcPr>
            <w:tcW w:w="110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w:t>
            </w:r>
          </w:p>
        </w:tc>
        <w:tc>
          <w:tcPr>
            <w:tcW w:w="1245"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10.5%</w:t>
            </w:r>
          </w:p>
        </w:tc>
        <w:tc>
          <w:tcPr>
            <w:tcW w:w="1318"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10.5%</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14</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73.7%</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xml:space="preserve">  5.3%</w:t>
            </w:r>
          </w:p>
        </w:tc>
        <w:tc>
          <w:tcPr>
            <w:tcW w:w="1240" w:type="dxa"/>
            <w:tcBorders>
              <w:top w:val="nil"/>
              <w:left w:val="nil"/>
              <w:bottom w:val="single" w:sz="4" w:space="0" w:color="20419A"/>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19</w:t>
            </w:r>
          </w:p>
        </w:tc>
      </w:tr>
      <w:tr w:rsidR="00AB1495" w:rsidRPr="00101183" w:rsidTr="00AB1495">
        <w:trPr>
          <w:trHeight w:val="300"/>
        </w:trPr>
        <w:tc>
          <w:tcPr>
            <w:tcW w:w="3616" w:type="dxa"/>
            <w:tcBorders>
              <w:top w:val="nil"/>
              <w:left w:val="nil"/>
              <w:bottom w:val="single" w:sz="4" w:space="0" w:color="20419A"/>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Asian</w:t>
            </w:r>
          </w:p>
        </w:tc>
        <w:tc>
          <w:tcPr>
            <w:tcW w:w="110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w:t>
            </w:r>
          </w:p>
        </w:tc>
        <w:tc>
          <w:tcPr>
            <w:tcW w:w="1245"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0.9%</w:t>
            </w:r>
          </w:p>
        </w:tc>
        <w:tc>
          <w:tcPr>
            <w:tcW w:w="1318"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1.8%</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179</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79.6%</w:t>
            </w:r>
          </w:p>
        </w:tc>
        <w:tc>
          <w:tcPr>
            <w:tcW w:w="1240" w:type="dxa"/>
            <w:tcBorders>
              <w:top w:val="nil"/>
              <w:left w:val="nil"/>
              <w:bottom w:val="single" w:sz="4" w:space="0" w:color="20419A"/>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40</w:t>
            </w:r>
          </w:p>
        </w:tc>
        <w:tc>
          <w:tcPr>
            <w:tcW w:w="1240" w:type="dxa"/>
            <w:tcBorders>
              <w:top w:val="nil"/>
              <w:left w:val="nil"/>
              <w:bottom w:val="single" w:sz="4" w:space="0" w:color="20419A"/>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17.8%</w:t>
            </w:r>
          </w:p>
        </w:tc>
        <w:tc>
          <w:tcPr>
            <w:tcW w:w="1240" w:type="dxa"/>
            <w:tcBorders>
              <w:top w:val="nil"/>
              <w:left w:val="nil"/>
              <w:bottom w:val="single" w:sz="4" w:space="0" w:color="20419A"/>
              <w:right w:val="nil"/>
            </w:tcBorders>
            <w:shd w:val="clear" w:color="000000" w:fill="D9D9D9"/>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225</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European/Pākehā/ Other European</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xml:space="preserve"> 3 </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0.9% </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20</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6.2%</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268</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83.5%</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30</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9.3%</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321</w:t>
            </w:r>
          </w:p>
        </w:tc>
      </w:tr>
      <w:tr w:rsidR="00AB1495" w:rsidRPr="00101183" w:rsidTr="00AB1495">
        <w:trPr>
          <w:trHeight w:val="300"/>
        </w:trPr>
        <w:tc>
          <w:tcPr>
            <w:tcW w:w="3616" w:type="dxa"/>
            <w:tcBorders>
              <w:top w:val="single" w:sz="4" w:space="0" w:color="auto"/>
              <w:left w:val="nil"/>
              <w:bottom w:val="single" w:sz="8" w:space="0" w:color="00853E"/>
              <w:right w:val="nil"/>
            </w:tcBorders>
            <w:shd w:val="clear" w:color="000000" w:fill="C6E1A6"/>
            <w:noWrap/>
            <w:vAlign w:val="center"/>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Other Ethnicities</w:t>
            </w:r>
          </w:p>
        </w:tc>
        <w:tc>
          <w:tcPr>
            <w:tcW w:w="1100" w:type="dxa"/>
            <w:tcBorders>
              <w:top w:val="single" w:sz="4" w:space="0" w:color="auto"/>
              <w:left w:val="nil"/>
              <w:bottom w:val="single" w:sz="8" w:space="0" w:color="00853E"/>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w:t>
            </w:r>
          </w:p>
        </w:tc>
        <w:tc>
          <w:tcPr>
            <w:tcW w:w="1245" w:type="dxa"/>
            <w:tcBorders>
              <w:top w:val="single" w:sz="4" w:space="0" w:color="auto"/>
              <w:left w:val="nil"/>
              <w:bottom w:val="single" w:sz="8" w:space="0" w:color="00853E"/>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2.1%</w:t>
            </w:r>
          </w:p>
        </w:tc>
        <w:tc>
          <w:tcPr>
            <w:tcW w:w="1318" w:type="dxa"/>
            <w:tcBorders>
              <w:top w:val="single" w:sz="4" w:space="0" w:color="auto"/>
              <w:left w:val="nil"/>
              <w:bottom w:val="single" w:sz="8" w:space="0" w:color="00853E"/>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w:t>
            </w:r>
          </w:p>
        </w:tc>
        <w:tc>
          <w:tcPr>
            <w:tcW w:w="1240" w:type="dxa"/>
            <w:tcBorders>
              <w:top w:val="single" w:sz="4" w:space="0" w:color="auto"/>
              <w:left w:val="nil"/>
              <w:bottom w:val="single" w:sz="8" w:space="0" w:color="00853E"/>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9.4%</w:t>
            </w:r>
          </w:p>
        </w:tc>
        <w:tc>
          <w:tcPr>
            <w:tcW w:w="1240" w:type="dxa"/>
            <w:tcBorders>
              <w:top w:val="single" w:sz="4" w:space="0" w:color="auto"/>
              <w:left w:val="nil"/>
              <w:bottom w:val="single" w:sz="8" w:space="0" w:color="00853E"/>
              <w:right w:val="nil"/>
            </w:tcBorders>
            <w:shd w:val="clear" w:color="000000" w:fill="F2F2F2"/>
            <w:noWrap/>
            <w:vAlign w:val="center"/>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77</w:t>
            </w:r>
          </w:p>
        </w:tc>
        <w:tc>
          <w:tcPr>
            <w:tcW w:w="1240" w:type="dxa"/>
            <w:tcBorders>
              <w:top w:val="single" w:sz="4" w:space="0" w:color="auto"/>
              <w:left w:val="nil"/>
              <w:bottom w:val="single" w:sz="8" w:space="0" w:color="00853E"/>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80.2%</w:t>
            </w:r>
          </w:p>
        </w:tc>
        <w:tc>
          <w:tcPr>
            <w:tcW w:w="1240" w:type="dxa"/>
            <w:tcBorders>
              <w:top w:val="single" w:sz="4" w:space="0" w:color="auto"/>
              <w:left w:val="nil"/>
              <w:bottom w:val="single" w:sz="8" w:space="0" w:color="00853E"/>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w:t>
            </w:r>
          </w:p>
        </w:tc>
        <w:tc>
          <w:tcPr>
            <w:tcW w:w="1240" w:type="dxa"/>
            <w:tcBorders>
              <w:top w:val="single" w:sz="4" w:space="0" w:color="auto"/>
              <w:left w:val="nil"/>
              <w:bottom w:val="single" w:sz="8" w:space="0" w:color="00853E"/>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8.3%</w:t>
            </w:r>
          </w:p>
        </w:tc>
        <w:tc>
          <w:tcPr>
            <w:tcW w:w="1240" w:type="dxa"/>
            <w:tcBorders>
              <w:top w:val="single" w:sz="4" w:space="0" w:color="auto"/>
              <w:left w:val="nil"/>
              <w:bottom w:val="single" w:sz="8" w:space="0" w:color="00853E"/>
              <w:right w:val="nil"/>
            </w:tcBorders>
            <w:shd w:val="clear" w:color="000000" w:fill="D9D9D9"/>
            <w:noWrap/>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96</w:t>
            </w:r>
          </w:p>
        </w:tc>
      </w:tr>
      <w:tr w:rsidR="00AB1495" w:rsidRPr="00101183" w:rsidTr="00AB1495">
        <w:trPr>
          <w:trHeight w:val="300"/>
        </w:trPr>
        <w:tc>
          <w:tcPr>
            <w:tcW w:w="3616" w:type="dxa"/>
            <w:tcBorders>
              <w:top w:val="single" w:sz="8" w:space="0" w:color="00853E"/>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Male</w:t>
            </w:r>
          </w:p>
        </w:tc>
        <w:tc>
          <w:tcPr>
            <w:tcW w:w="110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w:t>
            </w:r>
          </w:p>
        </w:tc>
        <w:tc>
          <w:tcPr>
            <w:tcW w:w="1245"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2.7%</w:t>
            </w:r>
          </w:p>
        </w:tc>
        <w:tc>
          <w:tcPr>
            <w:tcW w:w="1318"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20</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xml:space="preserve">   5.3%%</w:t>
            </w:r>
          </w:p>
        </w:tc>
        <w:tc>
          <w:tcPr>
            <w:tcW w:w="124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294</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78.4%</w:t>
            </w:r>
          </w:p>
        </w:tc>
        <w:tc>
          <w:tcPr>
            <w:tcW w:w="124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51</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13.6%</w:t>
            </w:r>
          </w:p>
        </w:tc>
        <w:tc>
          <w:tcPr>
            <w:tcW w:w="1240" w:type="dxa"/>
            <w:tcBorders>
              <w:top w:val="single" w:sz="8" w:space="0" w:color="00853E"/>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374</w:t>
            </w:r>
          </w:p>
        </w:tc>
      </w:tr>
      <w:tr w:rsidR="00AB1495" w:rsidRPr="00101183" w:rsidTr="00AB1495">
        <w:trPr>
          <w:trHeight w:val="300"/>
        </w:trPr>
        <w:tc>
          <w:tcPr>
            <w:tcW w:w="3616" w:type="dxa"/>
            <w:tcBorders>
              <w:top w:val="nil"/>
              <w:left w:val="nil"/>
              <w:bottom w:val="nil"/>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Female</w:t>
            </w:r>
          </w:p>
        </w:tc>
        <w:tc>
          <w:tcPr>
            <w:tcW w:w="1100"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w:t>
            </w:r>
          </w:p>
        </w:tc>
        <w:tc>
          <w:tcPr>
            <w:tcW w:w="1245"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1.1%</w:t>
            </w:r>
          </w:p>
        </w:tc>
        <w:tc>
          <w:tcPr>
            <w:tcW w:w="1318"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24</w:t>
            </w:r>
          </w:p>
        </w:tc>
        <w:tc>
          <w:tcPr>
            <w:tcW w:w="1240"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6.3%</w:t>
            </w:r>
          </w:p>
        </w:tc>
        <w:tc>
          <w:tcPr>
            <w:tcW w:w="1240"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319</w:t>
            </w:r>
          </w:p>
        </w:tc>
        <w:tc>
          <w:tcPr>
            <w:tcW w:w="1240"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84.2%</w:t>
            </w:r>
          </w:p>
        </w:tc>
        <w:tc>
          <w:tcPr>
            <w:tcW w:w="1240" w:type="dxa"/>
            <w:tcBorders>
              <w:top w:val="nil"/>
              <w:left w:val="nil"/>
              <w:bottom w:val="nil"/>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32</w:t>
            </w:r>
          </w:p>
        </w:tc>
        <w:tc>
          <w:tcPr>
            <w:tcW w:w="1240" w:type="dxa"/>
            <w:tcBorders>
              <w:top w:val="nil"/>
              <w:left w:val="nil"/>
              <w:bottom w:val="nil"/>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8.4%</w:t>
            </w:r>
          </w:p>
        </w:tc>
        <w:tc>
          <w:tcPr>
            <w:tcW w:w="1240" w:type="dxa"/>
            <w:tcBorders>
              <w:top w:val="nil"/>
              <w:left w:val="nil"/>
              <w:bottom w:val="nil"/>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378</w:t>
            </w:r>
          </w:p>
        </w:tc>
      </w:tr>
      <w:tr w:rsidR="00AB1495" w:rsidRPr="00101183" w:rsidTr="00AB1495">
        <w:trPr>
          <w:trHeight w:val="300"/>
        </w:trPr>
        <w:tc>
          <w:tcPr>
            <w:tcW w:w="3616" w:type="dxa"/>
            <w:tcBorders>
              <w:top w:val="nil"/>
              <w:left w:val="nil"/>
              <w:bottom w:val="nil"/>
              <w:right w:val="nil"/>
            </w:tcBorders>
            <w:shd w:val="clear" w:color="000000" w:fill="FFFFFF"/>
            <w:noWrap/>
            <w:hideMark/>
          </w:tcPr>
          <w:p w:rsidR="00AB1495" w:rsidRPr="00101183" w:rsidRDefault="00AB1495" w:rsidP="00AB1495">
            <w:pPr>
              <w:spacing w:line="240" w:lineRule="auto"/>
              <w:rPr>
                <w:rFonts w:ascii="Century Gothic" w:eastAsia="Times New Roman" w:hAnsi="Century Gothic" w:cs="Times New Roman"/>
                <w:i/>
                <w:iCs/>
                <w:color w:val="000000"/>
                <w:sz w:val="20"/>
                <w:szCs w:val="20"/>
              </w:rPr>
            </w:pPr>
            <w:r w:rsidRPr="00101183">
              <w:rPr>
                <w:rFonts w:ascii="Century Gothic" w:eastAsia="Times New Roman" w:hAnsi="Century Gothic" w:cs="Times New Roman"/>
                <w:i/>
                <w:iCs/>
                <w:color w:val="000000"/>
                <w:sz w:val="20"/>
                <w:szCs w:val="20"/>
              </w:rPr>
              <w:t> </w:t>
            </w:r>
          </w:p>
        </w:tc>
        <w:tc>
          <w:tcPr>
            <w:tcW w:w="110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5"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318"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40" w:type="dxa"/>
            <w:tcBorders>
              <w:top w:val="nil"/>
              <w:left w:val="nil"/>
              <w:bottom w:val="nil"/>
              <w:right w:val="nil"/>
            </w:tcBorders>
            <w:shd w:val="clear" w:color="000000" w:fill="FFFFFF"/>
            <w:hideMark/>
          </w:tcPr>
          <w:p w:rsidR="00AB1495" w:rsidRPr="00101183" w:rsidRDefault="00AB1495" w:rsidP="00AB1495">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r>
      <w:tr w:rsidR="00AB1495" w:rsidRPr="00101183" w:rsidTr="00AB1495">
        <w:trPr>
          <w:trHeight w:val="300"/>
        </w:trPr>
        <w:tc>
          <w:tcPr>
            <w:tcW w:w="3616" w:type="dxa"/>
            <w:vMerge w:val="restart"/>
            <w:tcBorders>
              <w:top w:val="nil"/>
              <w:left w:val="nil"/>
              <w:bottom w:val="nil"/>
              <w:right w:val="nil"/>
            </w:tcBorders>
            <w:shd w:val="clear" w:color="000000" w:fill="532E8F"/>
            <w:noWrap/>
            <w:vAlign w:val="center"/>
            <w:hideMark/>
          </w:tcPr>
          <w:p w:rsidR="00AB1495" w:rsidRPr="00101183" w:rsidRDefault="00AB1495" w:rsidP="00AB1495">
            <w:pPr>
              <w:spacing w:line="240" w:lineRule="auto"/>
              <w:jc w:val="center"/>
              <w:rPr>
                <w:rFonts w:ascii="Century Gothic" w:eastAsia="Times New Roman" w:hAnsi="Century Gothic"/>
                <w:b/>
                <w:bCs/>
                <w:color w:val="FFFFFF"/>
                <w:sz w:val="20"/>
                <w:szCs w:val="20"/>
              </w:rPr>
            </w:pPr>
            <w:r w:rsidRPr="00101183">
              <w:rPr>
                <w:rFonts w:ascii="Century Gothic" w:eastAsia="Times New Roman" w:hAnsi="Century Gothic"/>
                <w:b/>
                <w:bCs/>
                <w:color w:val="FFFFFF"/>
                <w:sz w:val="20"/>
                <w:szCs w:val="20"/>
              </w:rPr>
              <w:t>Maths</w:t>
            </w:r>
          </w:p>
        </w:tc>
        <w:tc>
          <w:tcPr>
            <w:tcW w:w="2345"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558"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480" w:type="dxa"/>
            <w:gridSpan w:val="2"/>
            <w:tcBorders>
              <w:top w:val="nil"/>
              <w:left w:val="nil"/>
              <w:bottom w:val="nil"/>
              <w:right w:val="nil"/>
            </w:tcBorders>
            <w:shd w:val="clear" w:color="000000" w:fill="C6E1A6"/>
            <w:noWrap/>
            <w:vAlign w:val="bottom"/>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 xml:space="preserve">            Exceeded</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AB1495" w:rsidRPr="00101183" w:rsidTr="00AB1495">
        <w:trPr>
          <w:trHeight w:val="300"/>
        </w:trPr>
        <w:tc>
          <w:tcPr>
            <w:tcW w:w="3616" w:type="dxa"/>
            <w:vMerge/>
            <w:tcBorders>
              <w:top w:val="nil"/>
              <w:left w:val="nil"/>
              <w:bottom w:val="nil"/>
              <w:right w:val="nil"/>
            </w:tcBorders>
            <w:vAlign w:val="center"/>
            <w:hideMark/>
          </w:tcPr>
          <w:p w:rsidR="00AB1495" w:rsidRPr="00101183" w:rsidRDefault="00AB1495" w:rsidP="00AB1495">
            <w:pPr>
              <w:spacing w:line="240" w:lineRule="auto"/>
              <w:rPr>
                <w:rFonts w:ascii="Century Gothic" w:eastAsia="Times New Roman" w:hAnsi="Century Gothic"/>
                <w:b/>
                <w:bCs/>
                <w:color w:val="FFFFFF"/>
                <w:sz w:val="20"/>
                <w:szCs w:val="20"/>
              </w:rPr>
            </w:pPr>
          </w:p>
        </w:tc>
        <w:tc>
          <w:tcPr>
            <w:tcW w:w="110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5"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318"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40" w:type="dxa"/>
            <w:tcBorders>
              <w:top w:val="nil"/>
              <w:left w:val="nil"/>
              <w:bottom w:val="nil"/>
              <w:right w:val="nil"/>
            </w:tcBorders>
            <w:shd w:val="clear" w:color="000000" w:fill="C6E1A6"/>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40" w:type="dxa"/>
            <w:tcBorders>
              <w:top w:val="nil"/>
              <w:left w:val="nil"/>
              <w:bottom w:val="nil"/>
              <w:right w:val="nil"/>
            </w:tcBorders>
            <w:shd w:val="clear" w:color="000000" w:fill="D9D9D9"/>
            <w:noWrap/>
            <w:vAlign w:val="bottom"/>
            <w:hideMark/>
          </w:tcPr>
          <w:p w:rsidR="00AB1495" w:rsidRPr="00101183" w:rsidRDefault="00AB1495" w:rsidP="00AB1495">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AB1495" w:rsidRPr="00101183" w:rsidTr="00AB1495">
        <w:trPr>
          <w:trHeight w:val="300"/>
        </w:trPr>
        <w:tc>
          <w:tcPr>
            <w:tcW w:w="3616" w:type="dxa"/>
            <w:tcBorders>
              <w:top w:val="single" w:sz="8" w:space="0" w:color="00853E"/>
              <w:left w:val="nil"/>
              <w:bottom w:val="single" w:sz="4" w:space="0" w:color="auto"/>
              <w:right w:val="nil"/>
            </w:tcBorders>
            <w:shd w:val="clear" w:color="000000" w:fill="C6E1A6"/>
            <w:noWrap/>
            <w:vAlign w:val="center"/>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0</w:t>
            </w:r>
          </w:p>
        </w:tc>
        <w:tc>
          <w:tcPr>
            <w:tcW w:w="1100"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5"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318"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25</w:t>
            </w:r>
          </w:p>
        </w:tc>
        <w:tc>
          <w:tcPr>
            <w:tcW w:w="1240"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100%</w:t>
            </w:r>
          </w:p>
        </w:tc>
        <w:tc>
          <w:tcPr>
            <w:tcW w:w="1240" w:type="dxa"/>
            <w:tcBorders>
              <w:top w:val="single" w:sz="8" w:space="0" w:color="00853E"/>
              <w:left w:val="nil"/>
              <w:bottom w:val="single" w:sz="4" w:space="0" w:color="auto"/>
              <w:right w:val="nil"/>
            </w:tcBorders>
            <w:shd w:val="clear" w:color="000000" w:fill="F2F2F2"/>
            <w:noWrap/>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C6E1A6"/>
            <w:vAlign w:val="center"/>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D9D9D9"/>
            <w:noWrap/>
            <w:vAlign w:val="center"/>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25</w:t>
            </w:r>
          </w:p>
        </w:tc>
      </w:tr>
      <w:tr w:rsidR="00AB1495" w:rsidRPr="00101183" w:rsidTr="00AB1495">
        <w:trPr>
          <w:trHeight w:val="300"/>
        </w:trPr>
        <w:tc>
          <w:tcPr>
            <w:tcW w:w="3616" w:type="dxa"/>
            <w:tcBorders>
              <w:top w:val="single" w:sz="8" w:space="0" w:color="00853E"/>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1</w:t>
            </w:r>
          </w:p>
        </w:tc>
        <w:tc>
          <w:tcPr>
            <w:tcW w:w="110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w:t>
            </w:r>
          </w:p>
        </w:tc>
        <w:tc>
          <w:tcPr>
            <w:tcW w:w="1245"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w:t>
            </w:r>
          </w:p>
        </w:tc>
        <w:tc>
          <w:tcPr>
            <w:tcW w:w="1318"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p>
        </w:tc>
        <w:tc>
          <w:tcPr>
            <w:tcW w:w="124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103</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98.1%</w:t>
            </w:r>
          </w:p>
        </w:tc>
        <w:tc>
          <w:tcPr>
            <w:tcW w:w="1240" w:type="dxa"/>
            <w:tcBorders>
              <w:top w:val="single" w:sz="8" w:space="0" w:color="00853E"/>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w:t>
            </w:r>
          </w:p>
        </w:tc>
        <w:tc>
          <w:tcPr>
            <w:tcW w:w="1240" w:type="dxa"/>
            <w:tcBorders>
              <w:top w:val="single" w:sz="8" w:space="0" w:color="00853E"/>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1.9%</w:t>
            </w:r>
          </w:p>
        </w:tc>
        <w:tc>
          <w:tcPr>
            <w:tcW w:w="1240" w:type="dxa"/>
            <w:tcBorders>
              <w:top w:val="single" w:sz="8" w:space="0" w:color="00853E"/>
              <w:left w:val="nil"/>
              <w:bottom w:val="single" w:sz="4" w:space="0" w:color="auto"/>
              <w:right w:val="nil"/>
            </w:tcBorders>
            <w:shd w:val="clear" w:color="000000" w:fill="D9D9D9"/>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105</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2</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4</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 4.9%</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4</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3.3%</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96</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78.7%</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16</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13.1%</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120</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3</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1 </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0.7% </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18</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13.0%</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107</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77.5%</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8.7%</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138</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4</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1.8%</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6.2%</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84</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74.3%</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20</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17.7%</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113</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5</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0.8%</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6.5%</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103</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83.7%</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11</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8.9%</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123</w:t>
            </w:r>
          </w:p>
        </w:tc>
      </w:tr>
      <w:tr w:rsidR="00AB1495" w:rsidRPr="00101183" w:rsidTr="00AB1495">
        <w:trPr>
          <w:trHeight w:val="300"/>
        </w:trPr>
        <w:tc>
          <w:tcPr>
            <w:tcW w:w="3616" w:type="dxa"/>
            <w:tcBorders>
              <w:top w:val="nil"/>
              <w:left w:val="nil"/>
              <w:bottom w:val="single" w:sz="4" w:space="0" w:color="auto"/>
              <w:right w:val="nil"/>
            </w:tcBorders>
            <w:shd w:val="clear" w:color="000000" w:fill="C6E1A6"/>
            <w:noWrap/>
            <w:vAlign w:val="center"/>
            <w:hideMark/>
          </w:tcPr>
          <w:p w:rsidR="00AB1495" w:rsidRPr="00101183" w:rsidRDefault="00AB1495" w:rsidP="00AB1495">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6</w:t>
            </w:r>
          </w:p>
        </w:tc>
        <w:tc>
          <w:tcPr>
            <w:tcW w:w="110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rPr>
                <w:rFonts w:ascii="Century Gothic" w:eastAsia="Times New Roman" w:hAnsi="Century Gothic"/>
                <w:sz w:val="20"/>
                <w:szCs w:val="20"/>
              </w:rPr>
            </w:pPr>
            <w:r w:rsidRPr="00101183">
              <w:rPr>
                <w:rFonts w:ascii="Century Gothic" w:eastAsia="Times New Roman" w:hAnsi="Century Gothic"/>
                <w:sz w:val="20"/>
                <w:szCs w:val="20"/>
              </w:rPr>
              <w:t xml:space="preserve">       4</w:t>
            </w:r>
          </w:p>
        </w:tc>
        <w:tc>
          <w:tcPr>
            <w:tcW w:w="1245"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3.1 </w:t>
            </w:r>
          </w:p>
        </w:tc>
        <w:tc>
          <w:tcPr>
            <w:tcW w:w="1318"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5.5%</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95</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74.2%</w:t>
            </w:r>
          </w:p>
        </w:tc>
        <w:tc>
          <w:tcPr>
            <w:tcW w:w="1240" w:type="dxa"/>
            <w:tcBorders>
              <w:top w:val="nil"/>
              <w:left w:val="nil"/>
              <w:bottom w:val="single" w:sz="4" w:space="0" w:color="auto"/>
              <w:right w:val="nil"/>
            </w:tcBorders>
            <w:shd w:val="clear" w:color="000000" w:fill="F2F2F2"/>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22</w:t>
            </w:r>
          </w:p>
        </w:tc>
        <w:tc>
          <w:tcPr>
            <w:tcW w:w="1240" w:type="dxa"/>
            <w:tcBorders>
              <w:top w:val="nil"/>
              <w:left w:val="nil"/>
              <w:bottom w:val="single" w:sz="4" w:space="0" w:color="auto"/>
              <w:right w:val="nil"/>
            </w:tcBorders>
            <w:shd w:val="clear" w:color="000000" w:fill="C6E1A6"/>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17.2%</w:t>
            </w:r>
          </w:p>
        </w:tc>
        <w:tc>
          <w:tcPr>
            <w:tcW w:w="1240" w:type="dxa"/>
            <w:tcBorders>
              <w:top w:val="nil"/>
              <w:left w:val="nil"/>
              <w:bottom w:val="single" w:sz="4" w:space="0" w:color="auto"/>
              <w:right w:val="nil"/>
            </w:tcBorders>
            <w:shd w:val="clear" w:color="000000" w:fill="D9D9D9"/>
            <w:noWrap/>
            <w:vAlign w:val="center"/>
            <w:hideMark/>
          </w:tcPr>
          <w:p w:rsidR="00AB1495" w:rsidRPr="00101183" w:rsidRDefault="00AB1495" w:rsidP="00AB1495">
            <w:pPr>
              <w:spacing w:line="240" w:lineRule="auto"/>
              <w:jc w:val="center"/>
              <w:rPr>
                <w:rFonts w:ascii="Century Gothic" w:eastAsia="Times New Roman" w:hAnsi="Century Gothic"/>
                <w:sz w:val="20"/>
                <w:szCs w:val="20"/>
              </w:rPr>
            </w:pPr>
            <w:r w:rsidRPr="00101183">
              <w:rPr>
                <w:rFonts w:ascii="Century Gothic" w:eastAsia="Times New Roman" w:hAnsi="Century Gothic"/>
                <w:sz w:val="20"/>
                <w:szCs w:val="20"/>
              </w:rPr>
              <w:t>128</w:t>
            </w:r>
          </w:p>
        </w:tc>
      </w:tr>
    </w:tbl>
    <w:p w:rsidR="00AB1495" w:rsidRDefault="00AB1495">
      <w:pPr>
        <w:pBdr>
          <w:top w:val="nil"/>
          <w:left w:val="nil"/>
          <w:bottom w:val="nil"/>
          <w:right w:val="nil"/>
          <w:between w:val="nil"/>
        </w:pBdr>
        <w:rPr>
          <w:rFonts w:ascii="Century Gothic" w:eastAsia="Century Gothic" w:hAnsi="Century Gothic" w:cs="Century Gothic"/>
          <w:u w:val="single"/>
        </w:rPr>
      </w:pPr>
    </w:p>
    <w:p w:rsidR="00AB1495" w:rsidRDefault="00AB1495">
      <w:pPr>
        <w:pBdr>
          <w:top w:val="nil"/>
          <w:left w:val="nil"/>
          <w:bottom w:val="nil"/>
          <w:right w:val="nil"/>
          <w:between w:val="nil"/>
        </w:pBdr>
        <w:rPr>
          <w:rFonts w:ascii="Century Gothic" w:eastAsia="Century Gothic" w:hAnsi="Century Gothic" w:cs="Century Gothic"/>
          <w:u w:val="single"/>
        </w:rPr>
      </w:pPr>
    </w:p>
    <w:p w:rsidR="00AB1495" w:rsidRDefault="00AB1495">
      <w:pPr>
        <w:pBdr>
          <w:top w:val="nil"/>
          <w:left w:val="nil"/>
          <w:bottom w:val="nil"/>
          <w:right w:val="nil"/>
          <w:between w:val="nil"/>
        </w:pBdr>
        <w:rPr>
          <w:rFonts w:ascii="Century Gothic" w:eastAsia="Century Gothic" w:hAnsi="Century Gothic" w:cs="Century Gothic"/>
          <w:u w:val="single"/>
        </w:rPr>
      </w:pPr>
    </w:p>
    <w:p w:rsidR="00AB1495" w:rsidRDefault="00AB1495">
      <w:pPr>
        <w:pBdr>
          <w:top w:val="nil"/>
          <w:left w:val="nil"/>
          <w:bottom w:val="nil"/>
          <w:right w:val="nil"/>
          <w:between w:val="nil"/>
        </w:pBdr>
        <w:rPr>
          <w:rFonts w:ascii="Century Gothic" w:eastAsia="Century Gothic" w:hAnsi="Century Gothic" w:cs="Century Gothic"/>
          <w:u w:val="single"/>
        </w:rPr>
      </w:pPr>
    </w:p>
    <w:p w:rsidR="00AB1495" w:rsidRDefault="00AB1495">
      <w:pPr>
        <w:pBdr>
          <w:top w:val="nil"/>
          <w:left w:val="nil"/>
          <w:bottom w:val="nil"/>
          <w:right w:val="nil"/>
          <w:between w:val="nil"/>
        </w:pBdr>
        <w:rPr>
          <w:rFonts w:ascii="Century Gothic" w:eastAsia="Century Gothic" w:hAnsi="Century Gothic" w:cs="Century Gothic"/>
          <w:u w:val="single"/>
        </w:rPr>
      </w:pPr>
    </w:p>
    <w:p w:rsidR="00AF0EA1" w:rsidRDefault="00AF0EA1">
      <w:pPr>
        <w:pBdr>
          <w:top w:val="nil"/>
          <w:left w:val="nil"/>
          <w:bottom w:val="nil"/>
          <w:right w:val="nil"/>
          <w:between w:val="nil"/>
        </w:pBdr>
        <w:rPr>
          <w:rFonts w:ascii="Century Gothic" w:eastAsia="Century Gothic" w:hAnsi="Century Gothic" w:cs="Century Gothic"/>
          <w:u w:val="single"/>
        </w:rPr>
      </w:pPr>
    </w:p>
    <w:p w:rsidR="00DE63A5" w:rsidRPr="007B7FB3" w:rsidRDefault="00AB1495">
      <w:pPr>
        <w:pBdr>
          <w:top w:val="nil"/>
          <w:left w:val="nil"/>
          <w:bottom w:val="nil"/>
          <w:right w:val="nil"/>
          <w:between w:val="nil"/>
        </w:pBdr>
        <w:rPr>
          <w:rFonts w:ascii="Century Gothic" w:eastAsia="Century Gothic" w:hAnsi="Century Gothic" w:cs="Century Gothic"/>
          <w:u w:val="single"/>
        </w:rPr>
      </w:pPr>
      <w:r>
        <w:rPr>
          <w:rFonts w:ascii="Century Gothic" w:eastAsia="Century Gothic" w:hAnsi="Century Gothic" w:cs="Century Gothic"/>
          <w:u w:val="single"/>
        </w:rPr>
        <w:t>2019 T</w:t>
      </w:r>
      <w:r w:rsidR="007B7FB3">
        <w:rPr>
          <w:rFonts w:ascii="Century Gothic" w:eastAsia="Century Gothic" w:hAnsi="Century Gothic" w:cs="Century Gothic"/>
          <w:u w:val="single"/>
        </w:rPr>
        <w:t>argets</w:t>
      </w:r>
      <w:r>
        <w:rPr>
          <w:rFonts w:ascii="Century Gothic" w:eastAsia="Century Gothic" w:hAnsi="Century Gothic" w:cs="Century Gothic"/>
          <w:u w:val="single"/>
        </w:rPr>
        <w:t xml:space="preserve"> set with staff</w:t>
      </w:r>
      <w:r w:rsidR="007B7FB3">
        <w:rPr>
          <w:rFonts w:ascii="Century Gothic" w:eastAsia="Century Gothic" w:hAnsi="Century Gothic" w:cs="Century Gothic"/>
          <w:u w:val="single"/>
        </w:rPr>
        <w:t xml:space="preserve"> </w:t>
      </w:r>
      <w:r>
        <w:rPr>
          <w:rFonts w:ascii="Century Gothic" w:eastAsia="Century Gothic" w:hAnsi="Century Gothic" w:cs="Century Gothic"/>
          <w:u w:val="single"/>
        </w:rPr>
        <w:t>in Reading Writing and Mathematics based on data tables above:</w:t>
      </w:r>
    </w:p>
    <w:p w:rsidR="007B7FB3" w:rsidRDefault="007B7FB3" w:rsidP="000A0C75">
      <w:pPr>
        <w:rPr>
          <w:b/>
          <w:sz w:val="28"/>
          <w:szCs w:val="28"/>
          <w:u w:val="single"/>
        </w:rPr>
      </w:pPr>
    </w:p>
    <w:p w:rsidR="000A0C75" w:rsidRDefault="000A0C75" w:rsidP="000A0C75">
      <w:pPr>
        <w:rPr>
          <w:b/>
          <w:sz w:val="28"/>
          <w:szCs w:val="28"/>
          <w:u w:val="single"/>
        </w:rPr>
      </w:pPr>
      <w:r>
        <w:rPr>
          <w:b/>
          <w:sz w:val="28"/>
          <w:szCs w:val="28"/>
          <w:u w:val="single"/>
        </w:rPr>
        <w:t>Reading</w:t>
      </w:r>
    </w:p>
    <w:p w:rsidR="000A0C75" w:rsidRDefault="000A0C75" w:rsidP="000A0C75">
      <w:pPr>
        <w:rPr>
          <w:b/>
          <w:sz w:val="28"/>
          <w:szCs w:val="28"/>
        </w:rPr>
      </w:pPr>
    </w:p>
    <w:p w:rsidR="009C1DEF" w:rsidRDefault="009C1DEF" w:rsidP="009C1DEF">
      <w:pPr>
        <w:rPr>
          <w:b/>
        </w:rPr>
      </w:pPr>
    </w:p>
    <w:tbl>
      <w:tblPr>
        <w:tblStyle w:val="a7"/>
        <w:tblW w:w="14817" w:type="dxa"/>
        <w:tblInd w:w="340" w:type="dxa"/>
        <w:tblBorders>
          <w:top w:val="nil"/>
          <w:left w:val="nil"/>
          <w:bottom w:val="nil"/>
          <w:right w:val="nil"/>
          <w:insideH w:val="nil"/>
          <w:insideV w:val="nil"/>
        </w:tblBorders>
        <w:tblLayout w:type="fixed"/>
        <w:tblLook w:val="0600" w:firstRow="0" w:lastRow="0" w:firstColumn="0" w:lastColumn="0" w:noHBand="1" w:noVBand="1"/>
      </w:tblPr>
      <w:tblGrid>
        <w:gridCol w:w="1351"/>
        <w:gridCol w:w="5812"/>
        <w:gridCol w:w="3827"/>
        <w:gridCol w:w="3827"/>
      </w:tblGrid>
      <w:tr w:rsidR="00656762" w:rsidTr="00656762">
        <w:trPr>
          <w:trHeight w:val="640"/>
        </w:trPr>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762" w:rsidRDefault="00656762" w:rsidP="00091909">
            <w:pPr>
              <w:ind w:left="100"/>
              <w:rPr>
                <w:b/>
              </w:rPr>
            </w:pPr>
            <w:r>
              <w:rPr>
                <w:b/>
              </w:rPr>
              <w:t>Students</w:t>
            </w:r>
          </w:p>
        </w:tc>
        <w:tc>
          <w:tcPr>
            <w:tcW w:w="5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56762" w:rsidRDefault="00656762" w:rsidP="00091909">
            <w:pPr>
              <w:ind w:left="100"/>
              <w:rPr>
                <w:b/>
              </w:rPr>
            </w:pPr>
            <w:r>
              <w:rPr>
                <w:b/>
              </w:rPr>
              <w:t>Target and numbers of students to reach target</w:t>
            </w:r>
          </w:p>
          <w:p w:rsidR="00656762" w:rsidRDefault="00656762" w:rsidP="00091909">
            <w:pPr>
              <w:ind w:left="100"/>
              <w:rPr>
                <w:b/>
              </w:rPr>
            </w:pPr>
          </w:p>
        </w:tc>
        <w:tc>
          <w:tcPr>
            <w:tcW w:w="3827"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56762" w:rsidRDefault="00656762" w:rsidP="00091909">
            <w:pPr>
              <w:ind w:left="100"/>
              <w:rPr>
                <w:b/>
              </w:rPr>
            </w:pPr>
            <w:r>
              <w:rPr>
                <w:b/>
              </w:rPr>
              <w:t>Current Numbers not at Expectation levels</w:t>
            </w:r>
          </w:p>
        </w:tc>
        <w:tc>
          <w:tcPr>
            <w:tcW w:w="3827" w:type="dxa"/>
            <w:tcBorders>
              <w:top w:val="single" w:sz="8" w:space="0" w:color="000000"/>
              <w:left w:val="nil"/>
              <w:bottom w:val="single" w:sz="8" w:space="0" w:color="000000"/>
              <w:right w:val="single" w:sz="8" w:space="0" w:color="000000"/>
            </w:tcBorders>
          </w:tcPr>
          <w:p w:rsidR="00656762" w:rsidRPr="007826CE" w:rsidRDefault="00351DD3" w:rsidP="00091909">
            <w:pPr>
              <w:ind w:left="100"/>
              <w:rPr>
                <w:b/>
                <w:u w:val="single"/>
              </w:rPr>
            </w:pPr>
            <w:r w:rsidRPr="007826CE">
              <w:rPr>
                <w:b/>
                <w:color w:val="FF0000"/>
                <w:u w:val="single"/>
              </w:rPr>
              <w:t>Priority Learners – June Update</w:t>
            </w:r>
          </w:p>
        </w:tc>
      </w:tr>
      <w:tr w:rsidR="00656762" w:rsidTr="00656762">
        <w:trPr>
          <w:trHeight w:val="900"/>
        </w:trPr>
        <w:tc>
          <w:tcPr>
            <w:tcW w:w="13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6762" w:rsidRDefault="00656762" w:rsidP="00091909">
            <w:pPr>
              <w:ind w:left="100"/>
              <w:rPr>
                <w:b/>
              </w:rPr>
            </w:pPr>
            <w:r>
              <w:rPr>
                <w:b/>
              </w:rPr>
              <w:t xml:space="preserve">All students           </w:t>
            </w:r>
          </w:p>
          <w:p w:rsidR="00656762" w:rsidRDefault="00656762" w:rsidP="00091909">
            <w:pPr>
              <w:ind w:left="100"/>
              <w:rPr>
                <w:b/>
              </w:rPr>
            </w:pPr>
            <w:r>
              <w:rPr>
                <w:b/>
              </w:rPr>
              <w:t xml:space="preserve">  (752)</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rsidR="00656762" w:rsidRDefault="00656762" w:rsidP="00091909">
            <w:pPr>
              <w:ind w:left="100"/>
              <w:rPr>
                <w:b/>
              </w:rPr>
            </w:pPr>
          </w:p>
          <w:p w:rsidR="00656762" w:rsidRDefault="00656762" w:rsidP="009B1EDE">
            <w:pPr>
              <w:rPr>
                <w:b/>
              </w:rPr>
            </w:pPr>
            <w:r>
              <w:rPr>
                <w:b/>
              </w:rPr>
              <w:t xml:space="preserve"> 94 % </w:t>
            </w:r>
            <w:r>
              <w:t>at and above the Te Totara Curriculum Expectation levels</w:t>
            </w:r>
            <w:r>
              <w:rPr>
                <w:b/>
              </w:rPr>
              <w:t xml:space="preserve"> =705</w:t>
            </w:r>
          </w:p>
        </w:tc>
        <w:tc>
          <w:tcPr>
            <w:tcW w:w="3827" w:type="dxa"/>
            <w:tcBorders>
              <w:top w:val="nil"/>
              <w:left w:val="nil"/>
              <w:bottom w:val="single" w:sz="8" w:space="0" w:color="000000"/>
              <w:right w:val="single" w:sz="8" w:space="0" w:color="000000"/>
            </w:tcBorders>
            <w:tcMar>
              <w:top w:w="20" w:type="dxa"/>
              <w:left w:w="20" w:type="dxa"/>
              <w:bottom w:w="20" w:type="dxa"/>
              <w:right w:w="20" w:type="dxa"/>
            </w:tcMar>
          </w:tcPr>
          <w:p w:rsidR="00656762" w:rsidRDefault="00656762" w:rsidP="00091909">
            <w:pPr>
              <w:ind w:left="100"/>
              <w:rPr>
                <w:b/>
              </w:rPr>
            </w:pPr>
            <w:r>
              <w:rPr>
                <w:b/>
              </w:rPr>
              <w:t xml:space="preserve"> </w:t>
            </w:r>
            <w:r>
              <w:rPr>
                <w:b/>
              </w:rPr>
              <w:tab/>
            </w:r>
          </w:p>
          <w:p w:rsidR="00656762" w:rsidRDefault="00656762" w:rsidP="00091909">
            <w:pPr>
              <w:ind w:left="100"/>
              <w:rPr>
                <w:b/>
              </w:rPr>
            </w:pPr>
            <w:r>
              <w:rPr>
                <w:b/>
              </w:rPr>
              <w:t xml:space="preserve">55 – </w:t>
            </w:r>
            <w:r>
              <w:t>need to accelerate at least</w:t>
            </w:r>
            <w:r>
              <w:rPr>
                <w:b/>
              </w:rPr>
              <w:t xml:space="preserve"> 8 students  </w:t>
            </w:r>
          </w:p>
        </w:tc>
        <w:tc>
          <w:tcPr>
            <w:tcW w:w="3827" w:type="dxa"/>
            <w:tcBorders>
              <w:top w:val="nil"/>
              <w:left w:val="nil"/>
              <w:bottom w:val="single" w:sz="8" w:space="0" w:color="000000"/>
              <w:right w:val="single" w:sz="8" w:space="0" w:color="000000"/>
            </w:tcBorders>
          </w:tcPr>
          <w:p w:rsidR="00656762" w:rsidRDefault="00656762" w:rsidP="00091909">
            <w:pPr>
              <w:ind w:left="100"/>
              <w:rPr>
                <w:b/>
              </w:rPr>
            </w:pPr>
          </w:p>
          <w:p w:rsidR="00C019AA" w:rsidRDefault="00C019AA" w:rsidP="00091909">
            <w:pPr>
              <w:ind w:left="100"/>
              <w:rPr>
                <w:b/>
              </w:rPr>
            </w:pPr>
            <w:r w:rsidRPr="00C019AA">
              <w:rPr>
                <w:b/>
                <w:color w:val="FF0000"/>
              </w:rPr>
              <w:t>10</w:t>
            </w:r>
            <w:r>
              <w:rPr>
                <w:b/>
              </w:rPr>
              <w:t xml:space="preserve"> of these are now ‘At Curriculum Level Expectation</w:t>
            </w:r>
          </w:p>
        </w:tc>
      </w:tr>
      <w:tr w:rsidR="00656762" w:rsidTr="00656762">
        <w:trPr>
          <w:trHeight w:val="1140"/>
        </w:trPr>
        <w:tc>
          <w:tcPr>
            <w:tcW w:w="13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6762" w:rsidRDefault="00656762" w:rsidP="00091909">
            <w:pPr>
              <w:ind w:left="100"/>
              <w:rPr>
                <w:b/>
              </w:rPr>
            </w:pPr>
            <w:r>
              <w:rPr>
                <w:b/>
              </w:rPr>
              <w:t xml:space="preserve">Maori students              </w:t>
            </w:r>
          </w:p>
          <w:p w:rsidR="00656762" w:rsidRDefault="00C019AA" w:rsidP="00091909">
            <w:pPr>
              <w:ind w:left="100"/>
              <w:rPr>
                <w:b/>
              </w:rPr>
            </w:pPr>
            <w:r>
              <w:rPr>
                <w:b/>
              </w:rPr>
              <w:t xml:space="preserve"> </w:t>
            </w:r>
            <w:r w:rsidR="00656762">
              <w:rPr>
                <w:b/>
              </w:rPr>
              <w:t xml:space="preserve"> (91)</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rsidR="00656762" w:rsidRDefault="00656762" w:rsidP="00091909">
            <w:pPr>
              <w:ind w:left="100"/>
              <w:rPr>
                <w:b/>
              </w:rPr>
            </w:pPr>
          </w:p>
          <w:p w:rsidR="00656762" w:rsidRDefault="00656762" w:rsidP="009B1EDE">
            <w:pPr>
              <w:rPr>
                <w:b/>
              </w:rPr>
            </w:pPr>
            <w:r>
              <w:rPr>
                <w:b/>
              </w:rPr>
              <w:t xml:space="preserve"> 93 % </w:t>
            </w:r>
            <w:r>
              <w:t>at and above the Te Totara Curriculum Expectation levels</w:t>
            </w:r>
            <w:r>
              <w:rPr>
                <w:b/>
              </w:rPr>
              <w:t xml:space="preserve"> =85</w:t>
            </w:r>
          </w:p>
        </w:tc>
        <w:tc>
          <w:tcPr>
            <w:tcW w:w="3827" w:type="dxa"/>
            <w:tcBorders>
              <w:top w:val="nil"/>
              <w:left w:val="nil"/>
              <w:bottom w:val="single" w:sz="8" w:space="0" w:color="000000"/>
              <w:right w:val="single" w:sz="8" w:space="0" w:color="000000"/>
            </w:tcBorders>
            <w:tcMar>
              <w:top w:w="20" w:type="dxa"/>
              <w:left w:w="20" w:type="dxa"/>
              <w:bottom w:w="20" w:type="dxa"/>
              <w:right w:w="20" w:type="dxa"/>
            </w:tcMar>
          </w:tcPr>
          <w:p w:rsidR="00656762" w:rsidRDefault="00656762" w:rsidP="009C1DEF">
            <w:pPr>
              <w:ind w:left="100"/>
              <w:rPr>
                <w:b/>
              </w:rPr>
            </w:pPr>
            <w:r>
              <w:rPr>
                <w:b/>
              </w:rPr>
              <w:t xml:space="preserve">  </w:t>
            </w:r>
            <w:r>
              <w:rPr>
                <w:b/>
              </w:rPr>
              <w:tab/>
            </w:r>
          </w:p>
          <w:p w:rsidR="00656762" w:rsidRDefault="00656762" w:rsidP="009C1DEF">
            <w:pPr>
              <w:ind w:left="100"/>
              <w:rPr>
                <w:b/>
              </w:rPr>
            </w:pPr>
            <w:r>
              <w:rPr>
                <w:b/>
              </w:rPr>
              <w:t xml:space="preserve">10  – </w:t>
            </w:r>
            <w:r>
              <w:t>need to accelerate at least</w:t>
            </w:r>
            <w:r>
              <w:rPr>
                <w:b/>
              </w:rPr>
              <w:t xml:space="preserve"> 4 students  </w:t>
            </w:r>
          </w:p>
        </w:tc>
        <w:tc>
          <w:tcPr>
            <w:tcW w:w="3827" w:type="dxa"/>
            <w:tcBorders>
              <w:top w:val="nil"/>
              <w:left w:val="nil"/>
              <w:bottom w:val="single" w:sz="8" w:space="0" w:color="000000"/>
              <w:right w:val="single" w:sz="8" w:space="0" w:color="000000"/>
            </w:tcBorders>
          </w:tcPr>
          <w:p w:rsidR="00656762" w:rsidRDefault="00656762" w:rsidP="009C1DEF">
            <w:pPr>
              <w:ind w:left="100"/>
              <w:rPr>
                <w:b/>
              </w:rPr>
            </w:pPr>
          </w:p>
          <w:p w:rsidR="00C019AA" w:rsidRDefault="00C019AA" w:rsidP="009C1DEF">
            <w:pPr>
              <w:ind w:left="100"/>
              <w:rPr>
                <w:b/>
              </w:rPr>
            </w:pPr>
            <w:r w:rsidRPr="00C019AA">
              <w:rPr>
                <w:b/>
                <w:color w:val="FF0000"/>
              </w:rPr>
              <w:t>1</w:t>
            </w:r>
            <w:r>
              <w:rPr>
                <w:b/>
              </w:rPr>
              <w:t xml:space="preserve"> of these are now ‘At Curriculum Level Expectation</w:t>
            </w:r>
          </w:p>
        </w:tc>
      </w:tr>
      <w:tr w:rsidR="00656762" w:rsidTr="00656762">
        <w:trPr>
          <w:trHeight w:val="1140"/>
        </w:trPr>
        <w:tc>
          <w:tcPr>
            <w:tcW w:w="13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6762" w:rsidRDefault="00656762" w:rsidP="00C019AA">
            <w:pPr>
              <w:ind w:left="100"/>
              <w:rPr>
                <w:b/>
              </w:rPr>
            </w:pPr>
            <w:r>
              <w:rPr>
                <w:b/>
              </w:rPr>
              <w:t>Pasifika students</w:t>
            </w:r>
            <w:r w:rsidR="00C019AA">
              <w:rPr>
                <w:b/>
              </w:rPr>
              <w:t xml:space="preserve">      </w:t>
            </w:r>
            <w:r>
              <w:rPr>
                <w:b/>
              </w:rPr>
              <w:t xml:space="preserve">  (19)</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rsidR="00656762" w:rsidRDefault="00656762" w:rsidP="00091909">
            <w:pPr>
              <w:ind w:left="100"/>
              <w:rPr>
                <w:b/>
              </w:rPr>
            </w:pPr>
          </w:p>
          <w:p w:rsidR="00656762" w:rsidRDefault="00656762" w:rsidP="00091909">
            <w:pPr>
              <w:ind w:left="100"/>
              <w:rPr>
                <w:b/>
              </w:rPr>
            </w:pPr>
            <w:r>
              <w:rPr>
                <w:b/>
              </w:rPr>
              <w:t xml:space="preserve">94% </w:t>
            </w:r>
            <w:r>
              <w:t>at and above the Te Totara Curriculum Expectation levels</w:t>
            </w:r>
            <w:r>
              <w:rPr>
                <w:b/>
              </w:rPr>
              <w:t xml:space="preserve"> = 18</w:t>
            </w:r>
          </w:p>
        </w:tc>
        <w:tc>
          <w:tcPr>
            <w:tcW w:w="3827" w:type="dxa"/>
            <w:tcBorders>
              <w:top w:val="nil"/>
              <w:left w:val="nil"/>
              <w:bottom w:val="single" w:sz="8" w:space="0" w:color="000000"/>
              <w:right w:val="single" w:sz="8" w:space="0" w:color="000000"/>
            </w:tcBorders>
            <w:tcMar>
              <w:top w:w="20" w:type="dxa"/>
              <w:left w:w="20" w:type="dxa"/>
              <w:bottom w:w="20" w:type="dxa"/>
              <w:right w:w="20" w:type="dxa"/>
            </w:tcMar>
          </w:tcPr>
          <w:p w:rsidR="00656762" w:rsidRDefault="00656762" w:rsidP="009C1DEF">
            <w:pPr>
              <w:ind w:left="100"/>
              <w:rPr>
                <w:b/>
              </w:rPr>
            </w:pPr>
            <w:r>
              <w:rPr>
                <w:b/>
              </w:rPr>
              <w:t xml:space="preserve">  </w:t>
            </w:r>
            <w:r>
              <w:rPr>
                <w:b/>
              </w:rPr>
              <w:tab/>
            </w:r>
          </w:p>
          <w:p w:rsidR="00656762" w:rsidRDefault="00656762" w:rsidP="009C1DEF">
            <w:pPr>
              <w:ind w:left="100"/>
              <w:rPr>
                <w:b/>
              </w:rPr>
            </w:pPr>
            <w:r>
              <w:rPr>
                <w:b/>
              </w:rPr>
              <w:t xml:space="preserve">1  – </w:t>
            </w:r>
            <w:r>
              <w:t>need to maintain at least</w:t>
            </w:r>
            <w:r>
              <w:rPr>
                <w:b/>
              </w:rPr>
              <w:t xml:space="preserve"> 1 student  </w:t>
            </w:r>
          </w:p>
        </w:tc>
        <w:tc>
          <w:tcPr>
            <w:tcW w:w="3827" w:type="dxa"/>
            <w:tcBorders>
              <w:top w:val="nil"/>
              <w:left w:val="nil"/>
              <w:bottom w:val="single" w:sz="8" w:space="0" w:color="000000"/>
              <w:right w:val="single" w:sz="8" w:space="0" w:color="000000"/>
            </w:tcBorders>
          </w:tcPr>
          <w:p w:rsidR="00656762" w:rsidRDefault="00656762" w:rsidP="009C1DEF">
            <w:pPr>
              <w:ind w:left="100"/>
              <w:rPr>
                <w:b/>
              </w:rPr>
            </w:pPr>
          </w:p>
          <w:p w:rsidR="00C019AA" w:rsidRDefault="00C019AA" w:rsidP="009C1DEF">
            <w:pPr>
              <w:ind w:left="100"/>
              <w:rPr>
                <w:b/>
              </w:rPr>
            </w:pPr>
            <w:r>
              <w:rPr>
                <w:b/>
                <w:color w:val="FF0000"/>
              </w:rPr>
              <w:t>All</w:t>
            </w:r>
            <w:r>
              <w:rPr>
                <w:b/>
              </w:rPr>
              <w:t xml:space="preserve"> of these are now ‘At Curriculum Level Expectation</w:t>
            </w:r>
          </w:p>
        </w:tc>
      </w:tr>
      <w:tr w:rsidR="00656762" w:rsidTr="00656762">
        <w:trPr>
          <w:trHeight w:val="900"/>
        </w:trPr>
        <w:tc>
          <w:tcPr>
            <w:tcW w:w="13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6762" w:rsidRDefault="00656762" w:rsidP="00091909">
            <w:pPr>
              <w:ind w:left="100"/>
              <w:rPr>
                <w:b/>
              </w:rPr>
            </w:pPr>
            <w:r>
              <w:rPr>
                <w:b/>
              </w:rPr>
              <w:t>End of Year 2</w:t>
            </w:r>
          </w:p>
          <w:p w:rsidR="00656762" w:rsidRDefault="00656762" w:rsidP="00C019AA">
            <w:pPr>
              <w:rPr>
                <w:b/>
              </w:rPr>
            </w:pPr>
            <w:r>
              <w:rPr>
                <w:b/>
              </w:rPr>
              <w:t xml:space="preserve">  (105)</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rsidR="00656762" w:rsidRDefault="00656762" w:rsidP="00091909">
            <w:pPr>
              <w:ind w:left="100"/>
              <w:rPr>
                <w:b/>
              </w:rPr>
            </w:pPr>
          </w:p>
          <w:p w:rsidR="00656762" w:rsidRDefault="00656762" w:rsidP="00091909">
            <w:pPr>
              <w:ind w:left="100"/>
              <w:rPr>
                <w:b/>
              </w:rPr>
            </w:pPr>
            <w:r>
              <w:rPr>
                <w:b/>
              </w:rPr>
              <w:t xml:space="preserve">91% </w:t>
            </w:r>
            <w:r>
              <w:t>at and above the Te Totara Curriculum Expectation levels</w:t>
            </w:r>
            <w:r>
              <w:rPr>
                <w:b/>
              </w:rPr>
              <w:t xml:space="preserve"> = 96</w:t>
            </w:r>
          </w:p>
        </w:tc>
        <w:tc>
          <w:tcPr>
            <w:tcW w:w="3827" w:type="dxa"/>
            <w:tcBorders>
              <w:top w:val="nil"/>
              <w:left w:val="nil"/>
              <w:bottom w:val="single" w:sz="8" w:space="0" w:color="000000"/>
              <w:right w:val="single" w:sz="8" w:space="0" w:color="000000"/>
            </w:tcBorders>
            <w:tcMar>
              <w:top w:w="20" w:type="dxa"/>
              <w:left w:w="20" w:type="dxa"/>
              <w:bottom w:w="20" w:type="dxa"/>
              <w:right w:w="20" w:type="dxa"/>
            </w:tcMar>
          </w:tcPr>
          <w:p w:rsidR="00656762" w:rsidRDefault="00656762" w:rsidP="00091909">
            <w:pPr>
              <w:ind w:left="100"/>
              <w:rPr>
                <w:b/>
              </w:rPr>
            </w:pPr>
            <w:r>
              <w:rPr>
                <w:b/>
              </w:rPr>
              <w:t xml:space="preserve">  </w:t>
            </w:r>
            <w:r>
              <w:rPr>
                <w:b/>
              </w:rPr>
              <w:tab/>
            </w:r>
          </w:p>
          <w:p w:rsidR="00656762" w:rsidRDefault="00656762" w:rsidP="00091909">
            <w:pPr>
              <w:ind w:left="100"/>
              <w:rPr>
                <w:b/>
              </w:rPr>
            </w:pPr>
            <w:r>
              <w:rPr>
                <w:b/>
              </w:rPr>
              <w:t xml:space="preserve">19 – </w:t>
            </w:r>
            <w:r>
              <w:t>need to accelerate at least</w:t>
            </w:r>
            <w:r>
              <w:rPr>
                <w:b/>
              </w:rPr>
              <w:t xml:space="preserve"> 10 students  </w:t>
            </w:r>
          </w:p>
        </w:tc>
        <w:tc>
          <w:tcPr>
            <w:tcW w:w="3827" w:type="dxa"/>
            <w:tcBorders>
              <w:top w:val="nil"/>
              <w:left w:val="nil"/>
              <w:bottom w:val="single" w:sz="8" w:space="0" w:color="000000"/>
              <w:right w:val="single" w:sz="8" w:space="0" w:color="000000"/>
            </w:tcBorders>
          </w:tcPr>
          <w:p w:rsidR="00656762" w:rsidRDefault="00656762" w:rsidP="00091909">
            <w:pPr>
              <w:ind w:left="100"/>
              <w:rPr>
                <w:b/>
              </w:rPr>
            </w:pPr>
          </w:p>
          <w:p w:rsidR="00C019AA" w:rsidRDefault="00C019AA" w:rsidP="00091909">
            <w:pPr>
              <w:ind w:left="100"/>
              <w:rPr>
                <w:b/>
              </w:rPr>
            </w:pPr>
            <w:r>
              <w:rPr>
                <w:b/>
                <w:color w:val="FF0000"/>
              </w:rPr>
              <w:t>4</w:t>
            </w:r>
            <w:r>
              <w:rPr>
                <w:b/>
              </w:rPr>
              <w:t xml:space="preserve"> of these are now ‘At Curriculum Level Expectation</w:t>
            </w:r>
          </w:p>
        </w:tc>
      </w:tr>
    </w:tbl>
    <w:p w:rsidR="000A0C75" w:rsidRDefault="000A0C75" w:rsidP="000A0C75">
      <w:pPr>
        <w:widowControl w:val="0"/>
        <w:rPr>
          <w:b/>
          <w:sz w:val="28"/>
          <w:szCs w:val="28"/>
          <w:u w:val="single"/>
        </w:rPr>
      </w:pPr>
    </w:p>
    <w:p w:rsidR="000A0C75" w:rsidRDefault="000A0C75">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rsidP="007B7FB3">
      <w:pPr>
        <w:rPr>
          <w:b/>
          <w:sz w:val="28"/>
          <w:szCs w:val="28"/>
          <w:u w:val="single"/>
        </w:rPr>
      </w:pPr>
      <w:r>
        <w:rPr>
          <w:b/>
          <w:sz w:val="28"/>
          <w:szCs w:val="28"/>
          <w:u w:val="single"/>
        </w:rPr>
        <w:t>Writing</w:t>
      </w:r>
    </w:p>
    <w:p w:rsidR="007B7FB3" w:rsidRDefault="007B7FB3" w:rsidP="007B7FB3">
      <w:pPr>
        <w:rPr>
          <w:b/>
          <w:sz w:val="28"/>
          <w:szCs w:val="28"/>
        </w:rPr>
      </w:pPr>
    </w:p>
    <w:p w:rsidR="007B7FB3" w:rsidRDefault="007B7FB3" w:rsidP="007B7FB3">
      <w:pPr>
        <w:rPr>
          <w:b/>
        </w:rPr>
      </w:pPr>
    </w:p>
    <w:tbl>
      <w:tblPr>
        <w:tblStyle w:val="a7"/>
        <w:tblW w:w="14675" w:type="dxa"/>
        <w:tblInd w:w="340" w:type="dxa"/>
        <w:tblBorders>
          <w:top w:val="nil"/>
          <w:left w:val="nil"/>
          <w:bottom w:val="nil"/>
          <w:right w:val="nil"/>
          <w:insideH w:val="nil"/>
          <w:insideV w:val="nil"/>
        </w:tblBorders>
        <w:tblLayout w:type="fixed"/>
        <w:tblLook w:val="0600" w:firstRow="0" w:lastRow="0" w:firstColumn="0" w:lastColumn="0" w:noHBand="1" w:noVBand="1"/>
      </w:tblPr>
      <w:tblGrid>
        <w:gridCol w:w="1351"/>
        <w:gridCol w:w="5954"/>
        <w:gridCol w:w="3685"/>
        <w:gridCol w:w="3685"/>
      </w:tblGrid>
      <w:tr w:rsidR="00351DD3" w:rsidTr="00351DD3">
        <w:trPr>
          <w:trHeight w:val="640"/>
        </w:trPr>
        <w:tc>
          <w:tcPr>
            <w:tcW w:w="1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Students</w:t>
            </w:r>
          </w:p>
        </w:tc>
        <w:tc>
          <w:tcPr>
            <w:tcW w:w="59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Target and numbers of students to reach target</w:t>
            </w:r>
          </w:p>
          <w:p w:rsidR="00351DD3" w:rsidRDefault="00351DD3" w:rsidP="00091909">
            <w:pPr>
              <w:ind w:left="100"/>
              <w:rPr>
                <w:b/>
              </w:rPr>
            </w:pPr>
          </w:p>
        </w:tc>
        <w:tc>
          <w:tcPr>
            <w:tcW w:w="368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351DD3" w:rsidRDefault="00351DD3" w:rsidP="00091909">
            <w:pPr>
              <w:ind w:left="100"/>
              <w:rPr>
                <w:b/>
              </w:rPr>
            </w:pPr>
            <w:r>
              <w:rPr>
                <w:b/>
              </w:rPr>
              <w:t>Current Numbers not at Expectation levels</w:t>
            </w:r>
          </w:p>
        </w:tc>
        <w:tc>
          <w:tcPr>
            <w:tcW w:w="3685" w:type="dxa"/>
            <w:tcBorders>
              <w:top w:val="single" w:sz="8" w:space="0" w:color="000000"/>
              <w:left w:val="nil"/>
              <w:bottom w:val="single" w:sz="8" w:space="0" w:color="000000"/>
              <w:right w:val="single" w:sz="8" w:space="0" w:color="000000"/>
            </w:tcBorders>
          </w:tcPr>
          <w:p w:rsidR="00351DD3" w:rsidRPr="007826CE" w:rsidRDefault="00351DD3" w:rsidP="00091909">
            <w:pPr>
              <w:ind w:left="100"/>
              <w:rPr>
                <w:b/>
                <w:u w:val="single"/>
              </w:rPr>
            </w:pPr>
            <w:r w:rsidRPr="007826CE">
              <w:rPr>
                <w:b/>
                <w:color w:val="FF0000"/>
                <w:u w:val="single"/>
              </w:rPr>
              <w:t>Priority Learners – June Update</w:t>
            </w:r>
          </w:p>
        </w:tc>
      </w:tr>
      <w:tr w:rsidR="00351DD3" w:rsidTr="00351DD3">
        <w:trPr>
          <w:trHeight w:val="900"/>
        </w:trPr>
        <w:tc>
          <w:tcPr>
            <w:tcW w:w="13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 xml:space="preserve">All students           </w:t>
            </w:r>
          </w:p>
          <w:p w:rsidR="00351DD3" w:rsidRDefault="00351DD3" w:rsidP="00091909">
            <w:pPr>
              <w:ind w:left="100"/>
              <w:rPr>
                <w:b/>
              </w:rPr>
            </w:pPr>
            <w:r>
              <w:rPr>
                <w:b/>
              </w:rPr>
              <w:t xml:space="preserve">     (752)</w:t>
            </w:r>
          </w:p>
        </w:tc>
        <w:tc>
          <w:tcPr>
            <w:tcW w:w="5954" w:type="dxa"/>
            <w:tcBorders>
              <w:top w:val="nil"/>
              <w:left w:val="nil"/>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p>
          <w:p w:rsidR="00351DD3" w:rsidRDefault="00351DD3" w:rsidP="00091909">
            <w:pPr>
              <w:ind w:left="100"/>
              <w:rPr>
                <w:b/>
              </w:rPr>
            </w:pPr>
            <w:r>
              <w:rPr>
                <w:b/>
              </w:rPr>
              <w:t xml:space="preserve">92% </w:t>
            </w:r>
            <w:r>
              <w:t>at and above the Te Totara Curriculum Expectation levels</w:t>
            </w:r>
            <w:r>
              <w:rPr>
                <w:b/>
              </w:rPr>
              <w:t xml:space="preserve"> = 690</w:t>
            </w:r>
          </w:p>
        </w:tc>
        <w:tc>
          <w:tcPr>
            <w:tcW w:w="3685" w:type="dxa"/>
            <w:tcBorders>
              <w:top w:val="nil"/>
              <w:left w:val="nil"/>
              <w:bottom w:val="single" w:sz="8" w:space="0" w:color="000000"/>
              <w:right w:val="single" w:sz="8" w:space="0" w:color="000000"/>
            </w:tcBorders>
            <w:tcMar>
              <w:top w:w="20" w:type="dxa"/>
              <w:left w:w="20" w:type="dxa"/>
              <w:bottom w:w="20" w:type="dxa"/>
              <w:right w:w="20" w:type="dxa"/>
            </w:tcMar>
          </w:tcPr>
          <w:p w:rsidR="00351DD3" w:rsidRDefault="00351DD3" w:rsidP="00091909">
            <w:pPr>
              <w:ind w:left="100"/>
              <w:rPr>
                <w:b/>
              </w:rPr>
            </w:pPr>
            <w:r>
              <w:rPr>
                <w:b/>
              </w:rPr>
              <w:t xml:space="preserve"> </w:t>
            </w:r>
            <w:r>
              <w:rPr>
                <w:b/>
              </w:rPr>
              <w:tab/>
            </w:r>
          </w:p>
          <w:p w:rsidR="00351DD3" w:rsidRDefault="00351DD3" w:rsidP="00091909">
            <w:pPr>
              <w:ind w:left="100"/>
              <w:rPr>
                <w:b/>
              </w:rPr>
            </w:pPr>
            <w:r>
              <w:rPr>
                <w:b/>
              </w:rPr>
              <w:t xml:space="preserve">72  – </w:t>
            </w:r>
            <w:r>
              <w:t>need to accelerate at least</w:t>
            </w:r>
            <w:r>
              <w:rPr>
                <w:b/>
              </w:rPr>
              <w:t xml:space="preserve"> 10 students  </w:t>
            </w:r>
          </w:p>
        </w:tc>
        <w:tc>
          <w:tcPr>
            <w:tcW w:w="3685" w:type="dxa"/>
            <w:tcBorders>
              <w:top w:val="nil"/>
              <w:left w:val="nil"/>
              <w:bottom w:val="single" w:sz="8" w:space="0" w:color="000000"/>
              <w:right w:val="single" w:sz="8" w:space="0" w:color="000000"/>
            </w:tcBorders>
          </w:tcPr>
          <w:p w:rsidR="00351DD3" w:rsidRDefault="00351DD3" w:rsidP="00091909">
            <w:pPr>
              <w:ind w:left="100"/>
              <w:rPr>
                <w:b/>
              </w:rPr>
            </w:pPr>
          </w:p>
          <w:p w:rsidR="00C019AA" w:rsidRDefault="00C019AA" w:rsidP="00091909">
            <w:pPr>
              <w:ind w:left="100"/>
              <w:rPr>
                <w:b/>
              </w:rPr>
            </w:pPr>
            <w:r>
              <w:rPr>
                <w:b/>
                <w:color w:val="FF0000"/>
              </w:rPr>
              <w:t>8</w:t>
            </w:r>
            <w:r>
              <w:rPr>
                <w:b/>
              </w:rPr>
              <w:t xml:space="preserve"> of these are now ‘At Curriculum Level Expectation</w:t>
            </w:r>
          </w:p>
        </w:tc>
      </w:tr>
      <w:tr w:rsidR="00351DD3" w:rsidTr="00351DD3">
        <w:trPr>
          <w:trHeight w:val="1140"/>
        </w:trPr>
        <w:tc>
          <w:tcPr>
            <w:tcW w:w="13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 xml:space="preserve">Maori students              </w:t>
            </w:r>
          </w:p>
          <w:p w:rsidR="00351DD3" w:rsidRDefault="00351DD3" w:rsidP="00091909">
            <w:pPr>
              <w:ind w:left="100"/>
              <w:rPr>
                <w:b/>
              </w:rPr>
            </w:pPr>
            <w:r>
              <w:rPr>
                <w:b/>
              </w:rPr>
              <w:t xml:space="preserve">       (91)</w:t>
            </w:r>
          </w:p>
        </w:tc>
        <w:tc>
          <w:tcPr>
            <w:tcW w:w="5954" w:type="dxa"/>
            <w:tcBorders>
              <w:top w:val="nil"/>
              <w:left w:val="nil"/>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p>
          <w:p w:rsidR="00351DD3" w:rsidRDefault="00351DD3" w:rsidP="00091909">
            <w:pPr>
              <w:ind w:left="100"/>
              <w:rPr>
                <w:b/>
              </w:rPr>
            </w:pPr>
            <w:r>
              <w:rPr>
                <w:b/>
              </w:rPr>
              <w:t xml:space="preserve">91% </w:t>
            </w:r>
            <w:r>
              <w:t>at and above the Te Totara Curriculum Expectation levels</w:t>
            </w:r>
            <w:r>
              <w:rPr>
                <w:b/>
              </w:rPr>
              <w:t xml:space="preserve"> = 83</w:t>
            </w:r>
          </w:p>
        </w:tc>
        <w:tc>
          <w:tcPr>
            <w:tcW w:w="3685" w:type="dxa"/>
            <w:tcBorders>
              <w:top w:val="nil"/>
              <w:left w:val="nil"/>
              <w:bottom w:val="single" w:sz="8" w:space="0" w:color="000000"/>
              <w:right w:val="single" w:sz="8" w:space="0" w:color="000000"/>
            </w:tcBorders>
            <w:tcMar>
              <w:top w:w="20" w:type="dxa"/>
              <w:left w:w="20" w:type="dxa"/>
              <w:bottom w:w="20" w:type="dxa"/>
              <w:right w:w="20" w:type="dxa"/>
            </w:tcMar>
          </w:tcPr>
          <w:p w:rsidR="00351DD3" w:rsidRDefault="00351DD3" w:rsidP="00091909">
            <w:pPr>
              <w:ind w:left="100"/>
              <w:rPr>
                <w:b/>
              </w:rPr>
            </w:pPr>
            <w:r>
              <w:rPr>
                <w:b/>
              </w:rPr>
              <w:t xml:space="preserve">  </w:t>
            </w:r>
            <w:r>
              <w:rPr>
                <w:b/>
              </w:rPr>
              <w:tab/>
            </w:r>
          </w:p>
          <w:p w:rsidR="00351DD3" w:rsidRDefault="00351DD3" w:rsidP="00091909">
            <w:pPr>
              <w:ind w:left="100"/>
              <w:rPr>
                <w:b/>
              </w:rPr>
            </w:pPr>
            <w:r>
              <w:rPr>
                <w:b/>
              </w:rPr>
              <w:t xml:space="preserve">13  – </w:t>
            </w:r>
            <w:r>
              <w:t>need to accelerate at least</w:t>
            </w:r>
            <w:r>
              <w:rPr>
                <w:b/>
              </w:rPr>
              <w:t xml:space="preserve"> 5 students  </w:t>
            </w:r>
          </w:p>
        </w:tc>
        <w:tc>
          <w:tcPr>
            <w:tcW w:w="3685" w:type="dxa"/>
            <w:tcBorders>
              <w:top w:val="nil"/>
              <w:left w:val="nil"/>
              <w:bottom w:val="single" w:sz="8" w:space="0" w:color="000000"/>
              <w:right w:val="single" w:sz="8" w:space="0" w:color="000000"/>
            </w:tcBorders>
          </w:tcPr>
          <w:p w:rsidR="00351DD3" w:rsidRDefault="00351DD3" w:rsidP="00091909">
            <w:pPr>
              <w:ind w:left="100"/>
              <w:rPr>
                <w:b/>
              </w:rPr>
            </w:pPr>
          </w:p>
          <w:p w:rsidR="00C019AA" w:rsidRDefault="00C019AA" w:rsidP="00091909">
            <w:pPr>
              <w:ind w:left="100"/>
              <w:rPr>
                <w:b/>
              </w:rPr>
            </w:pPr>
            <w:r w:rsidRPr="00C019AA">
              <w:rPr>
                <w:b/>
                <w:color w:val="FF0000"/>
              </w:rPr>
              <w:t>0</w:t>
            </w:r>
            <w:r>
              <w:rPr>
                <w:b/>
              </w:rPr>
              <w:t xml:space="preserve"> of these are now ‘At Curriculum Level Expectation</w:t>
            </w:r>
          </w:p>
        </w:tc>
      </w:tr>
      <w:tr w:rsidR="00351DD3" w:rsidTr="00351DD3">
        <w:trPr>
          <w:trHeight w:val="1140"/>
        </w:trPr>
        <w:tc>
          <w:tcPr>
            <w:tcW w:w="13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 xml:space="preserve">Pasifika students     </w:t>
            </w:r>
          </w:p>
          <w:p w:rsidR="00351DD3" w:rsidRDefault="00351DD3" w:rsidP="00091909">
            <w:pPr>
              <w:ind w:left="100"/>
              <w:rPr>
                <w:b/>
              </w:rPr>
            </w:pPr>
            <w:r>
              <w:rPr>
                <w:b/>
              </w:rPr>
              <w:t xml:space="preserve">       (19)</w:t>
            </w:r>
          </w:p>
        </w:tc>
        <w:tc>
          <w:tcPr>
            <w:tcW w:w="5954" w:type="dxa"/>
            <w:tcBorders>
              <w:top w:val="nil"/>
              <w:left w:val="nil"/>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p>
          <w:p w:rsidR="00351DD3" w:rsidRDefault="00351DD3" w:rsidP="00091909">
            <w:pPr>
              <w:ind w:left="100"/>
              <w:rPr>
                <w:b/>
              </w:rPr>
            </w:pPr>
            <w:r>
              <w:rPr>
                <w:b/>
              </w:rPr>
              <w:t xml:space="preserve">94% </w:t>
            </w:r>
            <w:r>
              <w:t>at and above the Te Totara Curriculum Expectation levels</w:t>
            </w:r>
            <w:r>
              <w:rPr>
                <w:b/>
              </w:rPr>
              <w:t xml:space="preserve"> = 18</w:t>
            </w:r>
          </w:p>
        </w:tc>
        <w:tc>
          <w:tcPr>
            <w:tcW w:w="3685" w:type="dxa"/>
            <w:tcBorders>
              <w:top w:val="nil"/>
              <w:left w:val="nil"/>
              <w:bottom w:val="single" w:sz="8" w:space="0" w:color="000000"/>
              <w:right w:val="single" w:sz="8" w:space="0" w:color="000000"/>
            </w:tcBorders>
            <w:tcMar>
              <w:top w:w="20" w:type="dxa"/>
              <w:left w:w="20" w:type="dxa"/>
              <w:bottom w:w="20" w:type="dxa"/>
              <w:right w:w="20" w:type="dxa"/>
            </w:tcMar>
          </w:tcPr>
          <w:p w:rsidR="00351DD3" w:rsidRDefault="00351DD3" w:rsidP="00091909">
            <w:pPr>
              <w:ind w:left="100"/>
              <w:rPr>
                <w:b/>
              </w:rPr>
            </w:pPr>
            <w:r>
              <w:rPr>
                <w:b/>
              </w:rPr>
              <w:t xml:space="preserve">  </w:t>
            </w:r>
            <w:r>
              <w:rPr>
                <w:b/>
              </w:rPr>
              <w:tab/>
            </w:r>
          </w:p>
          <w:p w:rsidR="00351DD3" w:rsidRDefault="00351DD3" w:rsidP="00091909">
            <w:pPr>
              <w:ind w:left="100"/>
              <w:rPr>
                <w:b/>
              </w:rPr>
            </w:pPr>
            <w:r>
              <w:rPr>
                <w:b/>
              </w:rPr>
              <w:t xml:space="preserve">3  – </w:t>
            </w:r>
            <w:r>
              <w:t>need to accelerate at least</w:t>
            </w:r>
            <w:r>
              <w:rPr>
                <w:b/>
              </w:rPr>
              <w:t xml:space="preserve"> 2 students  </w:t>
            </w:r>
          </w:p>
        </w:tc>
        <w:tc>
          <w:tcPr>
            <w:tcW w:w="3685" w:type="dxa"/>
            <w:tcBorders>
              <w:top w:val="nil"/>
              <w:left w:val="nil"/>
              <w:bottom w:val="single" w:sz="8" w:space="0" w:color="000000"/>
              <w:right w:val="single" w:sz="8" w:space="0" w:color="000000"/>
            </w:tcBorders>
          </w:tcPr>
          <w:p w:rsidR="00351DD3" w:rsidRDefault="00351DD3" w:rsidP="00091909">
            <w:pPr>
              <w:ind w:left="100"/>
              <w:rPr>
                <w:b/>
              </w:rPr>
            </w:pPr>
          </w:p>
          <w:p w:rsidR="00C019AA" w:rsidRDefault="00C019AA" w:rsidP="00091909">
            <w:pPr>
              <w:ind w:left="100"/>
              <w:rPr>
                <w:b/>
              </w:rPr>
            </w:pPr>
            <w:r w:rsidRPr="00C019AA">
              <w:rPr>
                <w:b/>
                <w:color w:val="FF0000"/>
              </w:rPr>
              <w:t>1</w:t>
            </w:r>
            <w:r>
              <w:rPr>
                <w:b/>
              </w:rPr>
              <w:t xml:space="preserve"> of these are now ‘At Curriculum Level Expectation</w:t>
            </w:r>
          </w:p>
        </w:tc>
      </w:tr>
      <w:tr w:rsidR="00351DD3" w:rsidTr="00351DD3">
        <w:trPr>
          <w:trHeight w:val="900"/>
        </w:trPr>
        <w:tc>
          <w:tcPr>
            <w:tcW w:w="13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End of Year 6</w:t>
            </w:r>
          </w:p>
          <w:p w:rsidR="00351DD3" w:rsidRDefault="00351DD3" w:rsidP="00091909">
            <w:pPr>
              <w:ind w:left="100"/>
              <w:rPr>
                <w:b/>
              </w:rPr>
            </w:pPr>
            <w:r>
              <w:rPr>
                <w:b/>
              </w:rPr>
              <w:t xml:space="preserve">      (123)</w:t>
            </w:r>
          </w:p>
          <w:p w:rsidR="00351DD3" w:rsidRDefault="00351DD3" w:rsidP="00091909">
            <w:pPr>
              <w:ind w:left="100"/>
              <w:rPr>
                <w:b/>
              </w:rPr>
            </w:pPr>
            <w:r>
              <w:rPr>
                <w:b/>
              </w:rPr>
              <w:t xml:space="preserve">        </w:t>
            </w:r>
          </w:p>
        </w:tc>
        <w:tc>
          <w:tcPr>
            <w:tcW w:w="5954" w:type="dxa"/>
            <w:tcBorders>
              <w:top w:val="nil"/>
              <w:left w:val="nil"/>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p>
          <w:p w:rsidR="00351DD3" w:rsidRDefault="00351DD3" w:rsidP="00091909">
            <w:pPr>
              <w:ind w:left="100"/>
              <w:rPr>
                <w:b/>
              </w:rPr>
            </w:pPr>
            <w:r>
              <w:rPr>
                <w:b/>
              </w:rPr>
              <w:t xml:space="preserve">91% </w:t>
            </w:r>
            <w:r>
              <w:t>at and above the Te Totara Curriculum Expectation levels</w:t>
            </w:r>
            <w:r>
              <w:rPr>
                <w:b/>
              </w:rPr>
              <w:t xml:space="preserve"> = 112</w:t>
            </w:r>
          </w:p>
        </w:tc>
        <w:tc>
          <w:tcPr>
            <w:tcW w:w="3685" w:type="dxa"/>
            <w:tcBorders>
              <w:top w:val="nil"/>
              <w:left w:val="nil"/>
              <w:bottom w:val="single" w:sz="8" w:space="0" w:color="000000"/>
              <w:right w:val="single" w:sz="8" w:space="0" w:color="000000"/>
            </w:tcBorders>
            <w:tcMar>
              <w:top w:w="20" w:type="dxa"/>
              <w:left w:w="20" w:type="dxa"/>
              <w:bottom w:w="20" w:type="dxa"/>
              <w:right w:w="20" w:type="dxa"/>
            </w:tcMar>
          </w:tcPr>
          <w:p w:rsidR="00351DD3" w:rsidRDefault="00351DD3" w:rsidP="00091909">
            <w:pPr>
              <w:ind w:left="100"/>
              <w:rPr>
                <w:b/>
              </w:rPr>
            </w:pPr>
            <w:r>
              <w:rPr>
                <w:b/>
              </w:rPr>
              <w:t xml:space="preserve">  </w:t>
            </w:r>
            <w:r>
              <w:rPr>
                <w:b/>
              </w:rPr>
              <w:tab/>
            </w:r>
          </w:p>
          <w:p w:rsidR="00351DD3" w:rsidRDefault="00351DD3" w:rsidP="00091909">
            <w:pPr>
              <w:ind w:left="100"/>
              <w:rPr>
                <w:b/>
              </w:rPr>
            </w:pPr>
            <w:r>
              <w:rPr>
                <w:b/>
              </w:rPr>
              <w:t xml:space="preserve">16  – </w:t>
            </w:r>
            <w:r>
              <w:t>need to accelerate at least</w:t>
            </w:r>
            <w:r>
              <w:rPr>
                <w:b/>
              </w:rPr>
              <w:t xml:space="preserve"> 5 students  </w:t>
            </w:r>
          </w:p>
        </w:tc>
        <w:tc>
          <w:tcPr>
            <w:tcW w:w="3685" w:type="dxa"/>
            <w:tcBorders>
              <w:top w:val="nil"/>
              <w:left w:val="nil"/>
              <w:bottom w:val="single" w:sz="8" w:space="0" w:color="000000"/>
              <w:right w:val="single" w:sz="8" w:space="0" w:color="000000"/>
            </w:tcBorders>
          </w:tcPr>
          <w:p w:rsidR="00351DD3" w:rsidRDefault="00351DD3" w:rsidP="00091909">
            <w:pPr>
              <w:ind w:left="100"/>
              <w:rPr>
                <w:b/>
              </w:rPr>
            </w:pPr>
          </w:p>
          <w:p w:rsidR="00C019AA" w:rsidRDefault="00C019AA" w:rsidP="00091909">
            <w:pPr>
              <w:ind w:left="100"/>
              <w:rPr>
                <w:b/>
              </w:rPr>
            </w:pPr>
            <w:r>
              <w:rPr>
                <w:b/>
                <w:color w:val="FF0000"/>
              </w:rPr>
              <w:t>2</w:t>
            </w:r>
            <w:r>
              <w:rPr>
                <w:b/>
              </w:rPr>
              <w:t xml:space="preserve"> of these are now ‘At Curriculum Level Expectation</w:t>
            </w:r>
          </w:p>
        </w:tc>
      </w:tr>
    </w:tbl>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pPr>
        <w:pBdr>
          <w:top w:val="nil"/>
          <w:left w:val="nil"/>
          <w:bottom w:val="nil"/>
          <w:right w:val="nil"/>
          <w:between w:val="nil"/>
        </w:pBdr>
        <w:rPr>
          <w:rFonts w:ascii="Century Gothic" w:eastAsia="Century Gothic" w:hAnsi="Century Gothic" w:cs="Century Gothic"/>
          <w:b/>
        </w:rPr>
      </w:pPr>
    </w:p>
    <w:p w:rsidR="007B7FB3" w:rsidRDefault="007B7FB3" w:rsidP="007B7FB3">
      <w:pPr>
        <w:rPr>
          <w:b/>
          <w:sz w:val="28"/>
          <w:szCs w:val="28"/>
          <w:u w:val="single"/>
        </w:rPr>
      </w:pPr>
      <w:r>
        <w:rPr>
          <w:b/>
          <w:sz w:val="28"/>
          <w:szCs w:val="28"/>
          <w:u w:val="single"/>
        </w:rPr>
        <w:t>Mathematics</w:t>
      </w:r>
    </w:p>
    <w:p w:rsidR="007B7FB3" w:rsidRDefault="007B7FB3" w:rsidP="007B7FB3">
      <w:pPr>
        <w:rPr>
          <w:b/>
          <w:sz w:val="28"/>
          <w:szCs w:val="28"/>
        </w:rPr>
      </w:pPr>
    </w:p>
    <w:p w:rsidR="007B7FB3" w:rsidRDefault="007B7FB3" w:rsidP="007B7FB3">
      <w:pPr>
        <w:rPr>
          <w:b/>
        </w:rPr>
      </w:pPr>
    </w:p>
    <w:tbl>
      <w:tblPr>
        <w:tblStyle w:val="a7"/>
        <w:tblW w:w="14959" w:type="dxa"/>
        <w:tblInd w:w="340" w:type="dxa"/>
        <w:tblBorders>
          <w:top w:val="nil"/>
          <w:left w:val="nil"/>
          <w:bottom w:val="nil"/>
          <w:right w:val="nil"/>
          <w:insideH w:val="nil"/>
          <w:insideV w:val="nil"/>
        </w:tblBorders>
        <w:tblLayout w:type="fixed"/>
        <w:tblLook w:val="0600" w:firstRow="0" w:lastRow="0" w:firstColumn="0" w:lastColumn="0" w:noHBand="1" w:noVBand="1"/>
      </w:tblPr>
      <w:tblGrid>
        <w:gridCol w:w="1493"/>
        <w:gridCol w:w="5812"/>
        <w:gridCol w:w="3827"/>
        <w:gridCol w:w="3827"/>
      </w:tblGrid>
      <w:tr w:rsidR="00351DD3" w:rsidTr="00351DD3">
        <w:trPr>
          <w:trHeight w:val="640"/>
        </w:trPr>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Students</w:t>
            </w:r>
          </w:p>
        </w:tc>
        <w:tc>
          <w:tcPr>
            <w:tcW w:w="5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Target and numbers of students to reach target</w:t>
            </w:r>
          </w:p>
          <w:p w:rsidR="00351DD3" w:rsidRDefault="00351DD3" w:rsidP="00091909">
            <w:pPr>
              <w:ind w:left="100"/>
              <w:rPr>
                <w:b/>
              </w:rPr>
            </w:pPr>
          </w:p>
        </w:tc>
        <w:tc>
          <w:tcPr>
            <w:tcW w:w="3827"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351DD3" w:rsidRDefault="00351DD3" w:rsidP="00091909">
            <w:pPr>
              <w:ind w:left="100"/>
              <w:rPr>
                <w:b/>
              </w:rPr>
            </w:pPr>
            <w:r>
              <w:rPr>
                <w:b/>
              </w:rPr>
              <w:t>Current Numbers not at Expectation levels</w:t>
            </w:r>
          </w:p>
        </w:tc>
        <w:tc>
          <w:tcPr>
            <w:tcW w:w="3827" w:type="dxa"/>
            <w:tcBorders>
              <w:top w:val="single" w:sz="8" w:space="0" w:color="000000"/>
              <w:left w:val="nil"/>
              <w:bottom w:val="single" w:sz="8" w:space="0" w:color="000000"/>
              <w:right w:val="single" w:sz="8" w:space="0" w:color="000000"/>
            </w:tcBorders>
          </w:tcPr>
          <w:p w:rsidR="00351DD3" w:rsidRPr="007826CE" w:rsidRDefault="00351DD3" w:rsidP="00091909">
            <w:pPr>
              <w:ind w:left="100"/>
              <w:rPr>
                <w:b/>
                <w:u w:val="single"/>
              </w:rPr>
            </w:pPr>
            <w:r w:rsidRPr="007826CE">
              <w:rPr>
                <w:b/>
                <w:color w:val="FF0000"/>
                <w:u w:val="single"/>
              </w:rPr>
              <w:t>Priority Learners – June Update</w:t>
            </w:r>
          </w:p>
        </w:tc>
      </w:tr>
      <w:tr w:rsidR="00351DD3" w:rsidTr="00351DD3">
        <w:trPr>
          <w:trHeight w:val="900"/>
        </w:trPr>
        <w:tc>
          <w:tcPr>
            <w:tcW w:w="14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 xml:space="preserve">All students           </w:t>
            </w:r>
          </w:p>
          <w:p w:rsidR="00351DD3" w:rsidRDefault="00351DD3" w:rsidP="00211518">
            <w:pPr>
              <w:ind w:left="100"/>
              <w:rPr>
                <w:b/>
              </w:rPr>
            </w:pPr>
            <w:r>
              <w:rPr>
                <w:b/>
              </w:rPr>
              <w:t xml:space="preserve">  (752)</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p>
          <w:p w:rsidR="00351DD3" w:rsidRDefault="00351DD3" w:rsidP="00091909">
            <w:pPr>
              <w:ind w:left="100"/>
              <w:rPr>
                <w:b/>
              </w:rPr>
            </w:pPr>
            <w:r>
              <w:rPr>
                <w:b/>
              </w:rPr>
              <w:t xml:space="preserve">93% </w:t>
            </w:r>
            <w:r>
              <w:t>at and above the Te Totara Curriculum Expectation levels</w:t>
            </w:r>
            <w:r>
              <w:rPr>
                <w:b/>
              </w:rPr>
              <w:t xml:space="preserve"> = 700</w:t>
            </w:r>
          </w:p>
        </w:tc>
        <w:tc>
          <w:tcPr>
            <w:tcW w:w="3827" w:type="dxa"/>
            <w:tcBorders>
              <w:top w:val="nil"/>
              <w:left w:val="nil"/>
              <w:bottom w:val="single" w:sz="8" w:space="0" w:color="000000"/>
              <w:right w:val="single" w:sz="8" w:space="0" w:color="000000"/>
            </w:tcBorders>
            <w:tcMar>
              <w:top w:w="20" w:type="dxa"/>
              <w:left w:w="20" w:type="dxa"/>
              <w:bottom w:w="20" w:type="dxa"/>
              <w:right w:w="20" w:type="dxa"/>
            </w:tcMar>
          </w:tcPr>
          <w:p w:rsidR="00351DD3" w:rsidRDefault="00351DD3" w:rsidP="00091909">
            <w:pPr>
              <w:ind w:left="100"/>
              <w:rPr>
                <w:b/>
              </w:rPr>
            </w:pPr>
            <w:r>
              <w:rPr>
                <w:b/>
              </w:rPr>
              <w:t xml:space="preserve"> </w:t>
            </w:r>
            <w:r>
              <w:rPr>
                <w:b/>
              </w:rPr>
              <w:tab/>
            </w:r>
          </w:p>
          <w:p w:rsidR="00351DD3" w:rsidRDefault="00351DD3" w:rsidP="00091909">
            <w:pPr>
              <w:ind w:left="100"/>
              <w:rPr>
                <w:b/>
              </w:rPr>
            </w:pPr>
            <w:r>
              <w:rPr>
                <w:b/>
              </w:rPr>
              <w:t xml:space="preserve">56  – </w:t>
            </w:r>
            <w:r>
              <w:t>need to accelerate at least</w:t>
            </w:r>
            <w:r>
              <w:rPr>
                <w:b/>
              </w:rPr>
              <w:t xml:space="preserve"> 4 students  </w:t>
            </w:r>
          </w:p>
        </w:tc>
        <w:tc>
          <w:tcPr>
            <w:tcW w:w="3827" w:type="dxa"/>
            <w:tcBorders>
              <w:top w:val="nil"/>
              <w:left w:val="nil"/>
              <w:bottom w:val="single" w:sz="8" w:space="0" w:color="000000"/>
              <w:right w:val="single" w:sz="8" w:space="0" w:color="000000"/>
            </w:tcBorders>
          </w:tcPr>
          <w:p w:rsidR="00351DD3" w:rsidRDefault="00351DD3" w:rsidP="00091909">
            <w:pPr>
              <w:ind w:left="100"/>
              <w:rPr>
                <w:b/>
              </w:rPr>
            </w:pPr>
          </w:p>
          <w:p w:rsidR="00C019AA" w:rsidRDefault="00211518" w:rsidP="00091909">
            <w:pPr>
              <w:ind w:left="100"/>
              <w:rPr>
                <w:b/>
              </w:rPr>
            </w:pPr>
            <w:r w:rsidRPr="00211518">
              <w:rPr>
                <w:b/>
                <w:color w:val="FF0000"/>
              </w:rPr>
              <w:t>18</w:t>
            </w:r>
            <w:r w:rsidR="00C019AA">
              <w:rPr>
                <w:b/>
              </w:rPr>
              <w:t xml:space="preserve"> of these are now ‘At Curriculum Level Expectation</w:t>
            </w:r>
          </w:p>
        </w:tc>
      </w:tr>
      <w:tr w:rsidR="00351DD3" w:rsidTr="00351DD3">
        <w:trPr>
          <w:trHeight w:val="1140"/>
        </w:trPr>
        <w:tc>
          <w:tcPr>
            <w:tcW w:w="14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 xml:space="preserve">Maori students              </w:t>
            </w:r>
          </w:p>
          <w:p w:rsidR="00351DD3" w:rsidRDefault="00351DD3" w:rsidP="00091909">
            <w:pPr>
              <w:ind w:left="100"/>
              <w:rPr>
                <w:b/>
              </w:rPr>
            </w:pPr>
            <w:r>
              <w:rPr>
                <w:b/>
              </w:rPr>
              <w:t xml:space="preserve">   (91)</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p>
          <w:p w:rsidR="00351DD3" w:rsidRDefault="00351DD3" w:rsidP="00091909">
            <w:pPr>
              <w:ind w:left="100"/>
              <w:rPr>
                <w:b/>
              </w:rPr>
            </w:pPr>
            <w:r>
              <w:rPr>
                <w:b/>
              </w:rPr>
              <w:t xml:space="preserve">91% </w:t>
            </w:r>
            <w:r>
              <w:t>at and above the Te Totara Curriculum Expectation levels</w:t>
            </w:r>
            <w:r>
              <w:rPr>
                <w:b/>
              </w:rPr>
              <w:t xml:space="preserve"> = 83</w:t>
            </w:r>
          </w:p>
        </w:tc>
        <w:tc>
          <w:tcPr>
            <w:tcW w:w="3827" w:type="dxa"/>
            <w:tcBorders>
              <w:top w:val="nil"/>
              <w:left w:val="nil"/>
              <w:bottom w:val="single" w:sz="8" w:space="0" w:color="000000"/>
              <w:right w:val="single" w:sz="8" w:space="0" w:color="000000"/>
            </w:tcBorders>
            <w:tcMar>
              <w:top w:w="20" w:type="dxa"/>
              <w:left w:w="20" w:type="dxa"/>
              <w:bottom w:w="20" w:type="dxa"/>
              <w:right w:w="20" w:type="dxa"/>
            </w:tcMar>
          </w:tcPr>
          <w:p w:rsidR="00351DD3" w:rsidRDefault="00351DD3" w:rsidP="00091909">
            <w:pPr>
              <w:ind w:left="100"/>
              <w:rPr>
                <w:b/>
              </w:rPr>
            </w:pPr>
            <w:r>
              <w:rPr>
                <w:b/>
              </w:rPr>
              <w:t xml:space="preserve">  </w:t>
            </w:r>
            <w:r>
              <w:rPr>
                <w:b/>
              </w:rPr>
              <w:tab/>
            </w:r>
          </w:p>
          <w:p w:rsidR="00351DD3" w:rsidRDefault="00351DD3" w:rsidP="00091909">
            <w:pPr>
              <w:ind w:left="100"/>
              <w:rPr>
                <w:b/>
              </w:rPr>
            </w:pPr>
            <w:r>
              <w:rPr>
                <w:b/>
              </w:rPr>
              <w:t xml:space="preserve">12 – </w:t>
            </w:r>
            <w:r>
              <w:t>need to accelerate at least</w:t>
            </w:r>
            <w:r>
              <w:rPr>
                <w:b/>
              </w:rPr>
              <w:t xml:space="preserve"> 4 students  </w:t>
            </w:r>
          </w:p>
        </w:tc>
        <w:tc>
          <w:tcPr>
            <w:tcW w:w="3827" w:type="dxa"/>
            <w:tcBorders>
              <w:top w:val="nil"/>
              <w:left w:val="nil"/>
              <w:bottom w:val="single" w:sz="8" w:space="0" w:color="000000"/>
              <w:right w:val="single" w:sz="8" w:space="0" w:color="000000"/>
            </w:tcBorders>
          </w:tcPr>
          <w:p w:rsidR="00351DD3" w:rsidRDefault="00351DD3" w:rsidP="00091909">
            <w:pPr>
              <w:ind w:left="100"/>
              <w:rPr>
                <w:b/>
              </w:rPr>
            </w:pPr>
          </w:p>
          <w:p w:rsidR="00C019AA" w:rsidRDefault="00211518" w:rsidP="00091909">
            <w:pPr>
              <w:ind w:left="100"/>
              <w:rPr>
                <w:b/>
              </w:rPr>
            </w:pPr>
            <w:r w:rsidRPr="00211518">
              <w:rPr>
                <w:b/>
                <w:color w:val="FF0000"/>
              </w:rPr>
              <w:t>4</w:t>
            </w:r>
            <w:r w:rsidR="00C019AA">
              <w:rPr>
                <w:b/>
              </w:rPr>
              <w:t xml:space="preserve"> of these are now ‘At Curriculum Level Expectation</w:t>
            </w:r>
          </w:p>
        </w:tc>
      </w:tr>
      <w:tr w:rsidR="00351DD3" w:rsidTr="00351DD3">
        <w:trPr>
          <w:trHeight w:val="1140"/>
        </w:trPr>
        <w:tc>
          <w:tcPr>
            <w:tcW w:w="14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 xml:space="preserve">Pasifika students     </w:t>
            </w:r>
          </w:p>
          <w:p w:rsidR="00351DD3" w:rsidRDefault="00351DD3" w:rsidP="00091909">
            <w:pPr>
              <w:ind w:left="100"/>
              <w:rPr>
                <w:b/>
              </w:rPr>
            </w:pPr>
            <w:r>
              <w:rPr>
                <w:b/>
              </w:rPr>
              <w:t xml:space="preserve">   (19)</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p>
          <w:p w:rsidR="00351DD3" w:rsidRDefault="00351DD3" w:rsidP="00091909">
            <w:pPr>
              <w:ind w:left="100"/>
              <w:rPr>
                <w:b/>
              </w:rPr>
            </w:pPr>
            <w:r>
              <w:rPr>
                <w:b/>
              </w:rPr>
              <w:t xml:space="preserve">89 % </w:t>
            </w:r>
            <w:r>
              <w:t>at and above the Te Totara Curriculum Expectation levels</w:t>
            </w:r>
            <w:r>
              <w:rPr>
                <w:b/>
              </w:rPr>
              <w:t xml:space="preserve"> = 17</w:t>
            </w:r>
          </w:p>
        </w:tc>
        <w:tc>
          <w:tcPr>
            <w:tcW w:w="3827" w:type="dxa"/>
            <w:tcBorders>
              <w:top w:val="nil"/>
              <w:left w:val="nil"/>
              <w:bottom w:val="single" w:sz="8" w:space="0" w:color="000000"/>
              <w:right w:val="single" w:sz="8" w:space="0" w:color="000000"/>
            </w:tcBorders>
            <w:tcMar>
              <w:top w:w="20" w:type="dxa"/>
              <w:left w:w="20" w:type="dxa"/>
              <w:bottom w:w="20" w:type="dxa"/>
              <w:right w:w="20" w:type="dxa"/>
            </w:tcMar>
          </w:tcPr>
          <w:p w:rsidR="00351DD3" w:rsidRDefault="00351DD3" w:rsidP="00091909">
            <w:pPr>
              <w:ind w:left="100"/>
              <w:rPr>
                <w:b/>
              </w:rPr>
            </w:pPr>
            <w:r>
              <w:rPr>
                <w:b/>
              </w:rPr>
              <w:t xml:space="preserve">  </w:t>
            </w:r>
            <w:r>
              <w:rPr>
                <w:b/>
              </w:rPr>
              <w:tab/>
            </w:r>
          </w:p>
          <w:p w:rsidR="00351DD3" w:rsidRDefault="00351DD3" w:rsidP="00091909">
            <w:pPr>
              <w:ind w:left="100"/>
              <w:rPr>
                <w:b/>
              </w:rPr>
            </w:pPr>
            <w:r>
              <w:rPr>
                <w:b/>
              </w:rPr>
              <w:t xml:space="preserve">4 – </w:t>
            </w:r>
            <w:r>
              <w:t>need to accelerate at least</w:t>
            </w:r>
            <w:r>
              <w:rPr>
                <w:b/>
              </w:rPr>
              <w:t xml:space="preserve"> 2 students  </w:t>
            </w:r>
          </w:p>
        </w:tc>
        <w:tc>
          <w:tcPr>
            <w:tcW w:w="3827" w:type="dxa"/>
            <w:tcBorders>
              <w:top w:val="nil"/>
              <w:left w:val="nil"/>
              <w:bottom w:val="single" w:sz="8" w:space="0" w:color="000000"/>
              <w:right w:val="single" w:sz="8" w:space="0" w:color="000000"/>
            </w:tcBorders>
          </w:tcPr>
          <w:p w:rsidR="00351DD3" w:rsidRDefault="00351DD3" w:rsidP="00091909">
            <w:pPr>
              <w:ind w:left="100"/>
              <w:rPr>
                <w:b/>
              </w:rPr>
            </w:pPr>
          </w:p>
          <w:p w:rsidR="00C019AA" w:rsidRDefault="00C019AA" w:rsidP="00091909">
            <w:pPr>
              <w:ind w:left="100"/>
              <w:rPr>
                <w:b/>
              </w:rPr>
            </w:pPr>
            <w:r w:rsidRPr="00211518">
              <w:rPr>
                <w:b/>
                <w:color w:val="FF0000"/>
              </w:rPr>
              <w:t>0</w:t>
            </w:r>
            <w:r>
              <w:rPr>
                <w:b/>
              </w:rPr>
              <w:t xml:space="preserve"> of these are now ‘At Curriculum Level Expectation</w:t>
            </w:r>
          </w:p>
        </w:tc>
      </w:tr>
      <w:tr w:rsidR="00351DD3" w:rsidTr="00351DD3">
        <w:trPr>
          <w:trHeight w:val="900"/>
        </w:trPr>
        <w:tc>
          <w:tcPr>
            <w:tcW w:w="14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r>
              <w:rPr>
                <w:b/>
              </w:rPr>
              <w:t>End of Year 4</w:t>
            </w:r>
          </w:p>
          <w:p w:rsidR="00351DD3" w:rsidRDefault="00211518" w:rsidP="00091909">
            <w:pPr>
              <w:ind w:left="100"/>
              <w:rPr>
                <w:b/>
              </w:rPr>
            </w:pPr>
            <w:r>
              <w:rPr>
                <w:b/>
              </w:rPr>
              <w:t xml:space="preserve"> </w:t>
            </w:r>
            <w:r w:rsidR="00351DD3">
              <w:rPr>
                <w:b/>
              </w:rPr>
              <w:t xml:space="preserve"> (138)</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rsidR="00351DD3" w:rsidRDefault="00351DD3" w:rsidP="00091909">
            <w:pPr>
              <w:ind w:left="100"/>
              <w:rPr>
                <w:b/>
              </w:rPr>
            </w:pPr>
          </w:p>
          <w:p w:rsidR="00351DD3" w:rsidRDefault="00351DD3" w:rsidP="00091909">
            <w:pPr>
              <w:ind w:left="100"/>
              <w:rPr>
                <w:b/>
              </w:rPr>
            </w:pPr>
            <w:r>
              <w:rPr>
                <w:b/>
              </w:rPr>
              <w:t xml:space="preserve">91% </w:t>
            </w:r>
            <w:r>
              <w:t>at and above the Te Totara Curriculum Expectation levels</w:t>
            </w:r>
            <w:r>
              <w:rPr>
                <w:b/>
              </w:rPr>
              <w:t xml:space="preserve"> = 126</w:t>
            </w:r>
          </w:p>
        </w:tc>
        <w:tc>
          <w:tcPr>
            <w:tcW w:w="3827" w:type="dxa"/>
            <w:tcBorders>
              <w:top w:val="nil"/>
              <w:left w:val="nil"/>
              <w:bottom w:val="single" w:sz="8" w:space="0" w:color="000000"/>
              <w:right w:val="single" w:sz="8" w:space="0" w:color="000000"/>
            </w:tcBorders>
            <w:tcMar>
              <w:top w:w="20" w:type="dxa"/>
              <w:left w:w="20" w:type="dxa"/>
              <w:bottom w:w="20" w:type="dxa"/>
              <w:right w:w="20" w:type="dxa"/>
            </w:tcMar>
          </w:tcPr>
          <w:p w:rsidR="00351DD3" w:rsidRDefault="00351DD3" w:rsidP="00091909">
            <w:pPr>
              <w:ind w:left="100"/>
              <w:rPr>
                <w:b/>
              </w:rPr>
            </w:pPr>
            <w:r>
              <w:rPr>
                <w:b/>
              </w:rPr>
              <w:t xml:space="preserve">  </w:t>
            </w:r>
            <w:r>
              <w:rPr>
                <w:b/>
              </w:rPr>
              <w:tab/>
            </w:r>
          </w:p>
          <w:p w:rsidR="00351DD3" w:rsidRDefault="00351DD3" w:rsidP="00091909">
            <w:pPr>
              <w:ind w:left="100"/>
              <w:rPr>
                <w:b/>
              </w:rPr>
            </w:pPr>
            <w:r>
              <w:rPr>
                <w:b/>
              </w:rPr>
              <w:t xml:space="preserve">19 – </w:t>
            </w:r>
            <w:r>
              <w:t>need to accelerate at least</w:t>
            </w:r>
            <w:r>
              <w:rPr>
                <w:b/>
              </w:rPr>
              <w:t xml:space="preserve"> 7 students  </w:t>
            </w:r>
          </w:p>
        </w:tc>
        <w:tc>
          <w:tcPr>
            <w:tcW w:w="3827" w:type="dxa"/>
            <w:tcBorders>
              <w:top w:val="nil"/>
              <w:left w:val="nil"/>
              <w:bottom w:val="single" w:sz="8" w:space="0" w:color="000000"/>
              <w:right w:val="single" w:sz="8" w:space="0" w:color="000000"/>
            </w:tcBorders>
          </w:tcPr>
          <w:p w:rsidR="00351DD3" w:rsidRDefault="00351DD3" w:rsidP="00091909">
            <w:pPr>
              <w:ind w:left="100"/>
              <w:rPr>
                <w:b/>
              </w:rPr>
            </w:pPr>
          </w:p>
          <w:p w:rsidR="00C019AA" w:rsidRDefault="00211518" w:rsidP="00091909">
            <w:pPr>
              <w:ind w:left="100"/>
              <w:rPr>
                <w:b/>
              </w:rPr>
            </w:pPr>
            <w:r>
              <w:rPr>
                <w:b/>
                <w:color w:val="FF0000"/>
              </w:rPr>
              <w:t>7</w:t>
            </w:r>
            <w:r w:rsidR="00C019AA">
              <w:rPr>
                <w:b/>
              </w:rPr>
              <w:t xml:space="preserve"> of these are now ‘At Curriculum Level Expectation</w:t>
            </w:r>
          </w:p>
        </w:tc>
      </w:tr>
    </w:tbl>
    <w:p w:rsidR="007B7FB3" w:rsidRDefault="007B7FB3">
      <w:pPr>
        <w:pBdr>
          <w:top w:val="nil"/>
          <w:left w:val="nil"/>
          <w:bottom w:val="nil"/>
          <w:right w:val="nil"/>
          <w:between w:val="nil"/>
        </w:pBdr>
        <w:rPr>
          <w:rFonts w:ascii="Century Gothic" w:eastAsia="Century Gothic" w:hAnsi="Century Gothic" w:cs="Century Gothic"/>
          <w:b/>
        </w:rPr>
      </w:pPr>
    </w:p>
    <w:sectPr w:rsidR="007B7FB3" w:rsidSect="0058287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88" w:right="576" w:bottom="576" w:left="576"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B7" w:rsidRDefault="003773B7">
      <w:pPr>
        <w:spacing w:line="240" w:lineRule="auto"/>
      </w:pPr>
      <w:r>
        <w:separator/>
      </w:r>
    </w:p>
  </w:endnote>
  <w:endnote w:type="continuationSeparator" w:id="0">
    <w:p w:rsidR="003773B7" w:rsidRDefault="00377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3B7" w:rsidRDefault="003773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3B7" w:rsidRDefault="003773B7">
    <w:pPr>
      <w:pBdr>
        <w:top w:val="nil"/>
        <w:left w:val="nil"/>
        <w:bottom w:val="nil"/>
        <w:right w:val="nil"/>
        <w:between w:val="nil"/>
      </w:pBdr>
      <w:jc w:val="right"/>
      <w:rPr>
        <w:rFonts w:ascii="Century Gothic" w:eastAsia="Century Gothic" w:hAnsi="Century Gothic" w:cs="Century Gothic"/>
        <w:i/>
        <w:color w:val="FF0000"/>
        <w:sz w:val="20"/>
        <w:szCs w:val="20"/>
      </w:rPr>
    </w:pPr>
    <w:r>
      <w:rPr>
        <w:rFonts w:ascii="Century Gothic" w:eastAsia="Century Gothic" w:hAnsi="Century Gothic" w:cs="Century Gothic"/>
        <w:i/>
        <w:color w:val="FF0000"/>
        <w:sz w:val="20"/>
        <w:szCs w:val="20"/>
      </w:rPr>
      <w:t>Te Totara Primary School Strategic Plan 2017-2019 and Annual Plan 2019</w:t>
    </w:r>
    <w:r>
      <w:rPr>
        <w:rFonts w:ascii="Century Gothic" w:eastAsia="Century Gothic" w:hAnsi="Century Gothic" w:cs="Century Gothic"/>
        <w:i/>
        <w:color w:val="FF0000"/>
        <w:sz w:val="20"/>
        <w:szCs w:val="20"/>
      </w:rPr>
      <w:tab/>
    </w:r>
  </w:p>
  <w:p w:rsidR="003773B7" w:rsidRDefault="003773B7">
    <w:pPr>
      <w:pBdr>
        <w:top w:val="nil"/>
        <w:left w:val="nil"/>
        <w:bottom w:val="nil"/>
        <w:right w:val="nil"/>
        <w:between w:val="nil"/>
      </w:pBdr>
      <w:jc w:val="right"/>
    </w:pP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rPr>
        <w:rFonts w:ascii="Century Gothic" w:eastAsia="Century Gothic" w:hAnsi="Century Gothic" w:cs="Century Gothic"/>
        <w:i/>
        <w:color w:val="FF0000"/>
        <w:sz w:val="20"/>
        <w:szCs w:val="20"/>
      </w:rPr>
      <w:tab/>
    </w:r>
    <w:r>
      <w:fldChar w:fldCharType="begin"/>
    </w:r>
    <w:r>
      <w:instrText>PAGE</w:instrText>
    </w:r>
    <w:r>
      <w:fldChar w:fldCharType="separate"/>
    </w:r>
    <w:r w:rsidR="005578ED">
      <w:rPr>
        <w:noProof/>
      </w:rPr>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3B7" w:rsidRDefault="003773B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B7" w:rsidRDefault="003773B7">
      <w:pPr>
        <w:spacing w:line="240" w:lineRule="auto"/>
      </w:pPr>
      <w:r>
        <w:separator/>
      </w:r>
    </w:p>
  </w:footnote>
  <w:footnote w:type="continuationSeparator" w:id="0">
    <w:p w:rsidR="003773B7" w:rsidRDefault="003773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3B7" w:rsidRDefault="003773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3B7" w:rsidRDefault="003773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3B7" w:rsidRDefault="003773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65D"/>
    <w:multiLevelType w:val="hybridMultilevel"/>
    <w:tmpl w:val="24F8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D1759"/>
    <w:multiLevelType w:val="multilevel"/>
    <w:tmpl w:val="D542F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4748C"/>
    <w:multiLevelType w:val="hybridMultilevel"/>
    <w:tmpl w:val="052A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852D0"/>
    <w:multiLevelType w:val="multilevel"/>
    <w:tmpl w:val="7312D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D47967"/>
    <w:multiLevelType w:val="multilevel"/>
    <w:tmpl w:val="7ED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96228"/>
    <w:multiLevelType w:val="multilevel"/>
    <w:tmpl w:val="B0928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3A5A92"/>
    <w:multiLevelType w:val="multilevel"/>
    <w:tmpl w:val="A98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A5"/>
    <w:rsid w:val="00051BF1"/>
    <w:rsid w:val="00091909"/>
    <w:rsid w:val="000A0C75"/>
    <w:rsid w:val="000C42C9"/>
    <w:rsid w:val="00156191"/>
    <w:rsid w:val="00156B32"/>
    <w:rsid w:val="00165FAD"/>
    <w:rsid w:val="0017090D"/>
    <w:rsid w:val="001C31DD"/>
    <w:rsid w:val="00211518"/>
    <w:rsid w:val="00222F0C"/>
    <w:rsid w:val="00227F4F"/>
    <w:rsid w:val="00260A59"/>
    <w:rsid w:val="002662DD"/>
    <w:rsid w:val="0027782C"/>
    <w:rsid w:val="002C092A"/>
    <w:rsid w:val="002E2D7D"/>
    <w:rsid w:val="002E7A83"/>
    <w:rsid w:val="00325239"/>
    <w:rsid w:val="00351DD3"/>
    <w:rsid w:val="00360420"/>
    <w:rsid w:val="003773B7"/>
    <w:rsid w:val="003A015F"/>
    <w:rsid w:val="00424D0D"/>
    <w:rsid w:val="0048386E"/>
    <w:rsid w:val="00505092"/>
    <w:rsid w:val="00532DF0"/>
    <w:rsid w:val="005578ED"/>
    <w:rsid w:val="00582879"/>
    <w:rsid w:val="0059649F"/>
    <w:rsid w:val="005A33C4"/>
    <w:rsid w:val="005A3424"/>
    <w:rsid w:val="005B64AB"/>
    <w:rsid w:val="0062623C"/>
    <w:rsid w:val="00645288"/>
    <w:rsid w:val="00646A14"/>
    <w:rsid w:val="00656762"/>
    <w:rsid w:val="00657716"/>
    <w:rsid w:val="006612E0"/>
    <w:rsid w:val="006934EB"/>
    <w:rsid w:val="006C756C"/>
    <w:rsid w:val="006D3F01"/>
    <w:rsid w:val="00707311"/>
    <w:rsid w:val="00727537"/>
    <w:rsid w:val="00735CC9"/>
    <w:rsid w:val="00750B63"/>
    <w:rsid w:val="007826CE"/>
    <w:rsid w:val="00793DE5"/>
    <w:rsid w:val="007B7FB3"/>
    <w:rsid w:val="008D53E1"/>
    <w:rsid w:val="008D5BBD"/>
    <w:rsid w:val="00926952"/>
    <w:rsid w:val="00941003"/>
    <w:rsid w:val="00942B69"/>
    <w:rsid w:val="009479D8"/>
    <w:rsid w:val="0096786A"/>
    <w:rsid w:val="009B1EDE"/>
    <w:rsid w:val="009B4A2A"/>
    <w:rsid w:val="009C1DEF"/>
    <w:rsid w:val="009D3C0A"/>
    <w:rsid w:val="00A00F2F"/>
    <w:rsid w:val="00A21A5F"/>
    <w:rsid w:val="00A45473"/>
    <w:rsid w:val="00A64FFC"/>
    <w:rsid w:val="00A81BAB"/>
    <w:rsid w:val="00AB1495"/>
    <w:rsid w:val="00AC328C"/>
    <w:rsid w:val="00AD5A9F"/>
    <w:rsid w:val="00AF0EA1"/>
    <w:rsid w:val="00B0376D"/>
    <w:rsid w:val="00B03B2C"/>
    <w:rsid w:val="00B24E2A"/>
    <w:rsid w:val="00B33155"/>
    <w:rsid w:val="00B56E2E"/>
    <w:rsid w:val="00B91869"/>
    <w:rsid w:val="00BB3DBF"/>
    <w:rsid w:val="00BC2976"/>
    <w:rsid w:val="00BC4FCC"/>
    <w:rsid w:val="00C019AA"/>
    <w:rsid w:val="00C95BC0"/>
    <w:rsid w:val="00C96352"/>
    <w:rsid w:val="00CD3C9F"/>
    <w:rsid w:val="00D901F6"/>
    <w:rsid w:val="00DA04A4"/>
    <w:rsid w:val="00DE63A5"/>
    <w:rsid w:val="00E430F2"/>
    <w:rsid w:val="00F1068B"/>
    <w:rsid w:val="00F70621"/>
    <w:rsid w:val="00FC08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1A76176-DEE2-4916-9CE8-3E01B718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662DD"/>
    <w:pPr>
      <w:tabs>
        <w:tab w:val="center" w:pos="4680"/>
        <w:tab w:val="right" w:pos="9360"/>
      </w:tabs>
      <w:spacing w:line="240" w:lineRule="auto"/>
    </w:pPr>
  </w:style>
  <w:style w:type="character" w:customStyle="1" w:styleId="HeaderChar">
    <w:name w:val="Header Char"/>
    <w:basedOn w:val="DefaultParagraphFont"/>
    <w:link w:val="Header"/>
    <w:uiPriority w:val="99"/>
    <w:rsid w:val="002662DD"/>
  </w:style>
  <w:style w:type="paragraph" w:styleId="Footer">
    <w:name w:val="footer"/>
    <w:basedOn w:val="Normal"/>
    <w:link w:val="FooterChar"/>
    <w:uiPriority w:val="99"/>
    <w:unhideWhenUsed/>
    <w:rsid w:val="002662DD"/>
    <w:pPr>
      <w:tabs>
        <w:tab w:val="center" w:pos="4680"/>
        <w:tab w:val="right" w:pos="9360"/>
      </w:tabs>
      <w:spacing w:line="240" w:lineRule="auto"/>
    </w:pPr>
  </w:style>
  <w:style w:type="character" w:customStyle="1" w:styleId="FooterChar">
    <w:name w:val="Footer Char"/>
    <w:basedOn w:val="DefaultParagraphFont"/>
    <w:link w:val="Footer"/>
    <w:uiPriority w:val="99"/>
    <w:rsid w:val="002662DD"/>
  </w:style>
  <w:style w:type="character" w:styleId="Hyperlink">
    <w:name w:val="Hyperlink"/>
    <w:basedOn w:val="DefaultParagraphFont"/>
    <w:uiPriority w:val="99"/>
    <w:unhideWhenUsed/>
    <w:rsid w:val="00750B63"/>
    <w:rPr>
      <w:color w:val="0000FF" w:themeColor="hyperlink"/>
      <w:u w:val="single"/>
    </w:rPr>
  </w:style>
  <w:style w:type="character" w:customStyle="1" w:styleId="UnresolvedMention">
    <w:name w:val="Unresolved Mention"/>
    <w:basedOn w:val="DefaultParagraphFont"/>
    <w:uiPriority w:val="99"/>
    <w:semiHidden/>
    <w:unhideWhenUsed/>
    <w:rsid w:val="00750B63"/>
    <w:rPr>
      <w:color w:val="605E5C"/>
      <w:shd w:val="clear" w:color="auto" w:fill="E1DFDD"/>
    </w:rPr>
  </w:style>
  <w:style w:type="paragraph" w:styleId="ListParagraph">
    <w:name w:val="List Paragraph"/>
    <w:basedOn w:val="Normal"/>
    <w:uiPriority w:val="34"/>
    <w:qFormat/>
    <w:rsid w:val="00750B63"/>
    <w:pPr>
      <w:ind w:left="720"/>
      <w:contextualSpacing/>
    </w:pPr>
  </w:style>
  <w:style w:type="character" w:styleId="FollowedHyperlink">
    <w:name w:val="FollowedHyperlink"/>
    <w:basedOn w:val="DefaultParagraphFont"/>
    <w:uiPriority w:val="99"/>
    <w:semiHidden/>
    <w:unhideWhenUsed/>
    <w:rsid w:val="00B0376D"/>
    <w:rPr>
      <w:color w:val="800080" w:themeColor="followedHyperlink"/>
      <w:u w:val="single"/>
    </w:rPr>
  </w:style>
  <w:style w:type="paragraph" w:styleId="BalloonText">
    <w:name w:val="Balloon Text"/>
    <w:basedOn w:val="Normal"/>
    <w:link w:val="BalloonTextChar"/>
    <w:uiPriority w:val="99"/>
    <w:semiHidden/>
    <w:unhideWhenUsed/>
    <w:rsid w:val="005828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79"/>
    <w:rPr>
      <w:rFonts w:ascii="Segoe UI" w:hAnsi="Segoe UI" w:cs="Segoe UI"/>
      <w:sz w:val="18"/>
      <w:szCs w:val="18"/>
    </w:rPr>
  </w:style>
  <w:style w:type="numbering" w:customStyle="1" w:styleId="NoList1">
    <w:name w:val="No List1"/>
    <w:next w:val="NoList"/>
    <w:uiPriority w:val="99"/>
    <w:semiHidden/>
    <w:unhideWhenUsed/>
    <w:rsid w:val="00AB1495"/>
  </w:style>
  <w:style w:type="paragraph" w:customStyle="1" w:styleId="xl65">
    <w:name w:val="xl65"/>
    <w:basedOn w:val="Normal"/>
    <w:rsid w:val="00AB1495"/>
    <w:pPr>
      <w:spacing w:before="100" w:beforeAutospacing="1" w:after="100" w:afterAutospacing="1" w:line="240" w:lineRule="auto"/>
      <w:textAlignment w:val="top"/>
    </w:pPr>
    <w:rPr>
      <w:rFonts w:ascii="Times New Roman" w:eastAsia="Times New Roman" w:hAnsi="Times New Roman" w:cs="Times New Roman"/>
      <w:sz w:val="18"/>
      <w:szCs w:val="18"/>
      <w:lang w:val="en-NZ"/>
    </w:rPr>
  </w:style>
  <w:style w:type="paragraph" w:customStyle="1" w:styleId="xl66">
    <w:name w:val="xl66"/>
    <w:basedOn w:val="Normal"/>
    <w:rsid w:val="00AB1495"/>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NZ"/>
    </w:rPr>
  </w:style>
  <w:style w:type="paragraph" w:customStyle="1" w:styleId="xl67">
    <w:name w:val="xl67"/>
    <w:basedOn w:val="Normal"/>
    <w:rsid w:val="00AB1495"/>
    <w:pPr>
      <w:shd w:val="clear" w:color="000000" w:fill="FFFFFF"/>
      <w:spacing w:before="100" w:beforeAutospacing="1" w:after="100" w:afterAutospacing="1" w:line="240" w:lineRule="auto"/>
      <w:textAlignment w:val="center"/>
    </w:pPr>
    <w:rPr>
      <w:rFonts w:eastAsia="Times New Roman"/>
      <w:sz w:val="18"/>
      <w:szCs w:val="18"/>
      <w:lang w:val="en-NZ"/>
    </w:rPr>
  </w:style>
  <w:style w:type="paragraph" w:customStyle="1" w:styleId="xl68">
    <w:name w:val="xl68"/>
    <w:basedOn w:val="Normal"/>
    <w:rsid w:val="00AB1495"/>
    <w:pPr>
      <w:shd w:val="clear" w:color="000000" w:fill="FFFFFF"/>
      <w:spacing w:before="100" w:beforeAutospacing="1" w:after="100" w:afterAutospacing="1" w:line="240" w:lineRule="auto"/>
      <w:textAlignment w:val="top"/>
    </w:pPr>
    <w:rPr>
      <w:rFonts w:eastAsia="Times New Roman"/>
      <w:b/>
      <w:bCs/>
      <w:sz w:val="28"/>
      <w:szCs w:val="28"/>
      <w:lang w:val="en-NZ"/>
    </w:rPr>
  </w:style>
  <w:style w:type="paragraph" w:customStyle="1" w:styleId="xl69">
    <w:name w:val="xl69"/>
    <w:basedOn w:val="Normal"/>
    <w:rsid w:val="00AB1495"/>
    <w:pPr>
      <w:shd w:val="clear" w:color="000000" w:fill="D9D9D9"/>
      <w:spacing w:before="100" w:beforeAutospacing="1" w:after="100" w:afterAutospacing="1" w:line="240" w:lineRule="auto"/>
      <w:jc w:val="center"/>
    </w:pPr>
    <w:rPr>
      <w:rFonts w:eastAsia="Times New Roman"/>
      <w:b/>
      <w:bCs/>
      <w:sz w:val="20"/>
      <w:szCs w:val="20"/>
      <w:lang w:val="en-NZ"/>
    </w:rPr>
  </w:style>
  <w:style w:type="paragraph" w:customStyle="1" w:styleId="xl70">
    <w:name w:val="xl70"/>
    <w:basedOn w:val="Normal"/>
    <w:rsid w:val="00AB1495"/>
    <w:pPr>
      <w:shd w:val="clear" w:color="000000" w:fill="FFFFFF"/>
      <w:spacing w:before="100" w:beforeAutospacing="1" w:after="100" w:afterAutospacing="1" w:line="240" w:lineRule="auto"/>
      <w:textAlignment w:val="top"/>
    </w:pPr>
    <w:rPr>
      <w:rFonts w:eastAsia="Times New Roman"/>
      <w:b/>
      <w:bCs/>
      <w:color w:val="1F497D"/>
      <w:sz w:val="28"/>
      <w:szCs w:val="28"/>
      <w:lang w:val="en-NZ"/>
    </w:rPr>
  </w:style>
  <w:style w:type="paragraph" w:customStyle="1" w:styleId="xl71">
    <w:name w:val="xl71"/>
    <w:basedOn w:val="Normal"/>
    <w:rsid w:val="00AB1495"/>
    <w:pPr>
      <w:shd w:val="clear" w:color="000000" w:fill="FFFFFF"/>
      <w:spacing w:before="100" w:beforeAutospacing="1" w:after="100" w:afterAutospacing="1" w:line="240" w:lineRule="auto"/>
      <w:textAlignment w:val="top"/>
    </w:pPr>
    <w:rPr>
      <w:rFonts w:ascii="Arial Narrow" w:eastAsia="Times New Roman" w:hAnsi="Arial Narrow" w:cs="Times New Roman"/>
      <w:i/>
      <w:iCs/>
      <w:sz w:val="18"/>
      <w:szCs w:val="18"/>
      <w:lang w:val="en-NZ"/>
    </w:rPr>
  </w:style>
  <w:style w:type="paragraph" w:customStyle="1" w:styleId="xl72">
    <w:name w:val="xl72"/>
    <w:basedOn w:val="Normal"/>
    <w:rsid w:val="00AB1495"/>
    <w:pPr>
      <w:shd w:val="clear" w:color="000000" w:fill="FFFFFF"/>
      <w:spacing w:before="100" w:beforeAutospacing="1" w:after="100" w:afterAutospacing="1" w:line="240" w:lineRule="auto"/>
      <w:textAlignment w:val="top"/>
    </w:pPr>
    <w:rPr>
      <w:rFonts w:ascii="Arial Narrow" w:eastAsia="Times New Roman" w:hAnsi="Arial Narrow" w:cs="Times New Roman"/>
      <w:color w:val="FF0000"/>
      <w:sz w:val="18"/>
      <w:szCs w:val="18"/>
      <w:lang w:val="en-NZ"/>
    </w:rPr>
  </w:style>
  <w:style w:type="paragraph" w:customStyle="1" w:styleId="xl73">
    <w:name w:val="xl73"/>
    <w:basedOn w:val="Normal"/>
    <w:rsid w:val="00AB149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sz w:val="20"/>
      <w:szCs w:val="20"/>
      <w:lang w:val="en-NZ"/>
    </w:rPr>
  </w:style>
  <w:style w:type="paragraph" w:customStyle="1" w:styleId="xl74">
    <w:name w:val="xl74"/>
    <w:basedOn w:val="Normal"/>
    <w:rsid w:val="00AB1495"/>
    <w:pPr>
      <w:pBdr>
        <w:top w:val="single" w:sz="4" w:space="0" w:color="auto"/>
      </w:pBdr>
      <w:shd w:val="clear" w:color="000000" w:fill="F2F2F2"/>
      <w:spacing w:before="100" w:beforeAutospacing="1" w:after="100" w:afterAutospacing="1" w:line="240" w:lineRule="auto"/>
      <w:jc w:val="center"/>
      <w:textAlignment w:val="center"/>
    </w:pPr>
    <w:rPr>
      <w:rFonts w:eastAsia="Times New Roman"/>
      <w:sz w:val="20"/>
      <w:szCs w:val="20"/>
      <w:lang w:val="en-NZ"/>
    </w:rPr>
  </w:style>
  <w:style w:type="paragraph" w:customStyle="1" w:styleId="xl75">
    <w:name w:val="xl75"/>
    <w:basedOn w:val="Normal"/>
    <w:rsid w:val="00AB1495"/>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sz w:val="20"/>
      <w:szCs w:val="20"/>
      <w:lang w:val="en-NZ"/>
    </w:rPr>
  </w:style>
  <w:style w:type="paragraph" w:customStyle="1" w:styleId="xl76">
    <w:name w:val="xl76"/>
    <w:basedOn w:val="Normal"/>
    <w:rsid w:val="00AB1495"/>
    <w:pPr>
      <w:pBdr>
        <w:top w:val="single" w:sz="4" w:space="0" w:color="auto"/>
      </w:pBdr>
      <w:shd w:val="clear" w:color="000000" w:fill="D9D9D9"/>
      <w:spacing w:before="100" w:beforeAutospacing="1" w:after="100" w:afterAutospacing="1" w:line="240" w:lineRule="auto"/>
      <w:jc w:val="center"/>
      <w:textAlignment w:val="center"/>
    </w:pPr>
    <w:rPr>
      <w:rFonts w:eastAsia="Times New Roman"/>
      <w:sz w:val="20"/>
      <w:szCs w:val="20"/>
      <w:lang w:val="en-NZ"/>
    </w:rPr>
  </w:style>
  <w:style w:type="paragraph" w:customStyle="1" w:styleId="xl77">
    <w:name w:val="xl77"/>
    <w:basedOn w:val="Normal"/>
    <w:rsid w:val="00AB1495"/>
    <w:pPr>
      <w:shd w:val="clear" w:color="000000" w:fill="C6E1A6"/>
      <w:spacing w:before="100" w:beforeAutospacing="1" w:after="100" w:afterAutospacing="1" w:line="240" w:lineRule="auto"/>
    </w:pPr>
    <w:rPr>
      <w:rFonts w:eastAsia="Times New Roman"/>
      <w:b/>
      <w:bCs/>
      <w:sz w:val="24"/>
      <w:szCs w:val="24"/>
      <w:lang w:val="en-NZ"/>
    </w:rPr>
  </w:style>
  <w:style w:type="paragraph" w:customStyle="1" w:styleId="xl78">
    <w:name w:val="xl78"/>
    <w:basedOn w:val="Normal"/>
    <w:rsid w:val="00AB1495"/>
    <w:pPr>
      <w:pBdr>
        <w:top w:val="single" w:sz="8" w:space="0" w:color="00853E"/>
        <w:bottom w:val="single" w:sz="8" w:space="0" w:color="00853E"/>
      </w:pBdr>
      <w:shd w:val="clear" w:color="000000" w:fill="C6E1A6"/>
      <w:spacing w:before="100" w:beforeAutospacing="1" w:after="100" w:afterAutospacing="1" w:line="240" w:lineRule="auto"/>
      <w:textAlignment w:val="center"/>
    </w:pPr>
    <w:rPr>
      <w:rFonts w:eastAsia="Times New Roman"/>
      <w:b/>
      <w:bCs/>
      <w:sz w:val="20"/>
      <w:szCs w:val="20"/>
      <w:lang w:val="en-NZ"/>
    </w:rPr>
  </w:style>
  <w:style w:type="paragraph" w:customStyle="1" w:styleId="xl79">
    <w:name w:val="xl79"/>
    <w:basedOn w:val="Normal"/>
    <w:rsid w:val="00AB1495"/>
    <w:pPr>
      <w:pBdr>
        <w:top w:val="single" w:sz="8" w:space="0" w:color="00853E"/>
        <w:bottom w:val="single" w:sz="8" w:space="0" w:color="00853E"/>
      </w:pBdr>
      <w:shd w:val="clear" w:color="000000" w:fill="C6E1A6"/>
      <w:spacing w:before="100" w:beforeAutospacing="1" w:after="100" w:afterAutospacing="1" w:line="240" w:lineRule="auto"/>
      <w:jc w:val="center"/>
      <w:textAlignment w:val="center"/>
    </w:pPr>
    <w:rPr>
      <w:rFonts w:eastAsia="Times New Roman"/>
      <w:sz w:val="20"/>
      <w:szCs w:val="20"/>
      <w:lang w:val="en-NZ"/>
    </w:rPr>
  </w:style>
  <w:style w:type="paragraph" w:customStyle="1" w:styleId="xl80">
    <w:name w:val="xl80"/>
    <w:basedOn w:val="Normal"/>
    <w:rsid w:val="00AB1495"/>
    <w:pPr>
      <w:shd w:val="clear" w:color="000000" w:fill="C6E1A6"/>
      <w:spacing w:before="100" w:beforeAutospacing="1" w:after="100" w:afterAutospacing="1" w:line="240" w:lineRule="auto"/>
      <w:textAlignment w:val="center"/>
    </w:pPr>
    <w:rPr>
      <w:rFonts w:eastAsia="Times New Roman"/>
      <w:b/>
      <w:bCs/>
      <w:sz w:val="20"/>
      <w:szCs w:val="20"/>
      <w:lang w:val="en-NZ"/>
    </w:rPr>
  </w:style>
  <w:style w:type="paragraph" w:customStyle="1" w:styleId="xl81">
    <w:name w:val="xl81"/>
    <w:basedOn w:val="Normal"/>
    <w:rsid w:val="00AB1495"/>
    <w:pPr>
      <w:shd w:val="clear" w:color="000000" w:fill="C6E1A6"/>
      <w:spacing w:before="100" w:beforeAutospacing="1" w:after="100" w:afterAutospacing="1" w:line="240" w:lineRule="auto"/>
      <w:jc w:val="center"/>
      <w:textAlignment w:val="center"/>
    </w:pPr>
    <w:rPr>
      <w:rFonts w:eastAsia="Times New Roman"/>
      <w:sz w:val="20"/>
      <w:szCs w:val="20"/>
      <w:lang w:val="en-NZ"/>
    </w:rPr>
  </w:style>
  <w:style w:type="paragraph" w:customStyle="1" w:styleId="xl82">
    <w:name w:val="xl82"/>
    <w:basedOn w:val="Normal"/>
    <w:rsid w:val="00AB1495"/>
    <w:pPr>
      <w:pBdr>
        <w:top w:val="single" w:sz="4" w:space="0" w:color="auto"/>
        <w:bottom w:val="single" w:sz="4" w:space="0" w:color="auto"/>
      </w:pBdr>
      <w:shd w:val="clear" w:color="000000" w:fill="C6E1A6"/>
      <w:spacing w:before="100" w:beforeAutospacing="1" w:after="100" w:afterAutospacing="1" w:line="240" w:lineRule="auto"/>
      <w:textAlignment w:val="center"/>
    </w:pPr>
    <w:rPr>
      <w:rFonts w:eastAsia="Times New Roman"/>
      <w:b/>
      <w:bCs/>
      <w:sz w:val="20"/>
      <w:szCs w:val="20"/>
      <w:lang w:val="en-NZ"/>
    </w:rPr>
  </w:style>
  <w:style w:type="paragraph" w:customStyle="1" w:styleId="xl83">
    <w:name w:val="xl83"/>
    <w:basedOn w:val="Normal"/>
    <w:rsid w:val="00AB1495"/>
    <w:pPr>
      <w:pBdr>
        <w:top w:val="single" w:sz="4" w:space="0" w:color="auto"/>
        <w:bottom w:val="single" w:sz="4" w:space="0" w:color="auto"/>
      </w:pBdr>
      <w:shd w:val="clear" w:color="000000" w:fill="C6E1A6"/>
      <w:spacing w:before="100" w:beforeAutospacing="1" w:after="100" w:afterAutospacing="1" w:line="240" w:lineRule="auto"/>
      <w:jc w:val="center"/>
      <w:textAlignment w:val="center"/>
    </w:pPr>
    <w:rPr>
      <w:rFonts w:eastAsia="Times New Roman"/>
      <w:sz w:val="20"/>
      <w:szCs w:val="20"/>
      <w:lang w:val="en-NZ"/>
    </w:rPr>
  </w:style>
  <w:style w:type="paragraph" w:customStyle="1" w:styleId="xl84">
    <w:name w:val="xl84"/>
    <w:basedOn w:val="Normal"/>
    <w:rsid w:val="00AB1495"/>
    <w:pPr>
      <w:shd w:val="clear" w:color="000000" w:fill="C6E1A6"/>
      <w:spacing w:before="100" w:beforeAutospacing="1" w:after="100" w:afterAutospacing="1" w:line="240" w:lineRule="auto"/>
      <w:jc w:val="center"/>
    </w:pPr>
    <w:rPr>
      <w:rFonts w:eastAsia="Times New Roman"/>
      <w:b/>
      <w:bCs/>
      <w:sz w:val="20"/>
      <w:szCs w:val="20"/>
      <w:lang w:val="en-NZ"/>
    </w:rPr>
  </w:style>
  <w:style w:type="paragraph" w:customStyle="1" w:styleId="xl85">
    <w:name w:val="xl85"/>
    <w:basedOn w:val="Normal"/>
    <w:rsid w:val="00AB1495"/>
    <w:pPr>
      <w:pBdr>
        <w:top w:val="single" w:sz="8" w:space="0" w:color="00853E"/>
        <w:bottom w:val="single" w:sz="4" w:space="0" w:color="auto"/>
      </w:pBdr>
      <w:shd w:val="clear" w:color="000000" w:fill="C6E1A6"/>
      <w:spacing w:before="100" w:beforeAutospacing="1" w:after="100" w:afterAutospacing="1" w:line="240" w:lineRule="auto"/>
      <w:textAlignment w:val="center"/>
    </w:pPr>
    <w:rPr>
      <w:rFonts w:eastAsia="Times New Roman"/>
      <w:b/>
      <w:bCs/>
      <w:sz w:val="20"/>
      <w:szCs w:val="20"/>
      <w:lang w:val="en-NZ"/>
    </w:rPr>
  </w:style>
  <w:style w:type="paragraph" w:customStyle="1" w:styleId="xl86">
    <w:name w:val="xl86"/>
    <w:basedOn w:val="Normal"/>
    <w:rsid w:val="00AB1495"/>
    <w:pPr>
      <w:pBdr>
        <w:top w:val="single" w:sz="8" w:space="0" w:color="00853E"/>
        <w:bottom w:val="single" w:sz="4" w:space="0" w:color="auto"/>
      </w:pBdr>
      <w:shd w:val="clear" w:color="000000" w:fill="C6E1A6"/>
      <w:spacing w:before="100" w:beforeAutospacing="1" w:after="100" w:afterAutospacing="1" w:line="240" w:lineRule="auto"/>
      <w:jc w:val="center"/>
      <w:textAlignment w:val="center"/>
    </w:pPr>
    <w:rPr>
      <w:rFonts w:eastAsia="Times New Roman"/>
      <w:sz w:val="20"/>
      <w:szCs w:val="20"/>
      <w:lang w:val="en-NZ"/>
    </w:rPr>
  </w:style>
  <w:style w:type="paragraph" w:customStyle="1" w:styleId="xl87">
    <w:name w:val="xl87"/>
    <w:basedOn w:val="Normal"/>
    <w:rsid w:val="00AB1495"/>
    <w:pPr>
      <w:pBdr>
        <w:top w:val="single" w:sz="4" w:space="0" w:color="auto"/>
      </w:pBdr>
      <w:shd w:val="clear" w:color="000000" w:fill="C6E1A6"/>
      <w:spacing w:before="100" w:beforeAutospacing="1" w:after="100" w:afterAutospacing="1" w:line="240" w:lineRule="auto"/>
      <w:textAlignment w:val="center"/>
    </w:pPr>
    <w:rPr>
      <w:rFonts w:eastAsia="Times New Roman"/>
      <w:b/>
      <w:bCs/>
      <w:sz w:val="20"/>
      <w:szCs w:val="20"/>
      <w:lang w:val="en-NZ"/>
    </w:rPr>
  </w:style>
  <w:style w:type="paragraph" w:customStyle="1" w:styleId="xl88">
    <w:name w:val="xl88"/>
    <w:basedOn w:val="Normal"/>
    <w:rsid w:val="00AB1495"/>
    <w:pPr>
      <w:pBdr>
        <w:top w:val="single" w:sz="4" w:space="0" w:color="auto"/>
      </w:pBdr>
      <w:shd w:val="clear" w:color="000000" w:fill="C6E1A6"/>
      <w:spacing w:before="100" w:beforeAutospacing="1" w:after="100" w:afterAutospacing="1" w:line="240" w:lineRule="auto"/>
      <w:jc w:val="center"/>
      <w:textAlignment w:val="center"/>
    </w:pPr>
    <w:rPr>
      <w:rFonts w:eastAsia="Times New Roman"/>
      <w:sz w:val="20"/>
      <w:szCs w:val="20"/>
      <w:lang w:val="en-NZ"/>
    </w:rPr>
  </w:style>
  <w:style w:type="paragraph" w:customStyle="1" w:styleId="xl89">
    <w:name w:val="xl89"/>
    <w:basedOn w:val="Normal"/>
    <w:rsid w:val="00AB1495"/>
    <w:pPr>
      <w:shd w:val="clear" w:color="000000" w:fill="C6E1A6"/>
      <w:spacing w:before="100" w:beforeAutospacing="1" w:after="100" w:afterAutospacing="1" w:line="240" w:lineRule="auto"/>
    </w:pPr>
    <w:rPr>
      <w:rFonts w:eastAsia="Times New Roman"/>
      <w:sz w:val="24"/>
      <w:szCs w:val="24"/>
      <w:lang w:val="en-NZ"/>
    </w:rPr>
  </w:style>
  <w:style w:type="paragraph" w:customStyle="1" w:styleId="xl90">
    <w:name w:val="xl90"/>
    <w:basedOn w:val="Normal"/>
    <w:rsid w:val="00AB1495"/>
    <w:pPr>
      <w:shd w:val="clear" w:color="000000" w:fill="FFFFFF"/>
      <w:spacing w:before="100" w:beforeAutospacing="1" w:after="100" w:afterAutospacing="1" w:line="240" w:lineRule="auto"/>
    </w:pPr>
    <w:rPr>
      <w:rFonts w:eastAsia="Times New Roman"/>
      <w:sz w:val="24"/>
      <w:szCs w:val="24"/>
      <w:lang w:val="en-NZ"/>
    </w:rPr>
  </w:style>
  <w:style w:type="paragraph" w:customStyle="1" w:styleId="xl91">
    <w:name w:val="xl91"/>
    <w:basedOn w:val="Normal"/>
    <w:rsid w:val="00AB1495"/>
    <w:pPr>
      <w:shd w:val="clear" w:color="000000" w:fill="C6E1A6"/>
      <w:spacing w:before="100" w:beforeAutospacing="1" w:after="100" w:afterAutospacing="1" w:line="240" w:lineRule="auto"/>
    </w:pPr>
    <w:rPr>
      <w:rFonts w:eastAsia="Times New Roman"/>
      <w:sz w:val="24"/>
      <w:szCs w:val="24"/>
      <w:lang w:val="en-NZ"/>
    </w:rPr>
  </w:style>
  <w:style w:type="paragraph" w:customStyle="1" w:styleId="xl92">
    <w:name w:val="xl92"/>
    <w:basedOn w:val="Normal"/>
    <w:rsid w:val="00AB1495"/>
    <w:pPr>
      <w:shd w:val="clear" w:color="000000" w:fill="FFFFFF"/>
      <w:spacing w:before="100" w:beforeAutospacing="1" w:after="100" w:afterAutospacing="1" w:line="240" w:lineRule="auto"/>
    </w:pPr>
    <w:rPr>
      <w:rFonts w:eastAsia="Times New Roman"/>
      <w:sz w:val="24"/>
      <w:szCs w:val="24"/>
      <w:lang w:val="en-NZ"/>
    </w:rPr>
  </w:style>
  <w:style w:type="paragraph" w:customStyle="1" w:styleId="xl93">
    <w:name w:val="xl93"/>
    <w:basedOn w:val="Normal"/>
    <w:rsid w:val="00AB1495"/>
    <w:pPr>
      <w:pBdr>
        <w:top w:val="single" w:sz="8" w:space="0" w:color="00853E"/>
        <w:bottom w:val="single" w:sz="8" w:space="0" w:color="00853E"/>
      </w:pBdr>
      <w:shd w:val="clear" w:color="000000" w:fill="F2F2F2"/>
      <w:spacing w:before="100" w:beforeAutospacing="1" w:after="100" w:afterAutospacing="1" w:line="240" w:lineRule="auto"/>
      <w:jc w:val="center"/>
      <w:textAlignment w:val="center"/>
    </w:pPr>
    <w:rPr>
      <w:rFonts w:eastAsia="Times New Roman"/>
      <w:sz w:val="20"/>
      <w:szCs w:val="20"/>
      <w:lang w:val="en-NZ"/>
    </w:rPr>
  </w:style>
  <w:style w:type="paragraph" w:customStyle="1" w:styleId="xl94">
    <w:name w:val="xl94"/>
    <w:basedOn w:val="Normal"/>
    <w:rsid w:val="00AB1495"/>
    <w:pPr>
      <w:pBdr>
        <w:top w:val="single" w:sz="8" w:space="0" w:color="00853E"/>
        <w:bottom w:val="single" w:sz="8" w:space="0" w:color="00853E"/>
      </w:pBdr>
      <w:shd w:val="clear" w:color="000000" w:fill="D9D9D9"/>
      <w:spacing w:before="100" w:beforeAutospacing="1" w:after="100" w:afterAutospacing="1" w:line="240" w:lineRule="auto"/>
      <w:jc w:val="center"/>
      <w:textAlignment w:val="center"/>
    </w:pPr>
    <w:rPr>
      <w:rFonts w:eastAsia="Times New Roman"/>
      <w:sz w:val="20"/>
      <w:szCs w:val="20"/>
      <w:lang w:val="en-NZ"/>
    </w:rPr>
  </w:style>
  <w:style w:type="paragraph" w:customStyle="1" w:styleId="xl95">
    <w:name w:val="xl95"/>
    <w:basedOn w:val="Normal"/>
    <w:rsid w:val="00AB1495"/>
    <w:pPr>
      <w:pBdr>
        <w:bottom w:val="single" w:sz="4" w:space="0" w:color="20419A"/>
      </w:pBdr>
      <w:shd w:val="clear" w:color="000000" w:fill="C6E1A6"/>
      <w:spacing w:before="100" w:beforeAutospacing="1" w:after="100" w:afterAutospacing="1" w:line="240" w:lineRule="auto"/>
      <w:textAlignment w:val="center"/>
    </w:pPr>
    <w:rPr>
      <w:rFonts w:eastAsia="Times New Roman"/>
      <w:b/>
      <w:bCs/>
      <w:sz w:val="20"/>
      <w:szCs w:val="20"/>
      <w:lang w:val="en-NZ"/>
    </w:rPr>
  </w:style>
  <w:style w:type="paragraph" w:customStyle="1" w:styleId="xl96">
    <w:name w:val="xl96"/>
    <w:basedOn w:val="Normal"/>
    <w:rsid w:val="00AB1495"/>
    <w:pPr>
      <w:pBdr>
        <w:bottom w:val="single" w:sz="4" w:space="0" w:color="20419A"/>
      </w:pBdr>
      <w:shd w:val="clear" w:color="000000" w:fill="F2F2F2"/>
      <w:spacing w:before="100" w:beforeAutospacing="1" w:after="100" w:afterAutospacing="1" w:line="240" w:lineRule="auto"/>
      <w:jc w:val="center"/>
      <w:textAlignment w:val="center"/>
    </w:pPr>
    <w:rPr>
      <w:rFonts w:eastAsia="Times New Roman"/>
      <w:sz w:val="20"/>
      <w:szCs w:val="20"/>
      <w:lang w:val="en-NZ"/>
    </w:rPr>
  </w:style>
  <w:style w:type="paragraph" w:customStyle="1" w:styleId="xl97">
    <w:name w:val="xl97"/>
    <w:basedOn w:val="Normal"/>
    <w:rsid w:val="00AB1495"/>
    <w:pPr>
      <w:pBdr>
        <w:bottom w:val="single" w:sz="4" w:space="0" w:color="20419A"/>
      </w:pBdr>
      <w:shd w:val="clear" w:color="000000" w:fill="C6E1A6"/>
      <w:spacing w:before="100" w:beforeAutospacing="1" w:after="100" w:afterAutospacing="1" w:line="240" w:lineRule="auto"/>
      <w:jc w:val="center"/>
      <w:textAlignment w:val="center"/>
    </w:pPr>
    <w:rPr>
      <w:rFonts w:eastAsia="Times New Roman"/>
      <w:sz w:val="20"/>
      <w:szCs w:val="20"/>
      <w:lang w:val="en-NZ"/>
    </w:rPr>
  </w:style>
  <w:style w:type="paragraph" w:customStyle="1" w:styleId="xl98">
    <w:name w:val="xl98"/>
    <w:basedOn w:val="Normal"/>
    <w:rsid w:val="00AB1495"/>
    <w:pPr>
      <w:pBdr>
        <w:bottom w:val="single" w:sz="4" w:space="0" w:color="20419A"/>
      </w:pBdr>
      <w:shd w:val="clear" w:color="000000" w:fill="D9D9D9"/>
      <w:spacing w:before="100" w:beforeAutospacing="1" w:after="100" w:afterAutospacing="1" w:line="240" w:lineRule="auto"/>
      <w:jc w:val="center"/>
      <w:textAlignment w:val="center"/>
    </w:pPr>
    <w:rPr>
      <w:rFonts w:eastAsia="Times New Roman"/>
      <w:sz w:val="20"/>
      <w:szCs w:val="20"/>
      <w:lang w:val="en-NZ"/>
    </w:rPr>
  </w:style>
  <w:style w:type="paragraph" w:customStyle="1" w:styleId="xl99">
    <w:name w:val="xl99"/>
    <w:basedOn w:val="Normal"/>
    <w:rsid w:val="00AB1495"/>
    <w:pPr>
      <w:pBdr>
        <w:top w:val="single" w:sz="4" w:space="0" w:color="20419A"/>
        <w:bottom w:val="single" w:sz="4" w:space="0" w:color="20419A"/>
      </w:pBdr>
      <w:shd w:val="clear" w:color="000000" w:fill="C6E1A6"/>
      <w:spacing w:before="100" w:beforeAutospacing="1" w:after="100" w:afterAutospacing="1" w:line="240" w:lineRule="auto"/>
      <w:textAlignment w:val="center"/>
    </w:pPr>
    <w:rPr>
      <w:rFonts w:eastAsia="Times New Roman"/>
      <w:b/>
      <w:bCs/>
      <w:sz w:val="20"/>
      <w:szCs w:val="20"/>
      <w:lang w:val="en-NZ"/>
    </w:rPr>
  </w:style>
  <w:style w:type="paragraph" w:customStyle="1" w:styleId="xl100">
    <w:name w:val="xl100"/>
    <w:basedOn w:val="Normal"/>
    <w:rsid w:val="00AB1495"/>
    <w:pPr>
      <w:pBdr>
        <w:top w:val="single" w:sz="4" w:space="0" w:color="20419A"/>
        <w:bottom w:val="single" w:sz="4" w:space="0" w:color="20419A"/>
      </w:pBdr>
      <w:shd w:val="clear" w:color="000000" w:fill="F2F2F2"/>
      <w:spacing w:before="100" w:beforeAutospacing="1" w:after="100" w:afterAutospacing="1" w:line="240" w:lineRule="auto"/>
      <w:jc w:val="center"/>
      <w:textAlignment w:val="center"/>
    </w:pPr>
    <w:rPr>
      <w:rFonts w:eastAsia="Times New Roman"/>
      <w:sz w:val="20"/>
      <w:szCs w:val="20"/>
      <w:lang w:val="en-NZ"/>
    </w:rPr>
  </w:style>
  <w:style w:type="paragraph" w:customStyle="1" w:styleId="xl101">
    <w:name w:val="xl101"/>
    <w:basedOn w:val="Normal"/>
    <w:rsid w:val="00AB1495"/>
    <w:pPr>
      <w:pBdr>
        <w:top w:val="single" w:sz="4" w:space="0" w:color="20419A"/>
        <w:bottom w:val="single" w:sz="4" w:space="0" w:color="20419A"/>
      </w:pBdr>
      <w:shd w:val="clear" w:color="000000" w:fill="C6E1A6"/>
      <w:spacing w:before="100" w:beforeAutospacing="1" w:after="100" w:afterAutospacing="1" w:line="240" w:lineRule="auto"/>
      <w:jc w:val="center"/>
      <w:textAlignment w:val="center"/>
    </w:pPr>
    <w:rPr>
      <w:rFonts w:eastAsia="Times New Roman"/>
      <w:sz w:val="20"/>
      <w:szCs w:val="20"/>
      <w:lang w:val="en-NZ"/>
    </w:rPr>
  </w:style>
  <w:style w:type="paragraph" w:customStyle="1" w:styleId="xl102">
    <w:name w:val="xl102"/>
    <w:basedOn w:val="Normal"/>
    <w:rsid w:val="00AB1495"/>
    <w:pPr>
      <w:pBdr>
        <w:top w:val="single" w:sz="4" w:space="0" w:color="20419A"/>
        <w:bottom w:val="single" w:sz="4" w:space="0" w:color="20419A"/>
      </w:pBdr>
      <w:shd w:val="clear" w:color="000000" w:fill="D9D9D9"/>
      <w:spacing w:before="100" w:beforeAutospacing="1" w:after="100" w:afterAutospacing="1" w:line="240" w:lineRule="auto"/>
      <w:jc w:val="center"/>
      <w:textAlignment w:val="center"/>
    </w:pPr>
    <w:rPr>
      <w:rFonts w:eastAsia="Times New Roman"/>
      <w:sz w:val="20"/>
      <w:szCs w:val="20"/>
      <w:lang w:val="en-NZ"/>
    </w:rPr>
  </w:style>
  <w:style w:type="paragraph" w:customStyle="1" w:styleId="xl103">
    <w:name w:val="xl103"/>
    <w:basedOn w:val="Normal"/>
    <w:rsid w:val="00AB1495"/>
    <w:pPr>
      <w:pBdr>
        <w:top w:val="single" w:sz="4" w:space="0" w:color="20419A"/>
      </w:pBdr>
      <w:shd w:val="clear" w:color="000000" w:fill="C6E1A6"/>
      <w:spacing w:before="100" w:beforeAutospacing="1" w:after="100" w:afterAutospacing="1" w:line="240" w:lineRule="auto"/>
      <w:textAlignment w:val="center"/>
    </w:pPr>
    <w:rPr>
      <w:rFonts w:eastAsia="Times New Roman"/>
      <w:b/>
      <w:bCs/>
      <w:sz w:val="20"/>
      <w:szCs w:val="20"/>
      <w:lang w:val="en-NZ"/>
    </w:rPr>
  </w:style>
  <w:style w:type="paragraph" w:customStyle="1" w:styleId="xl104">
    <w:name w:val="xl104"/>
    <w:basedOn w:val="Normal"/>
    <w:rsid w:val="00AB1495"/>
    <w:pPr>
      <w:pBdr>
        <w:top w:val="single" w:sz="4" w:space="0" w:color="20419A"/>
      </w:pBdr>
      <w:shd w:val="clear" w:color="000000" w:fill="F2F2F2"/>
      <w:spacing w:before="100" w:beforeAutospacing="1" w:after="100" w:afterAutospacing="1" w:line="240" w:lineRule="auto"/>
      <w:jc w:val="center"/>
      <w:textAlignment w:val="center"/>
    </w:pPr>
    <w:rPr>
      <w:rFonts w:eastAsia="Times New Roman"/>
      <w:sz w:val="20"/>
      <w:szCs w:val="20"/>
      <w:lang w:val="en-NZ"/>
    </w:rPr>
  </w:style>
  <w:style w:type="paragraph" w:customStyle="1" w:styleId="xl105">
    <w:name w:val="xl105"/>
    <w:basedOn w:val="Normal"/>
    <w:rsid w:val="00AB1495"/>
    <w:pPr>
      <w:pBdr>
        <w:top w:val="single" w:sz="4" w:space="0" w:color="20419A"/>
      </w:pBdr>
      <w:shd w:val="clear" w:color="000000" w:fill="C6E1A6"/>
      <w:spacing w:before="100" w:beforeAutospacing="1" w:after="100" w:afterAutospacing="1" w:line="240" w:lineRule="auto"/>
      <w:jc w:val="center"/>
      <w:textAlignment w:val="center"/>
    </w:pPr>
    <w:rPr>
      <w:rFonts w:eastAsia="Times New Roman"/>
      <w:sz w:val="20"/>
      <w:szCs w:val="20"/>
      <w:lang w:val="en-NZ"/>
    </w:rPr>
  </w:style>
  <w:style w:type="paragraph" w:customStyle="1" w:styleId="xl106">
    <w:name w:val="xl106"/>
    <w:basedOn w:val="Normal"/>
    <w:rsid w:val="00AB1495"/>
    <w:pPr>
      <w:pBdr>
        <w:top w:val="single" w:sz="4" w:space="0" w:color="20419A"/>
      </w:pBdr>
      <w:shd w:val="clear" w:color="000000" w:fill="D9D9D9"/>
      <w:spacing w:before="100" w:beforeAutospacing="1" w:after="100" w:afterAutospacing="1" w:line="240" w:lineRule="auto"/>
      <w:jc w:val="center"/>
      <w:textAlignment w:val="center"/>
    </w:pPr>
    <w:rPr>
      <w:rFonts w:eastAsia="Times New Roman"/>
      <w:sz w:val="20"/>
      <w:szCs w:val="20"/>
      <w:lang w:val="en-NZ"/>
    </w:rPr>
  </w:style>
  <w:style w:type="paragraph" w:customStyle="1" w:styleId="xl107">
    <w:name w:val="xl107"/>
    <w:basedOn w:val="Normal"/>
    <w:rsid w:val="00AB1495"/>
    <w:pPr>
      <w:pBdr>
        <w:top w:val="single" w:sz="8" w:space="0" w:color="00853E"/>
        <w:bottom w:val="single" w:sz="4" w:space="0" w:color="auto"/>
      </w:pBdr>
      <w:shd w:val="clear" w:color="000000" w:fill="F2F2F2"/>
      <w:spacing w:before="100" w:beforeAutospacing="1" w:after="100" w:afterAutospacing="1" w:line="240" w:lineRule="auto"/>
      <w:jc w:val="center"/>
      <w:textAlignment w:val="center"/>
    </w:pPr>
    <w:rPr>
      <w:rFonts w:eastAsia="Times New Roman"/>
      <w:sz w:val="20"/>
      <w:szCs w:val="20"/>
      <w:lang w:val="en-NZ"/>
    </w:rPr>
  </w:style>
  <w:style w:type="paragraph" w:customStyle="1" w:styleId="xl108">
    <w:name w:val="xl108"/>
    <w:basedOn w:val="Normal"/>
    <w:rsid w:val="00AB1495"/>
    <w:pPr>
      <w:pBdr>
        <w:top w:val="single" w:sz="8" w:space="0" w:color="00853E"/>
        <w:bottom w:val="single" w:sz="4" w:space="0" w:color="auto"/>
      </w:pBdr>
      <w:shd w:val="clear" w:color="000000" w:fill="D9D9D9"/>
      <w:spacing w:before="100" w:beforeAutospacing="1" w:after="100" w:afterAutospacing="1" w:line="240" w:lineRule="auto"/>
      <w:jc w:val="center"/>
      <w:textAlignment w:val="center"/>
    </w:pPr>
    <w:rPr>
      <w:rFonts w:eastAsia="Times New Roman"/>
      <w:sz w:val="20"/>
      <w:szCs w:val="20"/>
      <w:lang w:val="en-NZ"/>
    </w:rPr>
  </w:style>
  <w:style w:type="paragraph" w:customStyle="1" w:styleId="xl109">
    <w:name w:val="xl109"/>
    <w:basedOn w:val="Normal"/>
    <w:rsid w:val="00AB1495"/>
    <w:pPr>
      <w:shd w:val="clear" w:color="000000" w:fill="F2F2F2"/>
      <w:spacing w:before="100" w:beforeAutospacing="1" w:after="100" w:afterAutospacing="1" w:line="240" w:lineRule="auto"/>
      <w:jc w:val="center"/>
      <w:textAlignment w:val="center"/>
    </w:pPr>
    <w:rPr>
      <w:rFonts w:eastAsia="Times New Roman"/>
      <w:sz w:val="20"/>
      <w:szCs w:val="20"/>
      <w:lang w:val="en-NZ"/>
    </w:rPr>
  </w:style>
  <w:style w:type="paragraph" w:customStyle="1" w:styleId="xl110">
    <w:name w:val="xl110"/>
    <w:basedOn w:val="Normal"/>
    <w:rsid w:val="00AB1495"/>
    <w:pPr>
      <w:shd w:val="clear" w:color="000000" w:fill="D9D9D9"/>
      <w:spacing w:before="100" w:beforeAutospacing="1" w:after="100" w:afterAutospacing="1" w:line="240" w:lineRule="auto"/>
      <w:jc w:val="center"/>
      <w:textAlignment w:val="center"/>
    </w:pPr>
    <w:rPr>
      <w:rFonts w:eastAsia="Times New Roman"/>
      <w:sz w:val="20"/>
      <w:szCs w:val="20"/>
      <w:lang w:val="en-NZ"/>
    </w:rPr>
  </w:style>
  <w:style w:type="paragraph" w:customStyle="1" w:styleId="xl111">
    <w:name w:val="xl111"/>
    <w:basedOn w:val="Normal"/>
    <w:rsid w:val="00AB1495"/>
    <w:pPr>
      <w:shd w:val="clear" w:color="000000" w:fill="532E8F"/>
      <w:spacing w:before="100" w:beforeAutospacing="1" w:after="100" w:afterAutospacing="1" w:line="240" w:lineRule="auto"/>
      <w:jc w:val="center"/>
      <w:textAlignment w:val="center"/>
    </w:pPr>
    <w:rPr>
      <w:rFonts w:eastAsia="Times New Roman"/>
      <w:b/>
      <w:bCs/>
      <w:color w:val="FFFFFF"/>
      <w:sz w:val="20"/>
      <w:szCs w:val="20"/>
      <w:lang w:val="en-NZ"/>
    </w:rPr>
  </w:style>
  <w:style w:type="paragraph" w:customStyle="1" w:styleId="xl112">
    <w:name w:val="xl112"/>
    <w:basedOn w:val="Normal"/>
    <w:rsid w:val="00AB1495"/>
    <w:pPr>
      <w:shd w:val="clear" w:color="000000" w:fill="FFFFFF"/>
      <w:spacing w:before="100" w:beforeAutospacing="1" w:after="100" w:afterAutospacing="1" w:line="240" w:lineRule="auto"/>
      <w:jc w:val="center"/>
      <w:textAlignment w:val="center"/>
    </w:pPr>
    <w:rPr>
      <w:rFonts w:eastAsia="Times New Roman"/>
      <w:sz w:val="18"/>
      <w:szCs w:val="18"/>
      <w:lang w:val="en-NZ"/>
    </w:rPr>
  </w:style>
  <w:style w:type="paragraph" w:styleId="NormalWeb">
    <w:name w:val="Normal (Web)"/>
    <w:basedOn w:val="Normal"/>
    <w:uiPriority w:val="99"/>
    <w:unhideWhenUsed/>
    <w:rsid w:val="00942B69"/>
    <w:pPr>
      <w:spacing w:before="100" w:beforeAutospacing="1" w:after="100" w:afterAutospacing="1" w:line="240" w:lineRule="auto"/>
    </w:pPr>
    <w:rPr>
      <w:rFonts w:ascii="Times New Roman" w:eastAsia="Times New Roman" w:hAnsi="Times New Roman" w:cs="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0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apservices.co.nz/" TargetMode="External"/><Relationship Id="rId4" Type="http://schemas.openxmlformats.org/officeDocument/2006/relationships/webSettings" Target="webSettings.xml"/><Relationship Id="rId9" Type="http://schemas.openxmlformats.org/officeDocument/2006/relationships/hyperlink" Target="file:///C:\Users\annef\Priority%20Learners\Priority%20Learners%202019-2020\Report%20to%20B.O.T.%20on%20Priority%20Learners%20Progress%20and%20Achievement%20Actions%20-%20Feb%20to%20July%202019.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5767</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Fraser</dc:creator>
  <cp:lastModifiedBy>Anne Fraser</cp:lastModifiedBy>
  <cp:revision>2</cp:revision>
  <cp:lastPrinted>2019-07-02T03:37:00Z</cp:lastPrinted>
  <dcterms:created xsi:type="dcterms:W3CDTF">2019-10-14T23:01:00Z</dcterms:created>
  <dcterms:modified xsi:type="dcterms:W3CDTF">2019-10-14T23:01:00Z</dcterms:modified>
</cp:coreProperties>
</file>