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129A24" w14:textId="77777777" w:rsidR="00555E17" w:rsidRDefault="00341C90">
      <w:pPr>
        <w:pStyle w:val="Title"/>
        <w:spacing w:after="0"/>
        <w:jc w:val="center"/>
        <w:rPr>
          <w:rFonts w:ascii="Century Gothic" w:eastAsia="Century Gothic" w:hAnsi="Century Gothic" w:cs="Century Gothic"/>
          <w:b/>
          <w:sz w:val="36"/>
          <w:szCs w:val="36"/>
        </w:rPr>
      </w:pPr>
      <w:r>
        <w:rPr>
          <w:rFonts w:ascii="Century Gothic" w:eastAsia="Century Gothic" w:hAnsi="Century Gothic" w:cs="Century Gothic"/>
          <w:b/>
          <w:sz w:val="36"/>
          <w:szCs w:val="36"/>
        </w:rPr>
        <w:t>TE TOTARA</w:t>
      </w:r>
      <w:r>
        <w:rPr>
          <w:noProof/>
        </w:rPr>
        <w:drawing>
          <wp:anchor distT="0" distB="0" distL="114300" distR="114300" simplePos="0" relativeHeight="251658240" behindDoc="0" locked="0" layoutInCell="1" hidden="0" allowOverlap="1" wp14:anchorId="7A848675" wp14:editId="49272553">
            <wp:simplePos x="0" y="0"/>
            <wp:positionH relativeFrom="column">
              <wp:posOffset>5524500</wp:posOffset>
            </wp:positionH>
            <wp:positionV relativeFrom="paragraph">
              <wp:posOffset>0</wp:posOffset>
            </wp:positionV>
            <wp:extent cx="1333500" cy="1080770"/>
            <wp:effectExtent l="0" t="0" r="0" b="0"/>
            <wp:wrapSquare wrapText="bothSides" distT="0" distB="0" distL="114300" distR="114300"/>
            <wp:docPr id="3" name="image1.jpg" descr="Te Totara logo"/>
            <wp:cNvGraphicFramePr/>
            <a:graphic xmlns:a="http://schemas.openxmlformats.org/drawingml/2006/main">
              <a:graphicData uri="http://schemas.openxmlformats.org/drawingml/2006/picture">
                <pic:pic xmlns:pic="http://schemas.openxmlformats.org/drawingml/2006/picture">
                  <pic:nvPicPr>
                    <pic:cNvPr id="0" name="image1.jpg" descr="Te Totara logo"/>
                    <pic:cNvPicPr preferRelativeResize="0"/>
                  </pic:nvPicPr>
                  <pic:blipFill>
                    <a:blip r:embed="rId8"/>
                    <a:srcRect/>
                    <a:stretch>
                      <a:fillRect/>
                    </a:stretch>
                  </pic:blipFill>
                  <pic:spPr>
                    <a:xfrm>
                      <a:off x="0" y="0"/>
                      <a:ext cx="1333500" cy="1080770"/>
                    </a:xfrm>
                    <a:prstGeom prst="rect">
                      <a:avLst/>
                    </a:prstGeom>
                    <a:ln/>
                  </pic:spPr>
                </pic:pic>
              </a:graphicData>
            </a:graphic>
          </wp:anchor>
        </w:drawing>
      </w:r>
    </w:p>
    <w:p w14:paraId="3AB0400E" w14:textId="77777777" w:rsidR="00555E17" w:rsidRDefault="00341C90">
      <w:pPr>
        <w:pStyle w:val="Title"/>
        <w:spacing w:after="0"/>
        <w:jc w:val="center"/>
        <w:rPr>
          <w:rFonts w:ascii="Century Gothic" w:eastAsia="Century Gothic" w:hAnsi="Century Gothic" w:cs="Century Gothic"/>
          <w:b/>
          <w:sz w:val="36"/>
          <w:szCs w:val="36"/>
        </w:rPr>
      </w:pPr>
      <w:r>
        <w:rPr>
          <w:rFonts w:ascii="Century Gothic" w:eastAsia="Century Gothic" w:hAnsi="Century Gothic" w:cs="Century Gothic"/>
          <w:b/>
          <w:sz w:val="36"/>
          <w:szCs w:val="36"/>
        </w:rPr>
        <w:t>PRIMARY SCHOOL</w:t>
      </w:r>
    </w:p>
    <w:p w14:paraId="16961EEC" w14:textId="77777777" w:rsidR="00555E17" w:rsidRDefault="00555E17">
      <w:pPr>
        <w:jc w:val="both"/>
        <w:rPr>
          <w:rFonts w:ascii="Century Gothic" w:eastAsia="Century Gothic" w:hAnsi="Century Gothic" w:cs="Century Gothic"/>
          <w:b/>
          <w:u w:val="single"/>
        </w:rPr>
      </w:pPr>
    </w:p>
    <w:p w14:paraId="182D024D" w14:textId="77777777" w:rsidR="00555E17" w:rsidRDefault="00341C90">
      <w:pPr>
        <w:pStyle w:val="Subtitle"/>
        <w:jc w:val="both"/>
        <w:rPr>
          <w:rFonts w:ascii="Century Gothic" w:eastAsia="Century Gothic" w:hAnsi="Century Gothic" w:cs="Century Gothic"/>
          <w:color w:val="000000"/>
          <w:sz w:val="28"/>
          <w:szCs w:val="28"/>
        </w:rPr>
      </w:pPr>
      <w:r>
        <w:rPr>
          <w:rFonts w:ascii="Century Gothic" w:eastAsia="Century Gothic" w:hAnsi="Century Gothic" w:cs="Century Gothic"/>
          <w:b/>
          <w:color w:val="000000"/>
          <w:sz w:val="28"/>
          <w:szCs w:val="28"/>
        </w:rPr>
        <w:t>Policy: Bullying Prevention and Response</w:t>
      </w:r>
    </w:p>
    <w:p w14:paraId="11BE1127" w14:textId="77777777" w:rsidR="00555E17" w:rsidRDefault="00341C90">
      <w:pPr>
        <w:jc w:val="both"/>
        <w:rPr>
          <w:rFonts w:ascii="Century Gothic" w:eastAsia="Century Gothic" w:hAnsi="Century Gothic" w:cs="Century Gothic"/>
          <w:b/>
          <w:u w:val="single"/>
        </w:rPr>
      </w:pPr>
      <w:r>
        <w:rPr>
          <w:rFonts w:ascii="Century Gothic" w:eastAsia="Century Gothic" w:hAnsi="Century Gothic" w:cs="Century Gothic"/>
          <w:b/>
          <w:u w:val="single"/>
        </w:rPr>
        <w:t>Why have this policy?</w:t>
      </w:r>
    </w:p>
    <w:p w14:paraId="43A4BC17" w14:textId="77777777" w:rsidR="00555E17" w:rsidRDefault="00341C90">
      <w:pPr>
        <w:spacing w:line="240" w:lineRule="auto"/>
        <w:jc w:val="both"/>
        <w:rPr>
          <w:rFonts w:ascii="Century Gothic" w:eastAsia="Century Gothic" w:hAnsi="Century Gothic" w:cs="Century Gothic"/>
        </w:rPr>
      </w:pPr>
      <w:r>
        <w:rPr>
          <w:rFonts w:ascii="Century Gothic" w:eastAsia="Century Gothic" w:hAnsi="Century Gothic" w:cs="Century Gothic"/>
          <w:color w:val="000000"/>
        </w:rPr>
        <w:t>Te Totara Board of Trustees seeks to take all reasonable steps to develop high standards of behaviour in order to fulfil the Charter expectation and requirements of NAG 5. The Board of Trustees seek to foster and develop a safe, positive physical and emoti</w:t>
      </w:r>
      <w:r>
        <w:rPr>
          <w:rFonts w:ascii="Century Gothic" w:eastAsia="Century Gothic" w:hAnsi="Century Gothic" w:cs="Century Gothic"/>
          <w:color w:val="000000"/>
        </w:rPr>
        <w:t>onal school environment that creates a climate of trust through the school Reach for the STARS Programme. Students, staff, parents and whanau share the responsibility for making Te Totara Primary School a respectful and inclusive environment.</w:t>
      </w:r>
    </w:p>
    <w:p w14:paraId="21D09DAB" w14:textId="77777777" w:rsidR="00555E17" w:rsidRDefault="00555E17">
      <w:pPr>
        <w:spacing w:line="240" w:lineRule="auto"/>
        <w:jc w:val="both"/>
        <w:rPr>
          <w:rFonts w:ascii="Century Gothic" w:eastAsia="Century Gothic" w:hAnsi="Century Gothic" w:cs="Century Gothic"/>
        </w:rPr>
      </w:pPr>
    </w:p>
    <w:p w14:paraId="5B3D5E65" w14:textId="77777777" w:rsidR="00555E17" w:rsidRDefault="00555E17">
      <w:pPr>
        <w:spacing w:line="240" w:lineRule="auto"/>
        <w:jc w:val="both"/>
        <w:rPr>
          <w:rFonts w:ascii="Century Gothic" w:eastAsia="Century Gothic" w:hAnsi="Century Gothic" w:cs="Century Gothic"/>
        </w:rPr>
      </w:pPr>
    </w:p>
    <w:p w14:paraId="5C5B2826" w14:textId="77777777" w:rsidR="00555E17" w:rsidRDefault="00341C90">
      <w:pPr>
        <w:spacing w:line="240" w:lineRule="auto"/>
        <w:jc w:val="both"/>
        <w:rPr>
          <w:rFonts w:ascii="Century Gothic" w:eastAsia="Century Gothic" w:hAnsi="Century Gothic" w:cs="Century Gothic"/>
        </w:rPr>
      </w:pPr>
      <w:r>
        <w:rPr>
          <w:rFonts w:ascii="Century Gothic" w:eastAsia="Century Gothic" w:hAnsi="Century Gothic" w:cs="Century Gothic"/>
          <w:b/>
          <w:color w:val="000000"/>
          <w:u w:val="single"/>
        </w:rPr>
        <w:t xml:space="preserve">What is it </w:t>
      </w:r>
      <w:r>
        <w:rPr>
          <w:rFonts w:ascii="Century Gothic" w:eastAsia="Century Gothic" w:hAnsi="Century Gothic" w:cs="Century Gothic"/>
          <w:b/>
          <w:color w:val="000000"/>
          <w:u w:val="single"/>
        </w:rPr>
        <w:t>for? </w:t>
      </w:r>
    </w:p>
    <w:p w14:paraId="30202361" w14:textId="77777777" w:rsidR="00555E17" w:rsidRDefault="00341C90">
      <w:pPr>
        <w:spacing w:line="240" w:lineRule="auto"/>
        <w:jc w:val="both"/>
        <w:rPr>
          <w:rFonts w:ascii="Century Gothic" w:eastAsia="Century Gothic" w:hAnsi="Century Gothic" w:cs="Century Gothic"/>
        </w:rPr>
      </w:pPr>
      <w:r>
        <w:rPr>
          <w:rFonts w:ascii="Century Gothic" w:eastAsia="Century Gothic" w:hAnsi="Century Gothic" w:cs="Century Gothic"/>
          <w:color w:val="000000"/>
        </w:rPr>
        <w:t>Te Totara Primary School is committed to ensuring that our school provides an environment free from bullying behaviours.  All members of our school community – Board of Trustees, school leaders, teachers, staff, students, parents and whanau should ha</w:t>
      </w:r>
      <w:r>
        <w:rPr>
          <w:rFonts w:ascii="Century Gothic" w:eastAsia="Century Gothic" w:hAnsi="Century Gothic" w:cs="Century Gothic"/>
          <w:color w:val="000000"/>
        </w:rPr>
        <w:t>ve an understanding of what bullying is; and know what to do when bullying does occur.</w:t>
      </w:r>
    </w:p>
    <w:p w14:paraId="5BFA1774" w14:textId="77777777" w:rsidR="00555E17" w:rsidRDefault="00555E17">
      <w:pPr>
        <w:spacing w:line="240" w:lineRule="auto"/>
        <w:jc w:val="both"/>
        <w:rPr>
          <w:rFonts w:ascii="Century Gothic" w:eastAsia="Century Gothic" w:hAnsi="Century Gothic" w:cs="Century Gothic"/>
        </w:rPr>
      </w:pPr>
    </w:p>
    <w:p w14:paraId="2462A777" w14:textId="77777777" w:rsidR="00555E17" w:rsidRDefault="00555E17">
      <w:pPr>
        <w:spacing w:line="240" w:lineRule="auto"/>
        <w:jc w:val="both"/>
        <w:rPr>
          <w:rFonts w:ascii="Century Gothic" w:eastAsia="Century Gothic" w:hAnsi="Century Gothic" w:cs="Century Gothic"/>
          <w:b/>
        </w:rPr>
      </w:pPr>
    </w:p>
    <w:p w14:paraId="77BF5067" w14:textId="77777777" w:rsidR="00555E17" w:rsidRDefault="00341C90">
      <w:pPr>
        <w:spacing w:line="240" w:lineRule="auto"/>
        <w:jc w:val="both"/>
        <w:rPr>
          <w:rFonts w:ascii="Century Gothic" w:eastAsia="Century Gothic" w:hAnsi="Century Gothic" w:cs="Century Gothic"/>
          <w:b/>
        </w:rPr>
      </w:pPr>
      <w:r>
        <w:rPr>
          <w:rFonts w:ascii="Century Gothic" w:eastAsia="Century Gothic" w:hAnsi="Century Gothic" w:cs="Century Gothic"/>
          <w:b/>
          <w:color w:val="000000"/>
        </w:rPr>
        <w:t>Definition</w:t>
      </w:r>
    </w:p>
    <w:p w14:paraId="017C66E6" w14:textId="77777777" w:rsidR="00555E17" w:rsidRDefault="00341C90">
      <w:pPr>
        <w:spacing w:line="240" w:lineRule="auto"/>
        <w:jc w:val="both"/>
        <w:rPr>
          <w:rFonts w:ascii="Century Gothic" w:eastAsia="Century Gothic" w:hAnsi="Century Gothic" w:cs="Century Gothic"/>
          <w:color w:val="000000"/>
        </w:rPr>
      </w:pPr>
      <w:r>
        <w:rPr>
          <w:rFonts w:ascii="Century Gothic" w:eastAsia="Century Gothic" w:hAnsi="Century Gothic" w:cs="Century Gothic"/>
          <w:color w:val="000000"/>
        </w:rPr>
        <w:t>Bullying behaviour is not an isolated action.  We understand that:</w:t>
      </w:r>
    </w:p>
    <w:p w14:paraId="1C843330" w14:textId="77777777" w:rsidR="00555E17" w:rsidRDefault="00555E17">
      <w:pPr>
        <w:spacing w:line="240" w:lineRule="auto"/>
        <w:jc w:val="both"/>
        <w:rPr>
          <w:rFonts w:ascii="Century Gothic" w:eastAsia="Century Gothic" w:hAnsi="Century Gothic" w:cs="Century Gothic"/>
          <w:color w:val="000000"/>
        </w:rPr>
      </w:pPr>
    </w:p>
    <w:p w14:paraId="16AC83AB" w14:textId="77777777" w:rsidR="00555E17" w:rsidRDefault="00341C90">
      <w:pPr>
        <w:numPr>
          <w:ilvl w:val="0"/>
          <w:numId w:val="10"/>
        </w:numPr>
        <w:pBdr>
          <w:top w:val="nil"/>
          <w:left w:val="nil"/>
          <w:bottom w:val="nil"/>
          <w:right w:val="nil"/>
          <w:between w:val="nil"/>
        </w:pBdr>
        <w:spacing w:line="240" w:lineRule="auto"/>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Bullying is </w:t>
      </w:r>
      <w:r>
        <w:rPr>
          <w:rFonts w:ascii="Century Gothic" w:eastAsia="Century Gothic" w:hAnsi="Century Gothic" w:cs="Century Gothic"/>
          <w:b/>
          <w:color w:val="000000"/>
        </w:rPr>
        <w:t>deliberate</w:t>
      </w:r>
      <w:r>
        <w:rPr>
          <w:rFonts w:ascii="Century Gothic" w:eastAsia="Century Gothic" w:hAnsi="Century Gothic" w:cs="Century Gothic"/>
          <w:color w:val="000000"/>
        </w:rPr>
        <w:t xml:space="preserve"> - harming another person intentionally</w:t>
      </w:r>
    </w:p>
    <w:p w14:paraId="7344042F" w14:textId="77777777" w:rsidR="00555E17" w:rsidRDefault="00341C90">
      <w:pPr>
        <w:numPr>
          <w:ilvl w:val="0"/>
          <w:numId w:val="1"/>
        </w:numPr>
        <w:spacing w:line="240" w:lineRule="auto"/>
        <w:jc w:val="both"/>
        <w:rPr>
          <w:rFonts w:ascii="Century Gothic" w:eastAsia="Century Gothic" w:hAnsi="Century Gothic" w:cs="Century Gothic"/>
          <w:color w:val="000000"/>
        </w:rPr>
      </w:pPr>
      <w:r>
        <w:rPr>
          <w:rFonts w:ascii="Century Gothic" w:eastAsia="Century Gothic" w:hAnsi="Century Gothic" w:cs="Century Gothic"/>
          <w:color w:val="000000"/>
        </w:rPr>
        <w:t>Bullying involves a misuse of power in a relationship</w:t>
      </w:r>
    </w:p>
    <w:p w14:paraId="13616518" w14:textId="77777777" w:rsidR="00555E17" w:rsidRDefault="00341C90">
      <w:pPr>
        <w:numPr>
          <w:ilvl w:val="0"/>
          <w:numId w:val="1"/>
        </w:numPr>
        <w:spacing w:line="240" w:lineRule="auto"/>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Bullying is usually not a one-off - it is </w:t>
      </w:r>
      <w:r>
        <w:rPr>
          <w:rFonts w:ascii="Century Gothic" w:eastAsia="Century Gothic" w:hAnsi="Century Gothic" w:cs="Century Gothic"/>
          <w:b/>
          <w:color w:val="000000"/>
        </w:rPr>
        <w:t>repeated</w:t>
      </w:r>
      <w:r>
        <w:rPr>
          <w:rFonts w:ascii="Century Gothic" w:eastAsia="Century Gothic" w:hAnsi="Century Gothic" w:cs="Century Gothic"/>
          <w:color w:val="000000"/>
        </w:rPr>
        <w:t>, or has the potential to be repeated over time</w:t>
      </w:r>
    </w:p>
    <w:p w14:paraId="1A6FF5B4" w14:textId="77777777" w:rsidR="00555E17" w:rsidRDefault="00341C90">
      <w:pPr>
        <w:numPr>
          <w:ilvl w:val="0"/>
          <w:numId w:val="1"/>
        </w:numPr>
        <w:spacing w:line="240" w:lineRule="auto"/>
        <w:jc w:val="both"/>
        <w:rPr>
          <w:rFonts w:ascii="Century Gothic" w:eastAsia="Century Gothic" w:hAnsi="Century Gothic" w:cs="Century Gothic"/>
          <w:color w:val="000000"/>
        </w:rPr>
      </w:pPr>
      <w:r>
        <w:rPr>
          <w:rFonts w:ascii="Century Gothic" w:eastAsia="Century Gothic" w:hAnsi="Century Gothic" w:cs="Century Gothic"/>
          <w:color w:val="000000"/>
        </w:rPr>
        <w:t>Bullying involves behaviour that can cause harm - it is not a no</w:t>
      </w:r>
      <w:r>
        <w:rPr>
          <w:rFonts w:ascii="Century Gothic" w:eastAsia="Century Gothic" w:hAnsi="Century Gothic" w:cs="Century Gothic"/>
          <w:color w:val="000000"/>
        </w:rPr>
        <w:t>rmal part of growing up.</w:t>
      </w:r>
    </w:p>
    <w:p w14:paraId="5431C5C5" w14:textId="77777777" w:rsidR="00555E17" w:rsidRDefault="00555E17">
      <w:pPr>
        <w:spacing w:line="240" w:lineRule="auto"/>
        <w:jc w:val="both"/>
        <w:rPr>
          <w:rFonts w:ascii="Century Gothic" w:eastAsia="Century Gothic" w:hAnsi="Century Gothic" w:cs="Century Gothic"/>
        </w:rPr>
      </w:pPr>
    </w:p>
    <w:p w14:paraId="147CE611" w14:textId="77777777" w:rsidR="00555E17" w:rsidRDefault="00341C90">
      <w:pPr>
        <w:spacing w:line="240" w:lineRule="auto"/>
        <w:jc w:val="both"/>
        <w:rPr>
          <w:rFonts w:ascii="Century Gothic" w:eastAsia="Century Gothic" w:hAnsi="Century Gothic" w:cs="Century Gothic"/>
        </w:rPr>
      </w:pPr>
      <w:r>
        <w:rPr>
          <w:rFonts w:ascii="Century Gothic" w:eastAsia="Century Gothic" w:hAnsi="Century Gothic" w:cs="Century Gothic"/>
          <w:color w:val="000000"/>
        </w:rPr>
        <w:t>Bullying behaviours can be physical, verbal, or social, and can take place in the physical or digital world.</w:t>
      </w:r>
    </w:p>
    <w:p w14:paraId="1692E94E" w14:textId="77777777" w:rsidR="00555E17" w:rsidRDefault="00555E17">
      <w:pPr>
        <w:spacing w:line="240" w:lineRule="auto"/>
        <w:jc w:val="both"/>
        <w:rPr>
          <w:rFonts w:ascii="Century Gothic" w:eastAsia="Century Gothic" w:hAnsi="Century Gothic" w:cs="Century Gothic"/>
        </w:rPr>
      </w:pPr>
    </w:p>
    <w:p w14:paraId="1D0D019F" w14:textId="77777777" w:rsidR="00555E17" w:rsidRDefault="00341C90">
      <w:pPr>
        <w:spacing w:line="240" w:lineRule="auto"/>
        <w:jc w:val="both"/>
        <w:rPr>
          <w:rFonts w:ascii="Century Gothic" w:eastAsia="Century Gothic" w:hAnsi="Century Gothic" w:cs="Century Gothic"/>
        </w:rPr>
      </w:pPr>
      <w:r>
        <w:rPr>
          <w:rFonts w:ascii="Century Gothic" w:eastAsia="Century Gothic" w:hAnsi="Century Gothic" w:cs="Century Gothic"/>
          <w:color w:val="000000"/>
        </w:rPr>
        <w:t>Bullying is not an individual action.  It can involve up to three parties:  initiators (those doing the bullying), targets (those being bullied) and often bystanders (those who witness the bullying).</w:t>
      </w:r>
    </w:p>
    <w:p w14:paraId="1703F1A7" w14:textId="77777777" w:rsidR="00555E17" w:rsidRDefault="00555E17">
      <w:pPr>
        <w:spacing w:line="240" w:lineRule="auto"/>
        <w:jc w:val="both"/>
        <w:rPr>
          <w:rFonts w:ascii="Century Gothic" w:eastAsia="Century Gothic" w:hAnsi="Century Gothic" w:cs="Century Gothic"/>
        </w:rPr>
      </w:pPr>
    </w:p>
    <w:p w14:paraId="0D5A52B0" w14:textId="77777777" w:rsidR="00555E17" w:rsidRDefault="00555E17">
      <w:pPr>
        <w:spacing w:line="240" w:lineRule="auto"/>
        <w:jc w:val="both"/>
        <w:rPr>
          <w:rFonts w:ascii="Century Gothic" w:eastAsia="Century Gothic" w:hAnsi="Century Gothic" w:cs="Century Gothic"/>
        </w:rPr>
      </w:pPr>
    </w:p>
    <w:p w14:paraId="5D22D432" w14:textId="77777777" w:rsidR="00555E17" w:rsidRDefault="00341C90">
      <w:pPr>
        <w:spacing w:line="240" w:lineRule="auto"/>
        <w:jc w:val="both"/>
        <w:rPr>
          <w:rFonts w:ascii="Century Gothic" w:eastAsia="Century Gothic" w:hAnsi="Century Gothic" w:cs="Century Gothic"/>
        </w:rPr>
      </w:pPr>
      <w:r>
        <w:rPr>
          <w:rFonts w:ascii="Century Gothic" w:eastAsia="Century Gothic" w:hAnsi="Century Gothic" w:cs="Century Gothic"/>
          <w:b/>
          <w:color w:val="000000"/>
          <w:u w:val="single"/>
        </w:rPr>
        <w:t>How will we do this?</w:t>
      </w:r>
    </w:p>
    <w:p w14:paraId="1C336D17" w14:textId="77777777" w:rsidR="00555E17" w:rsidRDefault="00341C90">
      <w:pPr>
        <w:spacing w:line="240" w:lineRule="auto"/>
        <w:jc w:val="both"/>
        <w:rPr>
          <w:rFonts w:ascii="Century Gothic" w:eastAsia="Century Gothic" w:hAnsi="Century Gothic" w:cs="Century Gothic"/>
          <w:color w:val="000000"/>
        </w:rPr>
      </w:pPr>
      <w:r>
        <w:rPr>
          <w:rFonts w:ascii="Century Gothic" w:eastAsia="Century Gothic" w:hAnsi="Century Gothic" w:cs="Century Gothic"/>
          <w:color w:val="000000"/>
        </w:rPr>
        <w:t>At Te Totara Primary School we re</w:t>
      </w:r>
      <w:r>
        <w:rPr>
          <w:rFonts w:ascii="Century Gothic" w:eastAsia="Century Gothic" w:hAnsi="Century Gothic" w:cs="Century Gothic"/>
          <w:color w:val="000000"/>
        </w:rPr>
        <w:t xml:space="preserve">cognise that it is important that students, staff, parents, whanau and members of the school community share responsibility for making our school a respectful and inclusive environment.  Managing behaviour relies on consistently applying both our school’s </w:t>
      </w:r>
      <w:r>
        <w:rPr>
          <w:rFonts w:ascii="Century Gothic" w:eastAsia="Century Gothic" w:hAnsi="Century Gothic" w:cs="Century Gothic"/>
          <w:color w:val="000000"/>
        </w:rPr>
        <w:t>Reach for the STARS philosophy and strategies to promote positive student behaviour. (Student Behaviour Policy)</w:t>
      </w:r>
    </w:p>
    <w:p w14:paraId="7BECC68C" w14:textId="77777777" w:rsidR="00555E17" w:rsidRDefault="00555E17">
      <w:pPr>
        <w:spacing w:line="240" w:lineRule="auto"/>
        <w:jc w:val="both"/>
        <w:rPr>
          <w:rFonts w:ascii="Century Gothic" w:eastAsia="Century Gothic" w:hAnsi="Century Gothic" w:cs="Century Gothic"/>
        </w:rPr>
      </w:pPr>
    </w:p>
    <w:p w14:paraId="4589D5BB" w14:textId="77777777" w:rsidR="00555E17" w:rsidRDefault="00341C90">
      <w:pPr>
        <w:spacing w:line="240" w:lineRule="auto"/>
        <w:jc w:val="both"/>
        <w:rPr>
          <w:rFonts w:ascii="Century Gothic" w:eastAsia="Century Gothic" w:hAnsi="Century Gothic" w:cs="Century Gothic"/>
        </w:rPr>
      </w:pPr>
      <w:r>
        <w:rPr>
          <w:rFonts w:ascii="Century Gothic" w:eastAsia="Century Gothic" w:hAnsi="Century Gothic" w:cs="Century Gothic"/>
          <w:color w:val="000000"/>
        </w:rPr>
        <w:t>We will:</w:t>
      </w:r>
    </w:p>
    <w:p w14:paraId="53D93DED" w14:textId="77777777" w:rsidR="00555E17" w:rsidRDefault="00341C90">
      <w:pPr>
        <w:numPr>
          <w:ilvl w:val="0"/>
          <w:numId w:val="2"/>
        </w:numPr>
        <w:spacing w:line="240" w:lineRule="auto"/>
        <w:jc w:val="both"/>
        <w:rPr>
          <w:rFonts w:ascii="Century Gothic" w:eastAsia="Century Gothic" w:hAnsi="Century Gothic" w:cs="Century Gothic"/>
          <w:color w:val="000000"/>
        </w:rPr>
      </w:pPr>
      <w:r>
        <w:rPr>
          <w:rFonts w:ascii="Century Gothic" w:eastAsia="Century Gothic" w:hAnsi="Century Gothic" w:cs="Century Gothic"/>
          <w:color w:val="000000"/>
        </w:rPr>
        <w:t>Use a range of activities including curriculum based programmes to develop the ability for students to relate to each other (Te Totara</w:t>
      </w:r>
      <w:r>
        <w:rPr>
          <w:rFonts w:ascii="Century Gothic" w:eastAsia="Century Gothic" w:hAnsi="Century Gothic" w:cs="Century Gothic"/>
          <w:color w:val="000000"/>
        </w:rPr>
        <w:t xml:space="preserve"> STARS Ethos, values and practice, Keeping Ourselves Safe, Kia Kaha Programme and other relevant programmes as necessary, social problem solving solutions, role playing)</w:t>
      </w:r>
    </w:p>
    <w:p w14:paraId="50298284" w14:textId="77777777" w:rsidR="00555E17" w:rsidRDefault="00341C90">
      <w:pPr>
        <w:numPr>
          <w:ilvl w:val="0"/>
          <w:numId w:val="2"/>
        </w:numPr>
        <w:spacing w:line="240" w:lineRule="auto"/>
        <w:jc w:val="both"/>
        <w:rPr>
          <w:rFonts w:ascii="Century Gothic" w:eastAsia="Century Gothic" w:hAnsi="Century Gothic" w:cs="Century Gothic"/>
          <w:color w:val="000000"/>
        </w:rPr>
      </w:pPr>
      <w:bookmarkStart w:id="0" w:name="_heading=h.gjdgxs" w:colFirst="0" w:colLast="0"/>
      <w:bookmarkEnd w:id="0"/>
      <w:r>
        <w:rPr>
          <w:rFonts w:ascii="Century Gothic" w:eastAsia="Century Gothic" w:hAnsi="Century Gothic" w:cs="Century Gothic"/>
          <w:color w:val="000000"/>
        </w:rPr>
        <w:t>Regularly promote our expectations in preventing bullying through our STARS bullying a</w:t>
      </w:r>
      <w:r>
        <w:rPr>
          <w:rFonts w:ascii="Century Gothic" w:eastAsia="Century Gothic" w:hAnsi="Century Gothic" w:cs="Century Gothic"/>
          <w:color w:val="000000"/>
        </w:rPr>
        <w:t>wareness posters (see attached) and Reach for the STARS Ethos, values and practices.</w:t>
      </w:r>
    </w:p>
    <w:p w14:paraId="6380DE7D" w14:textId="77777777" w:rsidR="00555E17" w:rsidRDefault="00341C90">
      <w:pPr>
        <w:numPr>
          <w:ilvl w:val="0"/>
          <w:numId w:val="2"/>
        </w:numPr>
        <w:spacing w:line="240" w:lineRule="auto"/>
        <w:jc w:val="both"/>
        <w:rPr>
          <w:rFonts w:ascii="Century Gothic" w:eastAsia="Century Gothic" w:hAnsi="Century Gothic" w:cs="Century Gothic"/>
          <w:color w:val="000000"/>
        </w:rPr>
      </w:pPr>
      <w:r>
        <w:rPr>
          <w:rFonts w:ascii="Century Gothic" w:eastAsia="Century Gothic" w:hAnsi="Century Gothic" w:cs="Century Gothic"/>
          <w:color w:val="000000"/>
        </w:rPr>
        <w:t>Promote digital citizenship throughout I.C.T. by using and promoting the safe use of technology (through our I.C.T. Use Agreements)</w:t>
      </w:r>
    </w:p>
    <w:p w14:paraId="61E447C3" w14:textId="77777777" w:rsidR="00555E17" w:rsidRDefault="00341C90">
      <w:pPr>
        <w:spacing w:line="240" w:lineRule="auto"/>
        <w:jc w:val="both"/>
        <w:rPr>
          <w:rFonts w:ascii="Century Gothic" w:eastAsia="Century Gothic" w:hAnsi="Century Gothic" w:cs="Century Gothic"/>
        </w:rPr>
      </w:pPr>
      <w:r>
        <w:rPr>
          <w:rFonts w:ascii="Century Gothic" w:eastAsia="Century Gothic" w:hAnsi="Century Gothic" w:cs="Century Gothic"/>
          <w:color w:val="000000"/>
        </w:rPr>
        <w:lastRenderedPageBreak/>
        <w:t>All members of the school, including th</w:t>
      </w:r>
      <w:r>
        <w:rPr>
          <w:rFonts w:ascii="Century Gothic" w:eastAsia="Century Gothic" w:hAnsi="Century Gothic" w:cs="Century Gothic"/>
          <w:color w:val="000000"/>
        </w:rPr>
        <w:t>e students themselves, have a responsibility to recognise bullying and to take action when they are aware of it. (Student Behaviour Policy)</w:t>
      </w:r>
    </w:p>
    <w:p w14:paraId="0DA1E254" w14:textId="77777777" w:rsidR="00555E17" w:rsidRDefault="00555E17">
      <w:pPr>
        <w:spacing w:line="240" w:lineRule="auto"/>
        <w:jc w:val="both"/>
        <w:rPr>
          <w:rFonts w:ascii="Century Gothic" w:eastAsia="Century Gothic" w:hAnsi="Century Gothic" w:cs="Century Gothic"/>
        </w:rPr>
      </w:pPr>
    </w:p>
    <w:p w14:paraId="167465DE" w14:textId="77777777" w:rsidR="00555E17" w:rsidRDefault="00555E17">
      <w:pPr>
        <w:spacing w:line="240" w:lineRule="auto"/>
        <w:jc w:val="both"/>
        <w:rPr>
          <w:rFonts w:ascii="Century Gothic" w:eastAsia="Century Gothic" w:hAnsi="Century Gothic" w:cs="Century Gothic"/>
        </w:rPr>
      </w:pPr>
    </w:p>
    <w:p w14:paraId="0A74B5B7" w14:textId="77777777" w:rsidR="00555E17" w:rsidRDefault="00341C90">
      <w:pPr>
        <w:spacing w:line="240" w:lineRule="auto"/>
        <w:jc w:val="both"/>
        <w:rPr>
          <w:rFonts w:ascii="Century Gothic" w:eastAsia="Century Gothic" w:hAnsi="Century Gothic" w:cs="Century Gothic"/>
        </w:rPr>
      </w:pPr>
      <w:r>
        <w:rPr>
          <w:rFonts w:ascii="Century Gothic" w:eastAsia="Century Gothic" w:hAnsi="Century Gothic" w:cs="Century Gothic"/>
          <w:b/>
          <w:color w:val="000000"/>
          <w:u w:val="single"/>
        </w:rPr>
        <w:t>Bullying Response Guidelines</w:t>
      </w:r>
    </w:p>
    <w:p w14:paraId="3A6BEC92" w14:textId="77777777" w:rsidR="00555E17" w:rsidRDefault="00341C90">
      <w:pPr>
        <w:spacing w:line="240" w:lineRule="auto"/>
        <w:jc w:val="both"/>
        <w:rPr>
          <w:rFonts w:ascii="Century Gothic" w:eastAsia="Century Gothic" w:hAnsi="Century Gothic" w:cs="Century Gothic"/>
        </w:rPr>
      </w:pPr>
      <w:r>
        <w:rPr>
          <w:rFonts w:ascii="Century Gothic" w:eastAsia="Century Gothic" w:hAnsi="Century Gothic" w:cs="Century Gothic"/>
          <w:color w:val="000000"/>
        </w:rPr>
        <w:t>We recognise the importance of consistently responding to all incidents of bullying t</w:t>
      </w:r>
      <w:r>
        <w:rPr>
          <w:rFonts w:ascii="Century Gothic" w:eastAsia="Century Gothic" w:hAnsi="Century Gothic" w:cs="Century Gothic"/>
          <w:color w:val="000000"/>
        </w:rPr>
        <w:t>hat are reported in our school and ensuring that planned interventions are used to respond to these incidents.  We will support anyone who has been affected by, engaged in or witnessed bullying behaviour.</w:t>
      </w:r>
    </w:p>
    <w:p w14:paraId="595F74A1" w14:textId="77777777" w:rsidR="00555E17" w:rsidRDefault="00555E17">
      <w:pPr>
        <w:spacing w:line="240" w:lineRule="auto"/>
        <w:jc w:val="both"/>
        <w:rPr>
          <w:rFonts w:ascii="Century Gothic" w:eastAsia="Century Gothic" w:hAnsi="Century Gothic" w:cs="Century Gothic"/>
        </w:rPr>
      </w:pPr>
    </w:p>
    <w:p w14:paraId="3E0A2B4A" w14:textId="77777777" w:rsidR="00555E17" w:rsidRDefault="00341C90">
      <w:pPr>
        <w:numPr>
          <w:ilvl w:val="0"/>
          <w:numId w:val="3"/>
        </w:numPr>
        <w:spacing w:line="240" w:lineRule="auto"/>
        <w:jc w:val="both"/>
        <w:rPr>
          <w:rFonts w:ascii="Century Gothic" w:eastAsia="Century Gothic" w:hAnsi="Century Gothic" w:cs="Century Gothic"/>
          <w:color w:val="000000"/>
        </w:rPr>
      </w:pPr>
      <w:r>
        <w:rPr>
          <w:rFonts w:ascii="Century Gothic" w:eastAsia="Century Gothic" w:hAnsi="Century Gothic" w:cs="Century Gothic"/>
          <w:color w:val="000000"/>
        </w:rPr>
        <w:t>All reported incidents of bullying will be taken s</w:t>
      </w:r>
      <w:r>
        <w:rPr>
          <w:rFonts w:ascii="Century Gothic" w:eastAsia="Century Gothic" w:hAnsi="Century Gothic" w:cs="Century Gothic"/>
          <w:color w:val="000000"/>
        </w:rPr>
        <w:t>eriously and followed up as appropriate</w:t>
      </w:r>
    </w:p>
    <w:p w14:paraId="272B97D1" w14:textId="77777777" w:rsidR="00555E17" w:rsidRDefault="00341C90">
      <w:pPr>
        <w:numPr>
          <w:ilvl w:val="0"/>
          <w:numId w:val="4"/>
        </w:numPr>
        <w:spacing w:line="240" w:lineRule="auto"/>
        <w:jc w:val="both"/>
        <w:rPr>
          <w:rFonts w:ascii="Century Gothic" w:eastAsia="Century Gothic" w:hAnsi="Century Gothic" w:cs="Century Gothic"/>
          <w:color w:val="000000"/>
        </w:rPr>
      </w:pPr>
      <w:r>
        <w:rPr>
          <w:rFonts w:ascii="Century Gothic" w:eastAsia="Century Gothic" w:hAnsi="Century Gothic" w:cs="Century Gothic"/>
          <w:color w:val="000000"/>
        </w:rPr>
        <w:t>A staff member will support the affected student/s by:</w:t>
      </w:r>
    </w:p>
    <w:p w14:paraId="4E6BEFE9" w14:textId="77777777" w:rsidR="00555E17" w:rsidRDefault="00341C90">
      <w:pPr>
        <w:spacing w:line="240" w:lineRule="auto"/>
        <w:ind w:left="993"/>
        <w:jc w:val="both"/>
        <w:rPr>
          <w:rFonts w:ascii="Century Gothic" w:eastAsia="Century Gothic" w:hAnsi="Century Gothic" w:cs="Century Gothic"/>
        </w:rPr>
      </w:pPr>
      <w:r>
        <w:rPr>
          <w:rFonts w:ascii="Century Gothic" w:eastAsia="Century Gothic" w:hAnsi="Century Gothic" w:cs="Century Gothic"/>
          <w:color w:val="000000"/>
        </w:rPr>
        <w:t>- Reassuring the student/s that they have done the right thing in reporting the incident</w:t>
      </w:r>
    </w:p>
    <w:p w14:paraId="1DDFA652" w14:textId="77777777" w:rsidR="00555E17" w:rsidRDefault="00341C90">
      <w:pPr>
        <w:spacing w:line="240" w:lineRule="auto"/>
        <w:ind w:left="993"/>
        <w:jc w:val="both"/>
        <w:rPr>
          <w:rFonts w:ascii="Century Gothic" w:eastAsia="Century Gothic" w:hAnsi="Century Gothic" w:cs="Century Gothic"/>
        </w:rPr>
      </w:pPr>
      <w:r>
        <w:rPr>
          <w:rFonts w:ascii="Century Gothic" w:eastAsia="Century Gothic" w:hAnsi="Century Gothic" w:cs="Century Gothic"/>
          <w:color w:val="000000"/>
        </w:rPr>
        <w:t>- Recording a description of what happened</w:t>
      </w:r>
    </w:p>
    <w:p w14:paraId="27FC681D" w14:textId="77777777" w:rsidR="00555E17" w:rsidRDefault="00341C90">
      <w:pPr>
        <w:spacing w:line="240" w:lineRule="auto"/>
        <w:ind w:left="993"/>
        <w:jc w:val="both"/>
        <w:rPr>
          <w:rFonts w:ascii="Century Gothic" w:eastAsia="Century Gothic" w:hAnsi="Century Gothic" w:cs="Century Gothic"/>
        </w:rPr>
      </w:pPr>
      <w:r>
        <w:rPr>
          <w:rFonts w:ascii="Century Gothic" w:eastAsia="Century Gothic" w:hAnsi="Century Gothic" w:cs="Century Gothic"/>
          <w:color w:val="000000"/>
        </w:rPr>
        <w:t>- Assessing the level of severity in consultation with a Team Leader </w:t>
      </w:r>
    </w:p>
    <w:p w14:paraId="1932EF96" w14:textId="77777777" w:rsidR="00555E17" w:rsidRDefault="00341C90">
      <w:pPr>
        <w:spacing w:line="240" w:lineRule="auto"/>
        <w:ind w:left="993"/>
        <w:jc w:val="both"/>
        <w:rPr>
          <w:rFonts w:ascii="Century Gothic" w:eastAsia="Century Gothic" w:hAnsi="Century Gothic" w:cs="Century Gothic"/>
        </w:rPr>
      </w:pPr>
      <w:r>
        <w:rPr>
          <w:rFonts w:ascii="Century Gothic" w:eastAsia="Century Gothic" w:hAnsi="Century Gothic" w:cs="Century Gothic"/>
          <w:color w:val="000000"/>
        </w:rPr>
        <w:t>- Responding to bullying incidents appropriately and taking any action needed</w:t>
      </w:r>
    </w:p>
    <w:p w14:paraId="521E192B" w14:textId="77777777" w:rsidR="00555E17" w:rsidRDefault="00341C90">
      <w:pPr>
        <w:numPr>
          <w:ilvl w:val="0"/>
          <w:numId w:val="5"/>
        </w:numPr>
        <w:spacing w:line="240" w:lineRule="auto"/>
        <w:jc w:val="both"/>
        <w:rPr>
          <w:rFonts w:ascii="Century Gothic" w:eastAsia="Century Gothic" w:hAnsi="Century Gothic" w:cs="Century Gothic"/>
          <w:color w:val="000000"/>
        </w:rPr>
      </w:pPr>
      <w:r>
        <w:rPr>
          <w:rFonts w:ascii="Century Gothic" w:eastAsia="Century Gothic" w:hAnsi="Century Gothic" w:cs="Century Gothic"/>
          <w:color w:val="000000"/>
        </w:rPr>
        <w:t>We will involve parents and whanau as early as possible, and as appropriate</w:t>
      </w:r>
    </w:p>
    <w:p w14:paraId="67B871FE" w14:textId="77777777" w:rsidR="00555E17" w:rsidRDefault="00341C90">
      <w:pPr>
        <w:numPr>
          <w:ilvl w:val="0"/>
          <w:numId w:val="6"/>
        </w:numPr>
        <w:spacing w:line="240" w:lineRule="auto"/>
        <w:jc w:val="both"/>
        <w:rPr>
          <w:rFonts w:ascii="Century Gothic" w:eastAsia="Century Gothic" w:hAnsi="Century Gothic" w:cs="Century Gothic"/>
          <w:color w:val="000000"/>
        </w:rPr>
      </w:pPr>
      <w:r>
        <w:rPr>
          <w:rFonts w:ascii="Century Gothic" w:eastAsia="Century Gothic" w:hAnsi="Century Gothic" w:cs="Century Gothic"/>
          <w:color w:val="000000"/>
        </w:rPr>
        <w:t>All serious incidents will be es</w:t>
      </w:r>
      <w:r>
        <w:rPr>
          <w:rFonts w:ascii="Century Gothic" w:eastAsia="Century Gothic" w:hAnsi="Century Gothic" w:cs="Century Gothic"/>
          <w:color w:val="000000"/>
        </w:rPr>
        <w:t>calated to Senior Leadership, who will seek advice and involvement from outside agencies if necessary</w:t>
      </w:r>
    </w:p>
    <w:p w14:paraId="29FA0247" w14:textId="77777777" w:rsidR="00555E17" w:rsidRDefault="00341C90">
      <w:pPr>
        <w:numPr>
          <w:ilvl w:val="0"/>
          <w:numId w:val="7"/>
        </w:numPr>
        <w:spacing w:line="240" w:lineRule="auto"/>
        <w:jc w:val="both"/>
        <w:rPr>
          <w:rFonts w:ascii="Century Gothic" w:eastAsia="Century Gothic" w:hAnsi="Century Gothic" w:cs="Century Gothic"/>
          <w:color w:val="000000"/>
        </w:rPr>
      </w:pPr>
      <w:r>
        <w:rPr>
          <w:rFonts w:ascii="Century Gothic" w:eastAsia="Century Gothic" w:hAnsi="Century Gothic" w:cs="Century Gothic"/>
          <w:color w:val="000000"/>
        </w:rPr>
        <w:t>We will provide appropriate support for the targets, bystanders and initiators of bullying behaviour</w:t>
      </w:r>
    </w:p>
    <w:p w14:paraId="773631EF" w14:textId="77777777" w:rsidR="00555E17" w:rsidRDefault="00341C90">
      <w:pPr>
        <w:numPr>
          <w:ilvl w:val="0"/>
          <w:numId w:val="8"/>
        </w:numPr>
        <w:spacing w:line="240" w:lineRule="auto"/>
        <w:jc w:val="both"/>
        <w:rPr>
          <w:rFonts w:ascii="Century Gothic" w:eastAsia="Century Gothic" w:hAnsi="Century Gothic" w:cs="Century Gothic"/>
          <w:color w:val="000000"/>
        </w:rPr>
      </w:pPr>
      <w:r>
        <w:rPr>
          <w:rFonts w:ascii="Century Gothic" w:eastAsia="Century Gothic" w:hAnsi="Century Gothic" w:cs="Century Gothic"/>
          <w:color w:val="000000"/>
        </w:rPr>
        <w:t>We will regularly monitor all incidents of bullying a</w:t>
      </w:r>
      <w:r>
        <w:rPr>
          <w:rFonts w:ascii="Century Gothic" w:eastAsia="Century Gothic" w:hAnsi="Century Gothic" w:cs="Century Gothic"/>
          <w:color w:val="000000"/>
        </w:rPr>
        <w:t>nd identify patterns of behaviour</w:t>
      </w:r>
    </w:p>
    <w:p w14:paraId="75269D59" w14:textId="77777777" w:rsidR="00555E17" w:rsidRDefault="00341C90">
      <w:pPr>
        <w:spacing w:before="240" w:after="240" w:line="240" w:lineRule="auto"/>
        <w:jc w:val="both"/>
        <w:rPr>
          <w:rFonts w:ascii="Century Gothic" w:eastAsia="Century Gothic" w:hAnsi="Century Gothic" w:cs="Century Gothic"/>
          <w:color w:val="000000"/>
        </w:rPr>
      </w:pPr>
      <w:r>
        <w:rPr>
          <w:rFonts w:ascii="Century Gothic" w:eastAsia="Century Gothic" w:hAnsi="Century Gothic" w:cs="Century Gothic"/>
          <w:color w:val="000000"/>
        </w:rPr>
        <w:t>Most incidents of inappropriate behaviour can be responded to effectively by students (i.e. targets and bystanders) themselves, or with some support from duty teachers or the classroom teacher. However, more serious instan</w:t>
      </w:r>
      <w:r>
        <w:rPr>
          <w:rFonts w:ascii="Century Gothic" w:eastAsia="Century Gothic" w:hAnsi="Century Gothic" w:cs="Century Gothic"/>
          <w:color w:val="000000"/>
        </w:rPr>
        <w:t>ces of bullying behaviour will require a proportionately greater response. See Bullying Procedural Response &amp; Assessment Matrix.</w:t>
      </w:r>
    </w:p>
    <w:p w14:paraId="656F6587" w14:textId="77777777" w:rsidR="00555E17" w:rsidRDefault="00555E17">
      <w:pPr>
        <w:spacing w:line="240" w:lineRule="auto"/>
        <w:jc w:val="both"/>
        <w:rPr>
          <w:rFonts w:ascii="Century Gothic" w:eastAsia="Century Gothic" w:hAnsi="Century Gothic" w:cs="Century Gothic"/>
          <w:b/>
          <w:color w:val="000000"/>
          <w:u w:val="single"/>
        </w:rPr>
      </w:pPr>
    </w:p>
    <w:p w14:paraId="7D96D22B" w14:textId="77777777" w:rsidR="00555E17" w:rsidRDefault="00341C90">
      <w:pPr>
        <w:spacing w:line="240" w:lineRule="auto"/>
        <w:jc w:val="both"/>
        <w:rPr>
          <w:rFonts w:ascii="Century Gothic" w:eastAsia="Century Gothic" w:hAnsi="Century Gothic" w:cs="Century Gothic"/>
        </w:rPr>
      </w:pPr>
      <w:r>
        <w:rPr>
          <w:rFonts w:ascii="Century Gothic" w:eastAsia="Century Gothic" w:hAnsi="Century Gothic" w:cs="Century Gothic"/>
          <w:b/>
          <w:color w:val="000000"/>
          <w:u w:val="single"/>
        </w:rPr>
        <w:t>Raising Awareness</w:t>
      </w:r>
    </w:p>
    <w:p w14:paraId="1E09AB91" w14:textId="77777777" w:rsidR="00555E17" w:rsidRDefault="00341C90">
      <w:pPr>
        <w:spacing w:line="240" w:lineRule="auto"/>
        <w:jc w:val="both"/>
        <w:rPr>
          <w:rFonts w:ascii="Century Gothic" w:eastAsia="Century Gothic" w:hAnsi="Century Gothic" w:cs="Century Gothic"/>
        </w:rPr>
      </w:pPr>
      <w:r>
        <w:rPr>
          <w:rFonts w:ascii="Century Gothic" w:eastAsia="Century Gothic" w:hAnsi="Century Gothic" w:cs="Century Gothic"/>
          <w:color w:val="000000"/>
        </w:rPr>
        <w:t>We recognise the importance of good communication between home and school to promote consistent messages and</w:t>
      </w:r>
      <w:r>
        <w:rPr>
          <w:rFonts w:ascii="Century Gothic" w:eastAsia="Century Gothic" w:hAnsi="Century Gothic" w:cs="Century Gothic"/>
          <w:color w:val="000000"/>
        </w:rPr>
        <w:t xml:space="preserve"> to ensure that any bullying can be recognised and responded to effectively.  We will regularly raise the awareness of our school community’s approach to bullying and celebrate our positive school culture through things such as parent evenings, assemblies,</w:t>
      </w:r>
      <w:r>
        <w:rPr>
          <w:rFonts w:ascii="Century Gothic" w:eastAsia="Century Gothic" w:hAnsi="Century Gothic" w:cs="Century Gothic"/>
          <w:color w:val="000000"/>
        </w:rPr>
        <w:t xml:space="preserve"> class-based activities and displays.</w:t>
      </w:r>
    </w:p>
    <w:p w14:paraId="74079B89" w14:textId="77777777" w:rsidR="00555E17" w:rsidRDefault="00341C90">
      <w:pPr>
        <w:spacing w:line="240" w:lineRule="auto"/>
        <w:jc w:val="both"/>
        <w:rPr>
          <w:rFonts w:ascii="Century Gothic" w:eastAsia="Century Gothic" w:hAnsi="Century Gothic" w:cs="Century Gothic"/>
        </w:rPr>
      </w:pPr>
      <w:r>
        <w:rPr>
          <w:rFonts w:ascii="Century Gothic" w:eastAsia="Century Gothic" w:hAnsi="Century Gothic" w:cs="Century Gothic"/>
          <w:color w:val="000000"/>
        </w:rPr>
        <w:t>Our interaction with our wider school community will include reports to the Board of Trustees, school newsletters and information. </w:t>
      </w:r>
    </w:p>
    <w:p w14:paraId="62E6CA02" w14:textId="77777777" w:rsidR="00555E17" w:rsidRDefault="00555E17">
      <w:pPr>
        <w:spacing w:line="240" w:lineRule="auto"/>
        <w:jc w:val="both"/>
        <w:rPr>
          <w:rFonts w:ascii="Century Gothic" w:eastAsia="Century Gothic" w:hAnsi="Century Gothic" w:cs="Century Gothic"/>
        </w:rPr>
      </w:pPr>
    </w:p>
    <w:p w14:paraId="4AE096A7" w14:textId="77777777" w:rsidR="00555E17" w:rsidRDefault="00341C90">
      <w:pPr>
        <w:spacing w:line="240" w:lineRule="auto"/>
        <w:jc w:val="both"/>
        <w:rPr>
          <w:rFonts w:ascii="Century Gothic" w:eastAsia="Century Gothic" w:hAnsi="Century Gothic" w:cs="Century Gothic"/>
        </w:rPr>
      </w:pPr>
      <w:r>
        <w:rPr>
          <w:rFonts w:ascii="Century Gothic" w:eastAsia="Century Gothic" w:hAnsi="Century Gothic" w:cs="Century Gothic"/>
          <w:b/>
          <w:color w:val="000000"/>
        </w:rPr>
        <w:t>Evaluation and Review</w:t>
      </w:r>
    </w:p>
    <w:p w14:paraId="25005C09" w14:textId="77777777" w:rsidR="00555E17" w:rsidRDefault="00341C90">
      <w:pPr>
        <w:spacing w:line="240" w:lineRule="auto"/>
        <w:jc w:val="both"/>
        <w:rPr>
          <w:rFonts w:ascii="Century Gothic" w:eastAsia="Century Gothic" w:hAnsi="Century Gothic" w:cs="Century Gothic"/>
        </w:rPr>
      </w:pPr>
      <w:r>
        <w:rPr>
          <w:rFonts w:ascii="Century Gothic" w:eastAsia="Century Gothic" w:hAnsi="Century Gothic" w:cs="Century Gothic"/>
          <w:color w:val="000000"/>
        </w:rPr>
        <w:t>We will review and revise this Policy annually to ensure that t</w:t>
      </w:r>
      <w:r>
        <w:rPr>
          <w:rFonts w:ascii="Century Gothic" w:eastAsia="Century Gothic" w:hAnsi="Century Gothic" w:cs="Century Gothic"/>
          <w:color w:val="000000"/>
        </w:rPr>
        <w:t xml:space="preserve">he school’s bullying prevention practices reflect current guidelines. </w:t>
      </w:r>
    </w:p>
    <w:p w14:paraId="19D7972B" w14:textId="77777777" w:rsidR="00555E17" w:rsidRDefault="00555E17">
      <w:pPr>
        <w:spacing w:line="240" w:lineRule="auto"/>
        <w:jc w:val="both"/>
        <w:rPr>
          <w:rFonts w:ascii="Century Gothic" w:eastAsia="Century Gothic" w:hAnsi="Century Gothic" w:cs="Century Gothic"/>
          <w:color w:val="000000"/>
        </w:rPr>
      </w:pPr>
    </w:p>
    <w:p w14:paraId="7ECF148C" w14:textId="77777777" w:rsidR="00555E17" w:rsidRDefault="00341C90">
      <w:pPr>
        <w:spacing w:line="240" w:lineRule="auto"/>
        <w:jc w:val="both"/>
        <w:rPr>
          <w:rFonts w:ascii="Century Gothic" w:eastAsia="Century Gothic" w:hAnsi="Century Gothic" w:cs="Century Gothic"/>
        </w:rPr>
      </w:pPr>
      <w:r>
        <w:rPr>
          <w:rFonts w:ascii="Century Gothic" w:eastAsia="Century Gothic" w:hAnsi="Century Gothic" w:cs="Century Gothic"/>
          <w:color w:val="000000"/>
        </w:rPr>
        <w:t>Related Documents:</w:t>
      </w:r>
    </w:p>
    <w:p w14:paraId="69544D72" w14:textId="77777777" w:rsidR="00555E17" w:rsidRDefault="00341C90">
      <w:pPr>
        <w:numPr>
          <w:ilvl w:val="0"/>
          <w:numId w:val="9"/>
        </w:numPr>
        <w:spacing w:line="240" w:lineRule="auto"/>
        <w:jc w:val="both"/>
        <w:rPr>
          <w:rFonts w:ascii="Century Gothic" w:eastAsia="Century Gothic" w:hAnsi="Century Gothic" w:cs="Century Gothic"/>
          <w:color w:val="000000"/>
        </w:rPr>
      </w:pPr>
      <w:r>
        <w:rPr>
          <w:rFonts w:ascii="Century Gothic" w:eastAsia="Century Gothic" w:hAnsi="Century Gothic" w:cs="Century Gothic"/>
          <w:color w:val="000000"/>
        </w:rPr>
        <w:t>Student Behaviour Management Policy</w:t>
      </w:r>
    </w:p>
    <w:p w14:paraId="622C01BA" w14:textId="77777777" w:rsidR="00555E17" w:rsidRDefault="00341C90">
      <w:pPr>
        <w:numPr>
          <w:ilvl w:val="0"/>
          <w:numId w:val="9"/>
        </w:numPr>
        <w:spacing w:line="240" w:lineRule="auto"/>
        <w:jc w:val="both"/>
        <w:rPr>
          <w:rFonts w:ascii="Century Gothic" w:eastAsia="Century Gothic" w:hAnsi="Century Gothic" w:cs="Century Gothic"/>
          <w:color w:val="000000"/>
        </w:rPr>
      </w:pPr>
      <w:r>
        <w:rPr>
          <w:rFonts w:ascii="Century Gothic" w:eastAsia="Century Gothic" w:hAnsi="Century Gothic" w:cs="Century Gothic"/>
          <w:color w:val="000000"/>
        </w:rPr>
        <w:t>Complaints Policy</w:t>
      </w:r>
    </w:p>
    <w:p w14:paraId="4D4B2B50" w14:textId="77777777" w:rsidR="00555E17" w:rsidRDefault="00341C90">
      <w:pPr>
        <w:numPr>
          <w:ilvl w:val="0"/>
          <w:numId w:val="9"/>
        </w:numPr>
        <w:spacing w:line="240" w:lineRule="auto"/>
        <w:jc w:val="both"/>
        <w:rPr>
          <w:rFonts w:ascii="Century Gothic" w:eastAsia="Century Gothic" w:hAnsi="Century Gothic" w:cs="Century Gothic"/>
          <w:b/>
          <w:u w:val="single"/>
        </w:rPr>
      </w:pPr>
      <w:r>
        <w:rPr>
          <w:rFonts w:ascii="Century Gothic" w:eastAsia="Century Gothic" w:hAnsi="Century Gothic" w:cs="Century Gothic"/>
          <w:color w:val="000000"/>
        </w:rPr>
        <w:t>Health and Safety Policy</w:t>
      </w:r>
    </w:p>
    <w:p w14:paraId="57C987BC" w14:textId="77777777" w:rsidR="00555E17" w:rsidRDefault="00555E17">
      <w:pPr>
        <w:pBdr>
          <w:top w:val="nil"/>
          <w:left w:val="nil"/>
          <w:bottom w:val="nil"/>
          <w:right w:val="nil"/>
          <w:between w:val="nil"/>
        </w:pBdr>
        <w:tabs>
          <w:tab w:val="left" w:pos="0"/>
        </w:tabs>
        <w:spacing w:line="240" w:lineRule="auto"/>
        <w:jc w:val="both"/>
        <w:rPr>
          <w:rFonts w:ascii="Century Gothic" w:eastAsia="Century Gothic" w:hAnsi="Century Gothic" w:cs="Century Gothic"/>
          <w:b/>
          <w:color w:val="000000"/>
        </w:rPr>
      </w:pPr>
    </w:p>
    <w:p w14:paraId="696911CF" w14:textId="77777777" w:rsidR="00555E17" w:rsidRDefault="00555E17">
      <w:pPr>
        <w:pBdr>
          <w:top w:val="single" w:sz="4" w:space="1" w:color="000000"/>
          <w:left w:val="single" w:sz="4" w:space="4" w:color="000000"/>
          <w:bottom w:val="single" w:sz="4" w:space="1" w:color="000000"/>
          <w:right w:val="single" w:sz="4" w:space="4" w:color="000000"/>
          <w:between w:val="nil"/>
        </w:pBdr>
        <w:tabs>
          <w:tab w:val="left" w:pos="0"/>
        </w:tabs>
        <w:spacing w:line="240" w:lineRule="auto"/>
        <w:jc w:val="both"/>
        <w:rPr>
          <w:rFonts w:ascii="Century Gothic" w:eastAsia="Century Gothic" w:hAnsi="Century Gothic" w:cs="Century Gothic"/>
          <w:b/>
          <w:color w:val="000000"/>
        </w:rPr>
      </w:pPr>
    </w:p>
    <w:p w14:paraId="7EDD1C38" w14:textId="77777777" w:rsidR="00555E17" w:rsidRDefault="00555E17">
      <w:pPr>
        <w:pBdr>
          <w:top w:val="single" w:sz="4" w:space="1" w:color="000000"/>
          <w:left w:val="single" w:sz="4" w:space="4" w:color="000000"/>
          <w:bottom w:val="single" w:sz="4" w:space="1" w:color="000000"/>
          <w:right w:val="single" w:sz="4" w:space="4" w:color="000000"/>
        </w:pBdr>
        <w:jc w:val="both"/>
        <w:rPr>
          <w:rFonts w:ascii="Century Gothic" w:eastAsia="Century Gothic" w:hAnsi="Century Gothic" w:cs="Century Gothic"/>
          <w:color w:val="000000"/>
        </w:rPr>
      </w:pPr>
    </w:p>
    <w:p w14:paraId="03909160" w14:textId="77777777" w:rsidR="00555E17" w:rsidRDefault="00341C90">
      <w:pPr>
        <w:pBdr>
          <w:top w:val="single" w:sz="4" w:space="1" w:color="000000"/>
          <w:left w:val="single" w:sz="4" w:space="4" w:color="000000"/>
          <w:bottom w:val="single" w:sz="4" w:space="1" w:color="000000"/>
          <w:right w:val="single" w:sz="4" w:space="4" w:color="000000"/>
        </w:pBdr>
        <w:jc w:val="both"/>
        <w:rPr>
          <w:rFonts w:ascii="Century Gothic" w:eastAsia="Century Gothic" w:hAnsi="Century Gothic" w:cs="Century Gothic"/>
          <w:color w:val="000000"/>
        </w:rPr>
      </w:pPr>
      <w:r>
        <w:rPr>
          <w:rFonts w:ascii="Century Gothic" w:eastAsia="Century Gothic" w:hAnsi="Century Gothic" w:cs="Century Gothic"/>
          <w:color w:val="000000"/>
        </w:rPr>
        <w:t>BOT Chair</w:t>
      </w:r>
      <w:r>
        <w:rPr>
          <w:rFonts w:ascii="Century Gothic" w:eastAsia="Century Gothic" w:hAnsi="Century Gothic" w:cs="Century Gothic"/>
          <w:color w:val="000000"/>
        </w:rPr>
        <w:tab/>
        <w:t>………………………….....</w:t>
      </w:r>
      <w:r>
        <w:rPr>
          <w:rFonts w:ascii="Century Gothic" w:eastAsia="Century Gothic" w:hAnsi="Century Gothic" w:cs="Century Gothic"/>
          <w:color w:val="000000"/>
        </w:rPr>
        <w:tab/>
        <w:t>Principal</w:t>
      </w:r>
      <w:r>
        <w:rPr>
          <w:rFonts w:ascii="Century Gothic" w:eastAsia="Century Gothic" w:hAnsi="Century Gothic" w:cs="Century Gothic"/>
          <w:color w:val="000000"/>
        </w:rPr>
        <w:tab/>
        <w:t>………………………….....</w:t>
      </w:r>
    </w:p>
    <w:p w14:paraId="5C25BB42" w14:textId="77777777" w:rsidR="00555E17" w:rsidRDefault="00555E17">
      <w:pPr>
        <w:pBdr>
          <w:top w:val="single" w:sz="4" w:space="1" w:color="000000"/>
          <w:left w:val="single" w:sz="4" w:space="4" w:color="000000"/>
          <w:bottom w:val="single" w:sz="4" w:space="1" w:color="000000"/>
          <w:right w:val="single" w:sz="4" w:space="4" w:color="000000"/>
        </w:pBdr>
        <w:jc w:val="both"/>
        <w:rPr>
          <w:rFonts w:ascii="Century Gothic" w:eastAsia="Century Gothic" w:hAnsi="Century Gothic" w:cs="Century Gothic"/>
          <w:color w:val="000000"/>
        </w:rPr>
      </w:pPr>
    </w:p>
    <w:p w14:paraId="2E8DB356" w14:textId="77777777" w:rsidR="00555E17" w:rsidRDefault="00555E17">
      <w:pPr>
        <w:pBdr>
          <w:top w:val="single" w:sz="4" w:space="1" w:color="000000"/>
          <w:left w:val="single" w:sz="4" w:space="4" w:color="000000"/>
          <w:bottom w:val="single" w:sz="4" w:space="1" w:color="000000"/>
          <w:right w:val="single" w:sz="4" w:space="4" w:color="000000"/>
          <w:between w:val="nil"/>
        </w:pBdr>
        <w:tabs>
          <w:tab w:val="left" w:pos="0"/>
        </w:tabs>
        <w:spacing w:line="240" w:lineRule="auto"/>
        <w:jc w:val="both"/>
        <w:rPr>
          <w:rFonts w:ascii="Century Gothic" w:eastAsia="Century Gothic" w:hAnsi="Century Gothic" w:cs="Century Gothic"/>
          <w:b/>
          <w:color w:val="000000"/>
        </w:rPr>
      </w:pPr>
    </w:p>
    <w:p w14:paraId="0D25B45A" w14:textId="1B9B89EB" w:rsidR="00555E17" w:rsidRDefault="00341C90">
      <w:pPr>
        <w:pBdr>
          <w:top w:val="single" w:sz="4" w:space="1" w:color="000000"/>
          <w:left w:val="single" w:sz="4" w:space="4" w:color="000000"/>
          <w:bottom w:val="single" w:sz="4" w:space="1" w:color="000000"/>
          <w:right w:val="single" w:sz="4" w:space="4" w:color="000000"/>
        </w:pBdr>
        <w:jc w:val="both"/>
        <w:rPr>
          <w:rFonts w:ascii="Century Gothic" w:eastAsia="Century Gothic" w:hAnsi="Century Gothic" w:cs="Century Gothic"/>
          <w:color w:val="000000"/>
        </w:rPr>
      </w:pPr>
      <w:r>
        <w:rPr>
          <w:rFonts w:ascii="Century Gothic" w:eastAsia="Century Gothic" w:hAnsi="Century Gothic" w:cs="Century Gothic"/>
          <w:color w:val="000000"/>
        </w:rPr>
        <w:t>Date Ratified:     2</w:t>
      </w:r>
      <w:r w:rsidR="00E852D7">
        <w:rPr>
          <w:rFonts w:ascii="Century Gothic" w:eastAsia="Century Gothic" w:hAnsi="Century Gothic" w:cs="Century Gothic"/>
          <w:color w:val="000000"/>
        </w:rPr>
        <w:t>4 September</w:t>
      </w:r>
      <w:bookmarkStart w:id="1" w:name="_GoBack"/>
      <w:bookmarkEnd w:id="1"/>
      <w:r>
        <w:rPr>
          <w:rFonts w:ascii="Century Gothic" w:eastAsia="Century Gothic" w:hAnsi="Century Gothic" w:cs="Century Gothic"/>
          <w:color w:val="000000"/>
        </w:rPr>
        <w:t xml:space="preserve"> 2020</w:t>
      </w:r>
      <w:r>
        <w:rPr>
          <w:rFonts w:ascii="Century Gothic" w:eastAsia="Century Gothic" w:hAnsi="Century Gothic" w:cs="Century Gothic"/>
          <w:color w:val="000000"/>
        </w:rPr>
        <w:tab/>
      </w:r>
      <w:r>
        <w:rPr>
          <w:rFonts w:ascii="Century Gothic" w:eastAsia="Century Gothic" w:hAnsi="Century Gothic" w:cs="Century Gothic"/>
          <w:color w:val="000000"/>
        </w:rPr>
        <w:tab/>
      </w:r>
      <w:r>
        <w:rPr>
          <w:rFonts w:ascii="Century Gothic" w:eastAsia="Century Gothic" w:hAnsi="Century Gothic" w:cs="Century Gothic"/>
          <w:color w:val="000000"/>
        </w:rPr>
        <w:tab/>
        <w:t>Review Date:</w:t>
      </w:r>
      <w:r>
        <w:rPr>
          <w:rFonts w:ascii="Century Gothic" w:eastAsia="Century Gothic" w:hAnsi="Century Gothic" w:cs="Century Gothic"/>
          <w:color w:val="000000"/>
        </w:rPr>
        <w:tab/>
        <w:t xml:space="preserve">     June 2021</w:t>
      </w:r>
    </w:p>
    <w:sectPr w:rsidR="00555E17">
      <w:footerReference w:type="default" r:id="rId9"/>
      <w:pgSz w:w="12240" w:h="15840"/>
      <w:pgMar w:top="720" w:right="720" w:bottom="720" w:left="720" w:header="283" w:footer="11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7AFB96" w14:textId="77777777" w:rsidR="00341C90" w:rsidRDefault="00341C90">
      <w:pPr>
        <w:spacing w:line="240" w:lineRule="auto"/>
      </w:pPr>
      <w:r>
        <w:separator/>
      </w:r>
    </w:p>
  </w:endnote>
  <w:endnote w:type="continuationSeparator" w:id="0">
    <w:p w14:paraId="2CC16E08" w14:textId="77777777" w:rsidR="00341C90" w:rsidRDefault="00341C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20002A87" w:usb1="00000000" w:usb2="00000000"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DD499A" w14:textId="77777777" w:rsidR="00555E17" w:rsidRDefault="00341C90">
    <w:pPr>
      <w:pBdr>
        <w:top w:val="nil"/>
        <w:left w:val="nil"/>
        <w:bottom w:val="nil"/>
        <w:right w:val="nil"/>
        <w:between w:val="nil"/>
      </w:pBdr>
      <w:tabs>
        <w:tab w:val="center" w:pos="4513"/>
        <w:tab w:val="right" w:pos="9026"/>
        <w:tab w:val="right" w:pos="10065"/>
      </w:tabs>
      <w:spacing w:line="240" w:lineRule="auto"/>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Bullying Prevention &amp; Response Policy – Nag 5</w:t>
    </w:r>
    <w:r>
      <w:rPr>
        <w:rFonts w:ascii="Century Gothic" w:eastAsia="Century Gothic" w:hAnsi="Century Gothic" w:cs="Century Gothic"/>
        <w:color w:val="000000"/>
        <w:sz w:val="16"/>
        <w:szCs w:val="16"/>
      </w:rPr>
      <w:tab/>
      <w:t xml:space="preserve">   </w:t>
    </w:r>
    <w:r>
      <w:rPr>
        <w:rFonts w:ascii="Century Gothic" w:eastAsia="Century Gothic" w:hAnsi="Century Gothic" w:cs="Century Gothic"/>
        <w:color w:val="000000"/>
        <w:sz w:val="16"/>
        <w:szCs w:val="16"/>
      </w:rPr>
      <w:tab/>
      <w:t xml:space="preserve">          Page </w:t>
    </w:r>
    <w:r>
      <w:rPr>
        <w:rFonts w:ascii="Century Gothic" w:eastAsia="Century Gothic" w:hAnsi="Century Gothic" w:cs="Century Gothic"/>
        <w:b/>
        <w:color w:val="000000"/>
        <w:sz w:val="16"/>
        <w:szCs w:val="16"/>
      </w:rPr>
      <w:fldChar w:fldCharType="begin"/>
    </w:r>
    <w:r>
      <w:rPr>
        <w:rFonts w:ascii="Century Gothic" w:eastAsia="Century Gothic" w:hAnsi="Century Gothic" w:cs="Century Gothic"/>
        <w:b/>
        <w:color w:val="000000"/>
        <w:sz w:val="16"/>
        <w:szCs w:val="16"/>
      </w:rPr>
      <w:instrText>PAGE</w:instrText>
    </w:r>
    <w:r w:rsidR="00E852D7">
      <w:rPr>
        <w:rFonts w:ascii="Century Gothic" w:eastAsia="Century Gothic" w:hAnsi="Century Gothic" w:cs="Century Gothic"/>
        <w:b/>
        <w:color w:val="000000"/>
        <w:sz w:val="16"/>
        <w:szCs w:val="16"/>
      </w:rPr>
      <w:fldChar w:fldCharType="separate"/>
    </w:r>
    <w:r w:rsidR="00E852D7">
      <w:rPr>
        <w:rFonts w:ascii="Century Gothic" w:eastAsia="Century Gothic" w:hAnsi="Century Gothic" w:cs="Century Gothic"/>
        <w:b/>
        <w:noProof/>
        <w:color w:val="000000"/>
        <w:sz w:val="16"/>
        <w:szCs w:val="16"/>
      </w:rPr>
      <w:t>1</w:t>
    </w:r>
    <w:r>
      <w:rPr>
        <w:rFonts w:ascii="Century Gothic" w:eastAsia="Century Gothic" w:hAnsi="Century Gothic" w:cs="Century Gothic"/>
        <w:b/>
        <w:color w:val="000000"/>
        <w:sz w:val="16"/>
        <w:szCs w:val="16"/>
      </w:rPr>
      <w:fldChar w:fldCharType="end"/>
    </w:r>
    <w:r>
      <w:rPr>
        <w:rFonts w:ascii="Century Gothic" w:eastAsia="Century Gothic" w:hAnsi="Century Gothic" w:cs="Century Gothic"/>
        <w:color w:val="000000"/>
        <w:sz w:val="16"/>
        <w:szCs w:val="16"/>
      </w:rPr>
      <w:t xml:space="preserve"> of </w:t>
    </w:r>
    <w:r>
      <w:rPr>
        <w:rFonts w:ascii="Century Gothic" w:eastAsia="Century Gothic" w:hAnsi="Century Gothic" w:cs="Century Gothic"/>
        <w:b/>
        <w:color w:val="000000"/>
        <w:sz w:val="16"/>
        <w:szCs w:val="16"/>
      </w:rPr>
      <w:fldChar w:fldCharType="begin"/>
    </w:r>
    <w:r>
      <w:rPr>
        <w:rFonts w:ascii="Century Gothic" w:eastAsia="Century Gothic" w:hAnsi="Century Gothic" w:cs="Century Gothic"/>
        <w:b/>
        <w:color w:val="000000"/>
        <w:sz w:val="16"/>
        <w:szCs w:val="16"/>
      </w:rPr>
      <w:instrText>NUMPAGES</w:instrText>
    </w:r>
    <w:r w:rsidR="00E852D7">
      <w:rPr>
        <w:rFonts w:ascii="Century Gothic" w:eastAsia="Century Gothic" w:hAnsi="Century Gothic" w:cs="Century Gothic"/>
        <w:b/>
        <w:color w:val="000000"/>
        <w:sz w:val="16"/>
        <w:szCs w:val="16"/>
      </w:rPr>
      <w:fldChar w:fldCharType="separate"/>
    </w:r>
    <w:r w:rsidR="00E852D7">
      <w:rPr>
        <w:rFonts w:ascii="Century Gothic" w:eastAsia="Century Gothic" w:hAnsi="Century Gothic" w:cs="Century Gothic"/>
        <w:b/>
        <w:noProof/>
        <w:color w:val="000000"/>
        <w:sz w:val="16"/>
        <w:szCs w:val="16"/>
      </w:rPr>
      <w:t>1</w:t>
    </w:r>
    <w:r>
      <w:rPr>
        <w:rFonts w:ascii="Century Gothic" w:eastAsia="Century Gothic" w:hAnsi="Century Gothic" w:cs="Century Gothic"/>
        <w:b/>
        <w:color w:val="000000"/>
        <w:sz w:val="16"/>
        <w:szCs w:val="16"/>
      </w:rPr>
      <w:fldChar w:fldCharType="end"/>
    </w:r>
  </w:p>
  <w:p w14:paraId="395D8CC9" w14:textId="77777777" w:rsidR="00555E17" w:rsidRDefault="00555E17">
    <w:pPr>
      <w:pBdr>
        <w:top w:val="nil"/>
        <w:left w:val="nil"/>
        <w:bottom w:val="nil"/>
        <w:right w:val="nil"/>
        <w:between w:val="nil"/>
      </w:pBdr>
      <w:tabs>
        <w:tab w:val="center" w:pos="4513"/>
        <w:tab w:val="right" w:pos="9026"/>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831626" w14:textId="77777777" w:rsidR="00341C90" w:rsidRDefault="00341C90">
      <w:pPr>
        <w:spacing w:line="240" w:lineRule="auto"/>
      </w:pPr>
      <w:r>
        <w:separator/>
      </w:r>
    </w:p>
  </w:footnote>
  <w:footnote w:type="continuationSeparator" w:id="0">
    <w:p w14:paraId="2BC4CD0D" w14:textId="77777777" w:rsidR="00341C90" w:rsidRDefault="00341C9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A72FD"/>
    <w:multiLevelType w:val="multilevel"/>
    <w:tmpl w:val="26388A5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56D4E32"/>
    <w:multiLevelType w:val="multilevel"/>
    <w:tmpl w:val="3F38CD1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10414220"/>
    <w:multiLevelType w:val="multilevel"/>
    <w:tmpl w:val="FC087BA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23884169"/>
    <w:multiLevelType w:val="multilevel"/>
    <w:tmpl w:val="41A25B2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2D9D2703"/>
    <w:multiLevelType w:val="multilevel"/>
    <w:tmpl w:val="A9DE564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4C7F710E"/>
    <w:multiLevelType w:val="multilevel"/>
    <w:tmpl w:val="CE121CB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50DC5FEF"/>
    <w:multiLevelType w:val="multilevel"/>
    <w:tmpl w:val="573ACEA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56275996"/>
    <w:multiLevelType w:val="multilevel"/>
    <w:tmpl w:val="39B4176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5685656A"/>
    <w:multiLevelType w:val="multilevel"/>
    <w:tmpl w:val="D76C07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79557D07"/>
    <w:multiLevelType w:val="multilevel"/>
    <w:tmpl w:val="AB14A74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9"/>
  </w:num>
  <w:num w:numId="2">
    <w:abstractNumId w:val="0"/>
  </w:num>
  <w:num w:numId="3">
    <w:abstractNumId w:val="1"/>
  </w:num>
  <w:num w:numId="4">
    <w:abstractNumId w:val="4"/>
  </w:num>
  <w:num w:numId="5">
    <w:abstractNumId w:val="3"/>
  </w:num>
  <w:num w:numId="6">
    <w:abstractNumId w:val="6"/>
  </w:num>
  <w:num w:numId="7">
    <w:abstractNumId w:val="2"/>
  </w:num>
  <w:num w:numId="8">
    <w:abstractNumId w:val="5"/>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E17"/>
    <w:rsid w:val="00341C90"/>
    <w:rsid w:val="00555E17"/>
    <w:rsid w:val="00E852D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A713F"/>
  <w15:docId w15:val="{2B57E461-5A23-46D4-AFC4-0BCA0037C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NZ" w:eastAsia="en-NZ"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keepNext/>
      <w:keepLines/>
      <w:spacing w:after="60"/>
    </w:pPr>
    <w:rPr>
      <w:sz w:val="52"/>
      <w:szCs w:val="52"/>
    </w:rPr>
  </w:style>
  <w:style w:type="paragraph" w:styleId="Subtitle">
    <w:name w:val="Subtitle"/>
    <w:basedOn w:val="Normal"/>
    <w:next w:val="Normal"/>
    <w:link w:val="SubtitleChar"/>
    <w:uiPriority w:val="11"/>
    <w:qFormat/>
    <w:pPr>
      <w:keepNext/>
      <w:keepLines/>
      <w:spacing w:after="320"/>
    </w:pPr>
    <w:rPr>
      <w:color w:val="666666"/>
      <w:sz w:val="30"/>
      <w:szCs w:val="30"/>
    </w:rPr>
  </w:style>
  <w:style w:type="character" w:customStyle="1" w:styleId="TitleChar">
    <w:name w:val="Title Char"/>
    <w:link w:val="Title"/>
    <w:uiPriority w:val="99"/>
    <w:locked/>
    <w:rsid w:val="004A1305"/>
    <w:rPr>
      <w:sz w:val="52"/>
      <w:szCs w:val="52"/>
    </w:rPr>
  </w:style>
  <w:style w:type="character" w:customStyle="1" w:styleId="SubtitleChar">
    <w:name w:val="Subtitle Char"/>
    <w:link w:val="Subtitle"/>
    <w:uiPriority w:val="99"/>
    <w:locked/>
    <w:rsid w:val="004A1305"/>
    <w:rPr>
      <w:color w:val="666666"/>
      <w:sz w:val="30"/>
      <w:szCs w:val="30"/>
    </w:rPr>
  </w:style>
  <w:style w:type="paragraph" w:styleId="Header">
    <w:name w:val="header"/>
    <w:basedOn w:val="Normal"/>
    <w:link w:val="HeaderChar"/>
    <w:uiPriority w:val="99"/>
    <w:unhideWhenUsed/>
    <w:rsid w:val="004A1305"/>
    <w:pPr>
      <w:tabs>
        <w:tab w:val="center" w:pos="4513"/>
        <w:tab w:val="right" w:pos="9026"/>
      </w:tabs>
      <w:spacing w:line="240" w:lineRule="auto"/>
    </w:pPr>
  </w:style>
  <w:style w:type="character" w:customStyle="1" w:styleId="HeaderChar">
    <w:name w:val="Header Char"/>
    <w:basedOn w:val="DefaultParagraphFont"/>
    <w:link w:val="Header"/>
    <w:uiPriority w:val="99"/>
    <w:rsid w:val="004A1305"/>
  </w:style>
  <w:style w:type="paragraph" w:styleId="Footer">
    <w:name w:val="footer"/>
    <w:basedOn w:val="Normal"/>
    <w:link w:val="FooterChar"/>
    <w:uiPriority w:val="99"/>
    <w:unhideWhenUsed/>
    <w:rsid w:val="004A1305"/>
    <w:pPr>
      <w:tabs>
        <w:tab w:val="center" w:pos="4513"/>
        <w:tab w:val="right" w:pos="9026"/>
      </w:tabs>
      <w:spacing w:line="240" w:lineRule="auto"/>
    </w:pPr>
  </w:style>
  <w:style w:type="character" w:customStyle="1" w:styleId="FooterChar">
    <w:name w:val="Footer Char"/>
    <w:basedOn w:val="DefaultParagraphFont"/>
    <w:link w:val="Footer"/>
    <w:uiPriority w:val="99"/>
    <w:rsid w:val="004A1305"/>
  </w:style>
  <w:style w:type="paragraph" w:styleId="BodyText">
    <w:name w:val="Body Text"/>
    <w:basedOn w:val="Normal"/>
    <w:link w:val="BodyTextChar"/>
    <w:uiPriority w:val="99"/>
    <w:semiHidden/>
    <w:rsid w:val="004A1305"/>
    <w:pPr>
      <w:tabs>
        <w:tab w:val="left" w:pos="0"/>
      </w:tabs>
      <w:suppressAutoHyphens/>
      <w:spacing w:line="240" w:lineRule="auto"/>
      <w:jc w:val="center"/>
    </w:pPr>
    <w:rPr>
      <w:rFonts w:eastAsia="Times New Roman" w:cs="Times New Roman"/>
      <w:b/>
      <w:color w:val="800080"/>
      <w:sz w:val="24"/>
      <w:szCs w:val="20"/>
      <w:lang w:val="en-GB" w:eastAsia="en-US"/>
    </w:rPr>
  </w:style>
  <w:style w:type="character" w:customStyle="1" w:styleId="BodyTextChar">
    <w:name w:val="Body Text Char"/>
    <w:basedOn w:val="DefaultParagraphFont"/>
    <w:link w:val="BodyText"/>
    <w:uiPriority w:val="99"/>
    <w:semiHidden/>
    <w:rsid w:val="004A1305"/>
    <w:rPr>
      <w:rFonts w:eastAsia="Times New Roman" w:cs="Times New Roman"/>
      <w:b/>
      <w:color w:val="800080"/>
      <w:sz w:val="24"/>
      <w:szCs w:val="20"/>
      <w:lang w:val="en-GB" w:eastAsia="en-US"/>
    </w:rPr>
  </w:style>
  <w:style w:type="paragraph" w:styleId="NormalWeb">
    <w:name w:val="Normal (Web)"/>
    <w:basedOn w:val="Normal"/>
    <w:uiPriority w:val="99"/>
    <w:semiHidden/>
    <w:unhideWhenUsed/>
    <w:rsid w:val="002221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2221A7"/>
  </w:style>
  <w:style w:type="paragraph" w:styleId="ListParagraph">
    <w:name w:val="List Paragraph"/>
    <w:basedOn w:val="Normal"/>
    <w:uiPriority w:val="34"/>
    <w:qFormat/>
    <w:rsid w:val="006029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CAa2fIAHjBGOSHQ2UOlwi7xuvA==">AMUW2mVvRm9YI7DuA0yVvUiDxCOOyEfwzh59vk8KHHZjI25PBt3BlXBqosldmdux4F5h7jM64Juottt0AzaPdhvkN8OyAquukP9joOPaCgMdfoD5KWg9CF5U9fc5/LVvr/U1MC14RjEg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789</Words>
  <Characters>4500</Characters>
  <Application>Microsoft Office Word</Application>
  <DocSecurity>0</DocSecurity>
  <Lines>37</Lines>
  <Paragraphs>10</Paragraphs>
  <ScaleCrop>false</ScaleCrop>
  <Company/>
  <LinksUpToDate>false</LinksUpToDate>
  <CharactersWithSpaces>5279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Marise Crow</dc:creator>
  <cp:lastModifiedBy>Marise Crow</cp:lastModifiedBy>
  <cp:revision>2</cp:revision>
  <dcterms:created xsi:type="dcterms:W3CDTF">2020-08-19T21:32:00Z</dcterms:created>
  <dcterms:modified xsi:type="dcterms:W3CDTF">2020-09-18T02:06:00Z</dcterms:modified>
</cp:coreProperties>
</file>