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  <w:lang w:val="en-N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4381500</wp:posOffset>
            </wp:positionH>
            <wp:positionV relativeFrom="paragraph">
              <wp:posOffset>114300</wp:posOffset>
            </wp:positionV>
            <wp:extent cx="2201228" cy="1769675"/>
            <wp:effectExtent l="0" t="0" r="0" b="0"/>
            <wp:wrapSquare wrapText="bothSides" distT="114300" distB="114300" distL="114300" distR="114300"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228" cy="176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ind w:left="2880" w:firstLine="720"/>
        <w:rPr>
          <w:b/>
          <w:sz w:val="48"/>
          <w:szCs w:val="48"/>
        </w:rPr>
      </w:pPr>
    </w:p>
    <w:p w:rsidR="00B27244" w:rsidRDefault="009111FD">
      <w:pPr>
        <w:ind w:left="57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Analysis of Variance </w:t>
      </w:r>
    </w:p>
    <w:p w:rsidR="00B27244" w:rsidRDefault="009111FD">
      <w:pPr>
        <w:ind w:left="57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of</w:t>
      </w:r>
    </w:p>
    <w:p w:rsidR="00B27244" w:rsidRDefault="009111FD">
      <w:pPr>
        <w:ind w:left="57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Annual Plan 2018</w:t>
      </w:r>
    </w:p>
    <w:p w:rsidR="00B27244" w:rsidRDefault="009111F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Contents and Background</w:t>
      </w: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2660"/>
      </w:tblGrid>
      <w:tr w:rsidR="00B27244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Page 1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EE2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hyperlink w:anchor="3zsoopcnqmmz">
              <w:r w:rsidR="009111FD">
                <w:rPr>
                  <w:b/>
                  <w:i/>
                  <w:color w:val="1155CC"/>
                </w:rPr>
                <w:t>Strategic Plan 2017-2019</w:t>
              </w:r>
            </w:hyperlink>
            <w:hyperlink w:anchor="3zsoopcnqmmz">
              <w:r w:rsidR="009111FD">
                <w:rPr>
                  <w:b/>
                  <w:color w:val="1155CC"/>
                </w:rPr>
                <w:t>.</w:t>
              </w:r>
            </w:hyperlink>
            <w:r w:rsidR="009111FD">
              <w:rPr>
                <w:b/>
              </w:rPr>
              <w:t xml:space="preserve"> </w:t>
            </w:r>
            <w:r w:rsidR="009111FD">
              <w:rPr>
                <w:b/>
                <w:i/>
              </w:rPr>
              <w:t>This sets out the aims of the School over a three year period.</w:t>
            </w:r>
          </w:p>
        </w:tc>
      </w:tr>
      <w:tr w:rsidR="00B27244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Page 2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EE2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hyperlink w:anchor="6ofl3g9hnis3">
              <w:r w:rsidR="009111FD">
                <w:rPr>
                  <w:b/>
                  <w:i/>
                  <w:color w:val="1155CC"/>
                </w:rPr>
                <w:t>Map of Action.</w:t>
              </w:r>
            </w:hyperlink>
            <w:r w:rsidR="009111FD">
              <w:rPr>
                <w:b/>
              </w:rPr>
              <w:t xml:space="preserve"> </w:t>
            </w:r>
            <w:r w:rsidR="009111FD">
              <w:rPr>
                <w:b/>
                <w:i/>
              </w:rPr>
              <w:t>This sets out when the plan will be implemented.</w:t>
            </w:r>
          </w:p>
        </w:tc>
      </w:tr>
      <w:tr w:rsidR="00B27244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Page 3-13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EE2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hyperlink w:anchor="ehobafn5dpki">
              <w:r w:rsidR="009111FD">
                <w:rPr>
                  <w:b/>
                  <w:i/>
                  <w:color w:val="1155CC"/>
                </w:rPr>
                <w:t>Annual Plan 2018</w:t>
              </w:r>
            </w:hyperlink>
            <w:hyperlink w:anchor="ehobafn5dpki">
              <w:r w:rsidR="009111FD">
                <w:rPr>
                  <w:b/>
                  <w:i/>
                  <w:color w:val="1155CC"/>
                  <w:u w:val="single"/>
                </w:rPr>
                <w:t>.</w:t>
              </w:r>
            </w:hyperlink>
            <w:r w:rsidR="009111FD">
              <w:rPr>
                <w:b/>
                <w:i/>
              </w:rPr>
              <w:t xml:space="preserve"> Details the Actions, Responsibilities, Resourcing and monitoring of the plan.</w:t>
            </w:r>
          </w:p>
        </w:tc>
      </w:tr>
      <w:tr w:rsidR="00B27244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Page 14</w:t>
            </w:r>
          </w:p>
        </w:tc>
        <w:tc>
          <w:tcPr>
            <w:tcW w:w="1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EE2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hyperlink w:anchor="5dbw1aact2ya">
              <w:r w:rsidR="009111FD">
                <w:rPr>
                  <w:b/>
                  <w:i/>
                  <w:color w:val="1155CC"/>
                </w:rPr>
                <w:t>Specific targets to lift achievement in 2018</w:t>
              </w:r>
            </w:hyperlink>
            <w:r w:rsidR="009111FD">
              <w:rPr>
                <w:b/>
                <w:i/>
                <w:color w:val="0000FF"/>
              </w:rPr>
              <w:t>.</w:t>
            </w:r>
            <w:r w:rsidR="009111FD">
              <w:rPr>
                <w:b/>
                <w:color w:val="0000FF"/>
              </w:rPr>
              <w:t xml:space="preserve"> </w:t>
            </w:r>
            <w:r w:rsidR="009111FD">
              <w:rPr>
                <w:b/>
                <w:i/>
              </w:rPr>
              <w:t>Details the targets we have to lift achievement.</w:t>
            </w:r>
          </w:p>
        </w:tc>
      </w:tr>
    </w:tbl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00FF"/>
          <w:sz w:val="36"/>
          <w:szCs w:val="36"/>
        </w:rPr>
        <w:t>STRATEGIC PLAN</w:t>
      </w:r>
      <w:bookmarkStart w:id="0" w:name="3zsoopcnqmmz" w:colFirst="0" w:colLast="0"/>
      <w:bookmarkEnd w:id="0"/>
      <w:r>
        <w:rPr>
          <w:noProof/>
          <w:lang w:val="en-NZ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428625</wp:posOffset>
            </wp:positionV>
            <wp:extent cx="10110034" cy="5746433"/>
            <wp:effectExtent l="0" t="0" r="0" b="0"/>
            <wp:wrapSquare wrapText="bothSides" distT="114300" distB="114300" distL="114300" distR="11430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0034" cy="5746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b/>
          <w:color w:val="FF0000"/>
          <w:sz w:val="36"/>
          <w:szCs w:val="36"/>
        </w:rPr>
      </w:pPr>
      <w:bookmarkStart w:id="1" w:name="6ofl3g9hnis3" w:colFirst="0" w:colLast="0"/>
      <w:bookmarkEnd w:id="1"/>
      <w:r>
        <w:rPr>
          <w:b/>
          <w:color w:val="0000FF"/>
          <w:sz w:val="36"/>
          <w:szCs w:val="36"/>
        </w:rPr>
        <w:t>MAP OF ACTION</w:t>
      </w:r>
      <w:r>
        <w:rPr>
          <w:b/>
          <w:color w:val="FF0000"/>
          <w:sz w:val="36"/>
          <w:szCs w:val="36"/>
        </w:rPr>
        <w:t xml:space="preserve">                     </w:t>
      </w:r>
    </w:p>
    <w:tbl>
      <w:tblPr>
        <w:tblStyle w:val="a0"/>
        <w:tblW w:w="15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390"/>
        <w:gridCol w:w="5880"/>
      </w:tblGrid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2018 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2019</w: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Grow achievement for Learners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Priority Learners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_x0000_s1026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Writing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Community of Learning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Grow Community involvement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Community Involvement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Grow infrastructure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B27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Court Cover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27244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 Year Property plan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NZ"/>
              </w:rPr>
              <mc:AlternateContent>
                <mc:Choice Requires="wps">
                  <w:drawing>
                    <wp:inline distT="114300" distB="114300" distL="114300" distR="114300">
                      <wp:extent cx="2209800" cy="298132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45925" y="1821800"/>
                                <a:ext cx="1230300" cy="36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B6D7A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6994" w:rsidRDefault="00EA699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13" style="width:174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" adj="18419" fillcolor="#b6d7a8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A6994" w:rsidRDefault="00EA699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27244" w:rsidRDefault="00B27244">
      <w:pPr>
        <w:rPr>
          <w:b/>
          <w:color w:val="FF0000"/>
          <w:sz w:val="36"/>
          <w:szCs w:val="36"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6"/>
          <w:szCs w:val="36"/>
        </w:rPr>
      </w:pPr>
    </w:p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bookmarkStart w:id="2" w:name="ehobafn5dpki" w:colFirst="0" w:colLast="0"/>
      <w:bookmarkEnd w:id="2"/>
      <w:r>
        <w:rPr>
          <w:b/>
          <w:color w:val="0000FF"/>
          <w:sz w:val="36"/>
          <w:szCs w:val="36"/>
        </w:rPr>
        <w:t>ANNUAL PLAN 2018</w:t>
      </w: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6"/>
          <w:szCs w:val="36"/>
        </w:rPr>
      </w:pPr>
    </w:p>
    <w:p w:rsidR="00B27244" w:rsidRDefault="009111F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36"/>
          <w:szCs w:val="36"/>
        </w:rPr>
        <w:t>1.Grow Achievement for Learners Priority and other Learners</w:t>
      </w:r>
    </w:p>
    <w:p w:rsidR="00B27244" w:rsidRDefault="00B27244">
      <w:pPr>
        <w:widowControl w:val="0"/>
      </w:pPr>
    </w:p>
    <w:tbl>
      <w:tblPr>
        <w:tblStyle w:val="a1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8"/>
        <w:gridCol w:w="2127"/>
        <w:gridCol w:w="3260"/>
        <w:gridCol w:w="1843"/>
        <w:gridCol w:w="1559"/>
        <w:gridCol w:w="1843"/>
        <w:gridCol w:w="2900"/>
      </w:tblGrid>
      <w:tr w:rsidR="00B27244" w:rsidTr="004902D6">
        <w:trPr>
          <w:trHeight w:val="686"/>
        </w:trPr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rPr>
          <w:trHeight w:val="20"/>
        </w:trPr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A. Further strengthen teacher capability, responsiveness and understandings of the needs of students who are English Language Learners(Priority students) to lift student achievement and whanau involvement.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</w:rPr>
              <w:t>Brian, 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</w:rPr>
              <w:t>Becky, Annette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Jennie (Learning support Leader)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 (Curriculum Leader)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 (Principal)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r>
              <w:t>Brian/BOT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Utilise the strengths of Becky, Michele and Leaders to support Teachers in their settings, through modelling, sharing of and working alongside teachers in their context.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Include in professional goals for Teachers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PLD sessions with staff to support them in their role, focus on academic and social language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 w:rsidR="00071DD7">
              <w:t>Utilise In-</w:t>
            </w:r>
            <w:r>
              <w:t>School COL positions to support ELL, with four in school positions, who are resource persons to support colleagues with their teaching and Learning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Enhance parent understanding of school processes through targeted information sharing i.e parent meetings, workshops, community meetings.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1.0 FTTE for ELLP, with a component on using the resourcing for Teacher PLD for Becky to support teachers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Start 2018 and ongoing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-Professional Goals achieved for Teachers, -Survey teachers to examine effectiveness of the PLD</w:t>
            </w:r>
          </w:p>
          <w:p w:rsidR="00B27244" w:rsidRDefault="009111FD">
            <w:pPr>
              <w:widowControl w:val="0"/>
            </w:pPr>
            <w:r>
              <w:t>-Student Targets for Learning are met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Strengths of the team utilised, included in professional goals, visits by teachers to see programme in action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071DD7" w:rsidRDefault="009111FD">
            <w:pPr>
              <w:widowControl w:val="0"/>
            </w:pPr>
            <w:r>
              <w:t xml:space="preserve">ESOL Teachers working with teachers and students both in class and withdrawal. In School Kahui Ako Teachers supporting with collaborative Inquiry </w:t>
            </w:r>
          </w:p>
          <w:p w:rsidR="00B27244" w:rsidRDefault="00071DD7">
            <w:pPr>
              <w:widowControl w:val="0"/>
              <w:rPr>
                <w:i/>
                <w:highlight w:val="white"/>
              </w:rPr>
            </w:pPr>
            <w:r>
              <w:t>‘</w:t>
            </w:r>
            <w:r w:rsidR="009111FD">
              <w:rPr>
                <w:highlight w:val="white"/>
              </w:rPr>
              <w:t>H</w:t>
            </w:r>
            <w:r w:rsidR="009111FD">
              <w:rPr>
                <w:i/>
                <w:highlight w:val="white"/>
              </w:rPr>
              <w:t>ow is the Oral Language Curriculum currently delivered at Te Totara and how do we know we are effective?</w:t>
            </w:r>
            <w:r>
              <w:rPr>
                <w:i/>
                <w:highlight w:val="white"/>
              </w:rPr>
              <w:t>’</w:t>
            </w:r>
            <w:r w:rsidR="009111FD">
              <w:rPr>
                <w:i/>
                <w:highlight w:val="white"/>
              </w:rPr>
              <w:t xml:space="preserve"> </w:t>
            </w:r>
          </w:p>
          <w:p w:rsidR="00B27244" w:rsidRDefault="00B27244">
            <w:pPr>
              <w:widowControl w:val="0"/>
              <w:rPr>
                <w:highlight w:val="white"/>
              </w:rPr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  <w:rPr>
                <w:highlight w:val="white"/>
              </w:rPr>
            </w:pPr>
            <w:r>
              <w:t>Inquiries nearly completed, ready to support new initiatives for 2019 to support oral language development in 2019</w:t>
            </w:r>
          </w:p>
        </w:tc>
      </w:tr>
      <w:tr w:rsidR="00B27244" w:rsidTr="004902D6"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B. Strengthen student ownership of Learning/ Student Agency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Leadership, Teachers and Students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Students, Teachers, Whanau, 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BOT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Collate and analyse state of current practices, include surveying students, teachers and whanau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Examine research and other contexts of learning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Come to a shared understanding of practices to support student ownership and agency within their learning settings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Implement a PLD programme to support teachers and students to strengthen ownership of learning to learn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Include in teachers and Leaders professional goals and Inquiries to support them in their practice</w:t>
            </w:r>
          </w:p>
          <w:p w:rsidR="00B27244" w:rsidRDefault="009111FD">
            <w:pPr>
              <w:widowControl w:val="0"/>
            </w:pPr>
            <w:r>
              <w:rPr>
                <w:b/>
              </w:rPr>
              <w:t>-</w:t>
            </w:r>
            <w:r>
              <w:t>Review through Quality Assurance practices i.e. walkthroughs, Team meetings and Leadership. -Component in planning and assessment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B27244" w:rsidRDefault="00B27244">
            <w:pPr>
              <w:widowControl w:val="0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-Teaching and Learning Time 0.6 FTTE to support professional goals</w:t>
            </w:r>
          </w:p>
          <w:p w:rsidR="00B27244" w:rsidRDefault="009111FD">
            <w:pPr>
              <w:widowControl w:val="0"/>
            </w:pPr>
            <w:r>
              <w:t>- PLD through COL across school positions</w:t>
            </w:r>
          </w:p>
          <w:p w:rsidR="00B27244" w:rsidRDefault="009111FD">
            <w:pPr>
              <w:widowControl w:val="0"/>
            </w:pPr>
            <w:r>
              <w:t>-Staff Meeting</w:t>
            </w:r>
          </w:p>
          <w:p w:rsidR="00B27244" w:rsidRDefault="009111FD">
            <w:pPr>
              <w:widowControl w:val="0"/>
            </w:pPr>
            <w:r>
              <w:t>Team meetings</w:t>
            </w:r>
          </w:p>
          <w:p w:rsidR="00B27244" w:rsidRDefault="009111FD">
            <w:pPr>
              <w:widowControl w:val="0"/>
            </w:pPr>
            <w:r>
              <w:t>-Targeted resource buying</w:t>
            </w:r>
          </w:p>
          <w:p w:rsidR="00B27244" w:rsidRDefault="00B27244">
            <w:pPr>
              <w:widowControl w:val="0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Start 2018 and ongoing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-Survey students</w:t>
            </w:r>
          </w:p>
          <w:p w:rsidR="00B27244" w:rsidRDefault="009111FD">
            <w:pPr>
              <w:widowControl w:val="0"/>
            </w:pPr>
            <w:r>
              <w:t>-Survey Teacher</w:t>
            </w:r>
          </w:p>
          <w:p w:rsidR="00B27244" w:rsidRDefault="009111FD">
            <w:pPr>
              <w:widowControl w:val="0"/>
            </w:pPr>
            <w:r>
              <w:t>-Planning and Assessment sheets</w:t>
            </w:r>
          </w:p>
          <w:p w:rsidR="00B27244" w:rsidRDefault="009111FD">
            <w:pPr>
              <w:widowControl w:val="0"/>
            </w:pPr>
            <w:r>
              <w:t>-Quality Assurance</w:t>
            </w:r>
          </w:p>
          <w:p w:rsidR="00B27244" w:rsidRDefault="009111FD">
            <w:pPr>
              <w:widowControl w:val="0"/>
            </w:pPr>
            <w:r>
              <w:t>-Teacher Inquiries and reflections</w:t>
            </w:r>
          </w:p>
        </w:tc>
        <w:tc>
          <w:tcPr>
            <w:tcW w:w="2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Early stages with research viewed, need to further enhance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t>Initial work has not continued due to other work streams i.e. Kahui Ako. May need to continue on in 2019</w:t>
            </w:r>
            <w:r>
              <w:rPr>
                <w:u w:val="single"/>
              </w:rPr>
              <w:t xml:space="preserve"> </w:t>
            </w:r>
          </w:p>
          <w:p w:rsidR="00B27244" w:rsidRDefault="00B27244">
            <w:pPr>
              <w:widowControl w:val="0"/>
              <w:rPr>
                <w:u w:val="single"/>
              </w:rPr>
            </w:pPr>
          </w:p>
          <w:p w:rsidR="00B27244" w:rsidRDefault="00B27244">
            <w:pPr>
              <w:widowControl w:val="0"/>
              <w:rPr>
                <w:u w:val="single"/>
              </w:rPr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Has been strengthened further, with some good examples, need to continue for 2019, with sharing of good practice across the school.</w:t>
            </w:r>
          </w:p>
        </w:tc>
      </w:tr>
      <w:tr w:rsidR="00B27244" w:rsidTr="004902D6"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C. Strengthen the appraisal process by identifying the impact of teacher practice on student achievement.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Anne, Teachers, Leaders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Teachers, Leaders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</w:rPr>
              <w:t>Brian, BOT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-Adapt our job descriptions and appraisal processes to show clear links to the effect of </w:t>
            </w:r>
            <w:r w:rsidR="00071DD7">
              <w:t>teacher reflection and practice</w:t>
            </w:r>
            <w:r>
              <w:t xml:space="preserve"> on student achievement, using target students as a measure, link to Priority Learners document</w:t>
            </w:r>
          </w:p>
          <w:p w:rsidR="00B27244" w:rsidRDefault="009111FD">
            <w:pPr>
              <w:widowControl w:val="0"/>
            </w:pPr>
            <w:r>
              <w:t>-Continue to enhance teacher reflections in the appraisal process and ensure a wide range of evidence is used</w:t>
            </w:r>
          </w:p>
          <w:p w:rsidR="00B27244" w:rsidRDefault="009111FD">
            <w:pPr>
              <w:widowControl w:val="0"/>
            </w:pPr>
            <w:r>
              <w:t>-Utilise further School Leaders in the appraisal process to support their ongoing professional capability and teacher</w:t>
            </w:r>
            <w:r w:rsidR="00071DD7">
              <w:t>’</w:t>
            </w:r>
            <w:r>
              <w:t>s professional growth</w:t>
            </w:r>
          </w:p>
          <w:p w:rsidR="00B27244" w:rsidRDefault="009111FD">
            <w:pPr>
              <w:widowControl w:val="0"/>
            </w:pPr>
            <w:r>
              <w:t>-Support teachers in gathering a wide range of evidence to support their own professional growth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-Teaching and Learning Time of 0.6FTTE</w:t>
            </w:r>
          </w:p>
          <w:p w:rsidR="00B27244" w:rsidRDefault="009111FD">
            <w:pPr>
              <w:widowControl w:val="0"/>
            </w:pPr>
            <w:r>
              <w:t>-Additional release support at key times for professional conversations for Leaders and teachers if needed</w:t>
            </w:r>
          </w:p>
          <w:p w:rsidR="00B27244" w:rsidRDefault="009111FD">
            <w:pPr>
              <w:widowControl w:val="0"/>
            </w:pPr>
            <w:r>
              <w:t xml:space="preserve">-Education Council courses and PLD </w:t>
            </w:r>
          </w:p>
          <w:p w:rsidR="00B27244" w:rsidRDefault="00B27244">
            <w:pPr>
              <w:widowControl w:val="0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2018 job descriptions and appraisals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-Job Descriptions and appraisals contain impact of professional learning on student achievement</w:t>
            </w:r>
          </w:p>
          <w:p w:rsidR="00B27244" w:rsidRDefault="009111FD">
            <w:pPr>
              <w:widowControl w:val="0"/>
            </w:pPr>
            <w:r>
              <w:t>-School Leaders and Teacher's capability and sustainability are enhanced-</w:t>
            </w:r>
          </w:p>
          <w:p w:rsidR="00B27244" w:rsidRDefault="009111FD">
            <w:pPr>
              <w:widowControl w:val="0"/>
            </w:pPr>
            <w:r>
              <w:t>through  teacher survey and discussions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Job descriptions completed, with teachers looking at and reflecting on practice through observations. Need to continue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Appraisal process effective in supporting students gains i.e. Priority student achievement. Leaders have supported by targeted appraisal and support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Has been implemented, evidence is that student achievement has continued to strengthen. Detailed professional conversations has supported this by Anne, with detailed knowledge and understanding of each Teachers learning needs.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071DD7">
            <w:r>
              <w:t xml:space="preserve">D. Priority Learners role to be </w:t>
            </w:r>
            <w:r w:rsidR="009111FD">
              <w:t>enhance</w:t>
            </w:r>
            <w:r>
              <w:t>d</w:t>
            </w:r>
            <w:r w:rsidR="009111FD">
              <w:t xml:space="preserve"> to coaching role, with a focus on Literacy and Numeracy,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Michele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Teachers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Senior Leaders, BOT</w:t>
            </w:r>
          </w:p>
          <w:p w:rsidR="00B27244" w:rsidRDefault="00B27244">
            <w:pPr>
              <w:rPr>
                <w:color w:val="222222"/>
                <w:highlight w:val="white"/>
              </w:rPr>
            </w:pPr>
          </w:p>
          <w:p w:rsidR="00B27244" w:rsidRDefault="00B27244">
            <w:pPr>
              <w:rPr>
                <w:color w:val="222222"/>
                <w:highlight w:val="white"/>
              </w:rPr>
            </w:pPr>
          </w:p>
          <w:p w:rsidR="00B27244" w:rsidRDefault="00B27244">
            <w:pPr>
              <w:rPr>
                <w:color w:val="222222"/>
                <w:highlight w:val="white"/>
              </w:rPr>
            </w:pPr>
          </w:p>
          <w:p w:rsidR="00B27244" w:rsidRDefault="00B27244">
            <w:pPr>
              <w:rPr>
                <w:color w:val="222222"/>
                <w:highlight w:val="white"/>
              </w:rPr>
            </w:pPr>
          </w:p>
          <w:p w:rsidR="00B27244" w:rsidRDefault="00B27244">
            <w:pPr>
              <w:rPr>
                <w:color w:val="222222"/>
                <w:highlight w:val="white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-Continue Priority Learners role and look to enhance to a coaching role to embed for the future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-0.7 FTTE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Ongoing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Teachers Performance management</w:t>
            </w:r>
          </w:p>
          <w:p w:rsidR="00B27244" w:rsidRDefault="009111FD">
            <w:pPr>
              <w:widowControl w:val="0"/>
            </w:pPr>
            <w:r>
              <w:t>-School Targets are met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Coaching Role enhanced through support with programmes for school students and Priority Learners.</w:t>
            </w:r>
          </w:p>
          <w:p w:rsidR="004902D6" w:rsidRDefault="004902D6">
            <w:pPr>
              <w:widowControl w:val="0"/>
              <w:rPr>
                <w:u w:val="single"/>
              </w:rPr>
            </w:pPr>
          </w:p>
          <w:p w:rsidR="004902D6" w:rsidRDefault="004902D6">
            <w:pPr>
              <w:widowControl w:val="0"/>
              <w:rPr>
                <w:u w:val="single"/>
              </w:rPr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lastRenderedPageBreak/>
              <w:t>August</w:t>
            </w:r>
          </w:p>
          <w:p w:rsidR="00B27244" w:rsidRDefault="009111FD">
            <w:pPr>
              <w:widowControl w:val="0"/>
            </w:pPr>
            <w:r>
              <w:t>Supported strong gains in student</w:t>
            </w:r>
            <w:r w:rsidR="004902D6">
              <w:t>’</w:t>
            </w:r>
            <w:r>
              <w:t>s achievement</w:t>
            </w:r>
          </w:p>
          <w:p w:rsidR="00B27244" w:rsidRDefault="00EE2E12">
            <w:pPr>
              <w:widowControl w:val="0"/>
              <w:rPr>
                <w:b/>
                <w:u w:val="single"/>
              </w:rPr>
            </w:pPr>
            <w:hyperlink r:id="rId9">
              <w:r w:rsidR="009111FD">
                <w:rPr>
                  <w:b/>
                  <w:color w:val="1155CC"/>
                  <w:u w:val="single"/>
                </w:rPr>
                <w:t>Priority Learners Achievement July 2018</w:t>
              </w:r>
            </w:hyperlink>
          </w:p>
          <w:p w:rsidR="00B27244" w:rsidRDefault="00B27244">
            <w:pPr>
              <w:widowControl w:val="0"/>
              <w:rPr>
                <w:b/>
                <w:u w:val="single"/>
              </w:rPr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 xml:space="preserve">Continues to support Teachers and Students, coaching </w:t>
            </w:r>
            <w:r w:rsidR="00071DD7">
              <w:t>r</w:t>
            </w:r>
            <w:r>
              <w:t>ole invaluable in providing practical support to teachers, good cross checking with Senior Leaders for support.</w:t>
            </w:r>
          </w:p>
          <w:p w:rsidR="00B27244" w:rsidRPr="004A0A8C" w:rsidRDefault="004A0A8C" w:rsidP="004A0A8C">
            <w:pPr>
              <w:widowControl w:val="0"/>
              <w:rPr>
                <w:b/>
                <w:color w:val="002060"/>
                <w:u w:val="single"/>
              </w:rPr>
            </w:pPr>
            <w:r w:rsidRPr="004A0A8C">
              <w:rPr>
                <w:b/>
                <w:color w:val="002060"/>
                <w:u w:val="single"/>
              </w:rPr>
              <w:t xml:space="preserve">Priority </w:t>
            </w:r>
            <w:hyperlink r:id="rId10" w:history="1">
              <w:r w:rsidRPr="004A0A8C">
                <w:rPr>
                  <w:rStyle w:val="Hyperlink"/>
                  <w:b/>
                  <w:color w:val="002060"/>
                </w:rPr>
                <w:t>Learners</w:t>
              </w:r>
            </w:hyperlink>
            <w:r w:rsidRPr="004A0A8C">
              <w:rPr>
                <w:b/>
                <w:color w:val="002060"/>
                <w:u w:val="single"/>
              </w:rPr>
              <w:t xml:space="preserve"> </w:t>
            </w:r>
          </w:p>
          <w:p w:rsidR="004A0A8C" w:rsidRPr="004A0A8C" w:rsidRDefault="004A0A8C" w:rsidP="004A0A8C">
            <w:pPr>
              <w:widowControl w:val="0"/>
              <w:rPr>
                <w:b/>
                <w:color w:val="4F81BD" w:themeColor="accent1"/>
                <w:u w:val="single"/>
              </w:rPr>
            </w:pPr>
            <w:r w:rsidRPr="004A0A8C">
              <w:rPr>
                <w:b/>
                <w:color w:val="002060"/>
                <w:u w:val="single"/>
              </w:rPr>
              <w:t>Achievement Nov 2018</w:t>
            </w:r>
          </w:p>
        </w:tc>
      </w:tr>
      <w:tr w:rsidR="00B27244" w:rsidTr="004902D6"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 xml:space="preserve">E. Set targets that almost all (90%) of students , including Maori, Pasifika will achieve in reading, writing and Maths . </w:t>
            </w:r>
            <w:hyperlink w:anchor="jiby7mnd6ad7">
              <w:r>
                <w:rPr>
                  <w:color w:val="1155CC"/>
                  <w:u w:val="single"/>
                </w:rPr>
                <w:t>See Targets at end of this document</w:t>
              </w:r>
            </w:hyperlink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Staff, BOT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-Using newly defined criteria as a result of abolition of National standards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-Leadership</w:t>
            </w:r>
          </w:p>
          <w:p w:rsidR="00B27244" w:rsidRDefault="009111FD">
            <w:pPr>
              <w:widowControl w:val="0"/>
            </w:pPr>
            <w:r>
              <w:t>meetings</w:t>
            </w:r>
          </w:p>
          <w:p w:rsidR="00B27244" w:rsidRDefault="009111FD">
            <w:pPr>
              <w:widowControl w:val="0"/>
            </w:pPr>
            <w:r>
              <w:t>-Staff meetings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Developed by June 2018, which is by the first set of reporting for parents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-Targets are set and achieved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 xml:space="preserve">Targets set, are </w:t>
            </w:r>
            <w:r w:rsidR="00071DD7">
              <w:t xml:space="preserve">in relation to the </w:t>
            </w:r>
            <w:r>
              <w:t xml:space="preserve">curriculum. Families will have updated information on this as part of Learning plan information. 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Shows strong progress against the targets set</w:t>
            </w:r>
            <w:r w:rsidR="00071DD7">
              <w:t xml:space="preserve"> </w:t>
            </w:r>
            <w:r>
              <w:t xml:space="preserve">(see targets analysis at the end of this document). </w:t>
            </w:r>
          </w:p>
          <w:p w:rsidR="00B27244" w:rsidRDefault="00B27244">
            <w:pPr>
              <w:widowControl w:val="0"/>
            </w:pP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F.</w:t>
            </w:r>
            <w:r w:rsidR="002C77AE">
              <w:t xml:space="preserve"> </w:t>
            </w:r>
            <w:r>
              <w:t xml:space="preserve">With abolition of National Standards review assessment and recording schedule with a </w:t>
            </w:r>
            <w:r>
              <w:lastRenderedPageBreak/>
              <w:t xml:space="preserve">view to rationalise and support more teaching and learning time,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lastRenderedPageBreak/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Anne, 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Staff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-Liaise with School staff on appropriate schedule that supports teaching and Learning, with a view to rationalise current requirements</w:t>
            </w:r>
          </w:p>
          <w:p w:rsidR="00B27244" w:rsidRDefault="009111FD">
            <w:pPr>
              <w:widowControl w:val="0"/>
            </w:pPr>
            <w:r>
              <w:lastRenderedPageBreak/>
              <w:t>-Take into account any MOE requirements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-Internal Time</w:t>
            </w:r>
          </w:p>
          <w:p w:rsidR="00B27244" w:rsidRDefault="009111FD">
            <w:pPr>
              <w:widowControl w:val="0"/>
            </w:pPr>
            <w:r>
              <w:t>-Leadership</w:t>
            </w:r>
          </w:p>
          <w:p w:rsidR="00B27244" w:rsidRDefault="009111FD">
            <w:pPr>
              <w:widowControl w:val="0"/>
            </w:pPr>
            <w:r>
              <w:t>meetings</w:t>
            </w:r>
          </w:p>
          <w:p w:rsidR="00B27244" w:rsidRDefault="009111FD">
            <w:pPr>
              <w:widowControl w:val="0"/>
            </w:pPr>
            <w:r>
              <w:t>-Staff meetings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November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Updated assessment and reporting schedule completed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Assessment schedule reviewed, previous anniversary standards have eliminated.</w:t>
            </w: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lastRenderedPageBreak/>
              <w:t>August</w:t>
            </w:r>
          </w:p>
          <w:p w:rsidR="00B27244" w:rsidRDefault="009111FD">
            <w:pPr>
              <w:widowControl w:val="0"/>
            </w:pPr>
            <w:r>
              <w:t>Schedule working effectively, working effectively with curriculum as base.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t>Smooth transition to use of curriculum levels. System has remained the same just different indicators have changed.</w:t>
            </w:r>
          </w:p>
          <w:p w:rsidR="00B27244" w:rsidRDefault="00B27244">
            <w:pPr>
              <w:widowControl w:val="0"/>
            </w:pP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lastRenderedPageBreak/>
              <w:t>G. Enhance ease of use of Priority Learners document and ensure that institutional information is accessible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-Update </w:t>
            </w:r>
            <w:r w:rsidR="00071DD7">
              <w:t>P</w:t>
            </w:r>
            <w:r>
              <w:t xml:space="preserve">riority Learners document for easier use </w:t>
            </w:r>
          </w:p>
          <w:p w:rsidR="00B27244" w:rsidRDefault="009111FD">
            <w:pPr>
              <w:widowControl w:val="0"/>
            </w:pPr>
            <w:r>
              <w:t>-Ensure institutional knowledge from 2017 is easily accessible to support Teacher knowledge and information on what works for each priority learner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-Leadership</w:t>
            </w:r>
          </w:p>
          <w:p w:rsidR="00B27244" w:rsidRDefault="009111FD">
            <w:pPr>
              <w:widowControl w:val="0"/>
            </w:pPr>
            <w:r>
              <w:t>meetings</w:t>
            </w:r>
          </w:p>
          <w:p w:rsidR="00B27244" w:rsidRDefault="009111FD">
            <w:pPr>
              <w:widowControl w:val="0"/>
            </w:pPr>
            <w:r>
              <w:t>-Staff meetings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April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Updated Priority Learners document in place and working effectively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Institutional knowledge kept as part of 2018 Priority Learners Document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Effective in supporting learners as evidenced by achievement growth by Priority students</w:t>
            </w:r>
          </w:p>
        </w:tc>
      </w:tr>
      <w:tr w:rsidR="00B27244" w:rsidTr="002C77AE">
        <w:trPr>
          <w:trHeight w:val="20"/>
        </w:trPr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H. Ensure that families of identified priority learners have contact in the first month of the school year, using previous National Standards information.</w:t>
            </w:r>
          </w:p>
          <w:p w:rsidR="0066142C" w:rsidRDefault="0066142C"/>
          <w:p w:rsidR="0066142C" w:rsidRDefault="0066142C"/>
          <w:p w:rsidR="0066142C" w:rsidRDefault="0066142C"/>
          <w:p w:rsidR="0066142C" w:rsidRDefault="0066142C"/>
          <w:p w:rsidR="0066142C" w:rsidRDefault="0066142C"/>
          <w:p w:rsidR="0066142C" w:rsidRDefault="0066142C"/>
          <w:p w:rsidR="002C77AE" w:rsidRDefault="002C77AE"/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-Ensure contact is made with families during the first month of the year. </w:t>
            </w:r>
          </w:p>
          <w:p w:rsidR="00B27244" w:rsidRDefault="009111FD">
            <w:pPr>
              <w:widowControl w:val="0"/>
            </w:pPr>
            <w:r>
              <w:t>-Preferred method is face to face and at the least discussion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 for Teachers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-End February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Effective relationships are in place between home and school to support learning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In place and completed.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Has supported strong learning gains.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Has continued to support learning gains, important to carry on this into 2019.</w:t>
            </w:r>
          </w:p>
        </w:tc>
      </w:tr>
      <w:tr w:rsidR="00B27244" w:rsidTr="004902D6"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Hold expos for teams on classroom programmes, completed by the end of Term 2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Team Leaders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Teachers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-Ensure expos are held so that families can see learning in action, especially in key areas of Literacy &amp; Numeracy</w:t>
            </w:r>
          </w:p>
          <w:p w:rsidR="00B27244" w:rsidRDefault="009111FD">
            <w:pPr>
              <w:widowControl w:val="0"/>
            </w:pPr>
            <w:r>
              <w:t>-Special invitations to those families of priority students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-Time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-By end of Term 2 to maximise effect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Effective relationships are in place between home and school to support learning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On track to be completed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All expos completed by end of Term 2 with pleasing turn outs from families.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Expos have supported important learning gains.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Use of Seesaw- enhance engagement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Sarah.C, Teachers 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Teachers, Families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Brian, 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-Further enhance the high use of Seesaw by looking at content of the engagement</w:t>
            </w:r>
          </w:p>
          <w:p w:rsidR="00B27244" w:rsidRDefault="009111FD">
            <w:pPr>
              <w:widowControl w:val="0"/>
            </w:pPr>
            <w:r>
              <w:t>-Look at use as a further reporting tool in conjunction with assessment and reporting review</w:t>
            </w:r>
          </w:p>
          <w:p w:rsidR="00B27244" w:rsidRDefault="00B27244">
            <w:pPr>
              <w:widowControl w:val="0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-Ongoing throughout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Analysis of interactions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Review of Seesaw use, draft guidelines in place and consulting with teams before final determination on use.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Guidelines in place and distributed for families...</w:t>
            </w:r>
          </w:p>
          <w:p w:rsidR="00B27244" w:rsidRDefault="00EE2E12">
            <w:pPr>
              <w:widowControl w:val="0"/>
            </w:pPr>
            <w:hyperlink r:id="rId11">
              <w:r w:rsidR="009111FD">
                <w:rPr>
                  <w:color w:val="1155CC"/>
                </w:rPr>
                <w:t>Seesaw Guidelines</w:t>
              </w:r>
            </w:hyperlink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Guidelines have supported Teachers and Families. In addition each child has recorded their name on E-Tap to support correct pronunciation.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Mindfulness for students-Pause, Breathe, Smile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Sally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Teachers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Brian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-Introduce the programme as part of Health &amp; Wellbeing Curriculum</w:t>
            </w:r>
          </w:p>
          <w:p w:rsidR="00B27244" w:rsidRDefault="009111FD">
            <w:pPr>
              <w:widowControl w:val="0"/>
            </w:pPr>
            <w:r>
              <w:t>-Sally to be a resource to train teachers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 xml:space="preserve">-$12000 from Professional development budget to </w:t>
            </w:r>
            <w:r>
              <w:lastRenderedPageBreak/>
              <w:t>release Sally to support training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-Ongoing throughout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Review with Teachers, students on effectiveness</w:t>
            </w:r>
          </w:p>
          <w:p w:rsidR="00B27244" w:rsidRDefault="009111FD">
            <w:pPr>
              <w:widowControl w:val="0"/>
            </w:pPr>
            <w:r>
              <w:t xml:space="preserve">-Wellbeing </w:t>
            </w:r>
            <w:r>
              <w:lastRenderedPageBreak/>
              <w:t>survey  from NZCER if deemed and action any outcomes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lastRenderedPageBreak/>
              <w:t>May</w:t>
            </w:r>
          </w:p>
          <w:p w:rsidR="00B27244" w:rsidRDefault="009111FD">
            <w:pPr>
              <w:widowControl w:val="0"/>
            </w:pPr>
            <w:r>
              <w:t xml:space="preserve">Implemented in Year 3 &amp; 4 area, with very positive feedback from students and parents to date. Year 5 </w:t>
            </w:r>
            <w:r>
              <w:lastRenderedPageBreak/>
              <w:t>&amp; 6 area programme in Term 2.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Continues to be implemented, with positive feedback from Students, Teacher and Families. Tab on website instigated.</w:t>
            </w:r>
          </w:p>
          <w:p w:rsidR="002C77AE" w:rsidRDefault="002C77AE">
            <w:pPr>
              <w:widowControl w:val="0"/>
            </w:pP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lastRenderedPageBreak/>
              <w:t>E-Learning for digital curriculum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Anne, E-Learning team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-Examine the digital curriculum due for implementation in 2020 and devise school programme</w:t>
            </w:r>
          </w:p>
          <w:p w:rsidR="00B27244" w:rsidRDefault="009111FD">
            <w:pPr>
              <w:widowControl w:val="0"/>
            </w:pPr>
            <w:r>
              <w:t>-Include in the development any need for change any learning tools and consider any budgetary implications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-Update and consult with Teaching staff as required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-Ongoing throughout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-Draft in place to trial which includes any resourcing implications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Discussions with E-Learning team, draft plan bei</w:t>
            </w:r>
            <w:r w:rsidR="00071DD7">
              <w:t>ng worked on to fit in with our</w:t>
            </w:r>
            <w:r>
              <w:t xml:space="preserve"> way of implementing any new curriculum.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Resourcing assembling</w:t>
            </w:r>
            <w:r w:rsidR="00071DD7">
              <w:t xml:space="preserve"> for full assault in 2019!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2C77AE">
            <w:pPr>
              <w:widowControl w:val="0"/>
            </w:pPr>
            <w:r>
              <w:t xml:space="preserve">Plan developed by </w:t>
            </w:r>
            <w:r w:rsidR="009111FD">
              <w:t>Anne to implement from Teacher Only Day 2019 onwards. Resources purchased.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2C77AE" w:rsidRDefault="002C77AE">
            <w:pPr>
              <w:widowControl w:val="0"/>
            </w:pPr>
          </w:p>
        </w:tc>
      </w:tr>
      <w:tr w:rsidR="00B27244" w:rsidTr="004902D6">
        <w:tc>
          <w:tcPr>
            <w:tcW w:w="215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12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32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>Sharing o</w:t>
            </w:r>
            <w:r w:rsidR="00071DD7">
              <w:t>f information regarding student</w:t>
            </w:r>
            <w:r>
              <w:t xml:space="preserve"> needs across the school, along with pastoral care action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Staff, including After School care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-Review our current processes for sharing of information of students learning and behaviour needs</w:t>
            </w:r>
          </w:p>
          <w:p w:rsidR="00B27244" w:rsidRDefault="009111FD">
            <w:pPr>
              <w:widowControl w:val="0"/>
            </w:pPr>
            <w:r>
              <w:t>-Examine our information sharing protocols along with After School Care to support students who access the service, take into account any privacy requirements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-Team and Leadership meetings</w:t>
            </w:r>
          </w:p>
          <w:p w:rsidR="00B27244" w:rsidRDefault="009111FD">
            <w:pPr>
              <w:widowControl w:val="0"/>
            </w:pPr>
            <w:r>
              <w:t>-After School Care liaison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-Ongoing throughout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-Updated protocols in place 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Liaison with After School Care has supported close links and sharing of inf</w:t>
            </w:r>
            <w:r w:rsidR="002C77AE">
              <w:t>ormation</w:t>
            </w:r>
            <w:r>
              <w:t>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Information shared also support for learning with coaching for ASC on reading help.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Positive information sharing to support students in place</w:t>
            </w:r>
          </w:p>
          <w:p w:rsidR="00B27244" w:rsidRDefault="00B27244">
            <w:pPr>
              <w:widowControl w:val="0"/>
            </w:pP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 xml:space="preserve">Pastoral Care- Examine our support for students, staff and parents </w:t>
            </w:r>
          </w:p>
          <w:p w:rsidR="00B27244" w:rsidRDefault="00B27244"/>
          <w:p w:rsidR="00B27244" w:rsidRDefault="00B27244"/>
          <w:p w:rsidR="00B27244" w:rsidRDefault="00B27244"/>
          <w:p w:rsidR="00B27244" w:rsidRDefault="00B27244"/>
          <w:p w:rsidR="00B27244" w:rsidRDefault="00B27244"/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Staff, families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t xml:space="preserve">-Look at our systems and processes </w:t>
            </w:r>
          </w:p>
          <w:p w:rsidR="00B27244" w:rsidRDefault="004902D6">
            <w:r>
              <w:t xml:space="preserve">-Examine additional </w:t>
            </w:r>
            <w:r w:rsidR="009111FD">
              <w:t>support if able i.e. Counsellor</w:t>
            </w:r>
          </w:p>
          <w:p w:rsidR="00B27244" w:rsidRDefault="009111FD">
            <w:r>
              <w:t>School support, playground, counsellor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-Team and Leadership meetings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-Ongoing throughout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-Processes reviewed and identified actions completed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-Playground monitors introduced</w:t>
            </w:r>
          </w:p>
          <w:p w:rsidR="00B27244" w:rsidRDefault="009111FD">
            <w:pPr>
              <w:widowControl w:val="0"/>
            </w:pPr>
            <w:r>
              <w:t>-Reviewing duties procedures underway, for completion in Term 2 Week 5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Updated duties areas and also further guidelines for teachers on duty.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 xml:space="preserve">System works adequately, relies on information sharing between staff. </w:t>
            </w:r>
          </w:p>
          <w:p w:rsidR="002C77AE" w:rsidRDefault="002C77AE">
            <w:pPr>
              <w:widowControl w:val="0"/>
            </w:pPr>
          </w:p>
        </w:tc>
      </w:tr>
      <w:tr w:rsidR="00B27244" w:rsidTr="004902D6"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r>
              <w:lastRenderedPageBreak/>
              <w:t>Wellbeing survey (NZCER) for students and staff enact any agreed modifications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Staff, students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widowControl w:val="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-Complete survey</w:t>
            </w:r>
          </w:p>
          <w:p w:rsidR="00B27244" w:rsidRDefault="009111FD">
            <w:pPr>
              <w:widowControl w:val="0"/>
            </w:pPr>
            <w:r>
              <w:t>-Examine results</w:t>
            </w:r>
          </w:p>
          <w:p w:rsidR="00B27244" w:rsidRDefault="009111FD">
            <w:pPr>
              <w:widowControl w:val="0"/>
            </w:pPr>
            <w:r>
              <w:t>-Action any identified needs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  <w:p w:rsidR="00B27244" w:rsidRDefault="009111FD">
            <w:pPr>
              <w:widowControl w:val="0"/>
            </w:pPr>
            <w:r>
              <w:t>-Team and Leadership meetings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-Completed by end of 2018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-Enact any changes form the review</w:t>
            </w:r>
          </w:p>
        </w:tc>
        <w:tc>
          <w:tcPr>
            <w:tcW w:w="290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-Registered with surveys to be completed by end of Term 2. -Pause, Breathe, Smile programme also introduced for Year 3-6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Wellbeing committee established involving 10 staff. Surveys underway for all students and staff. Analysis used to inform next steps. Minutes reported to BOT.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Survey results show a need to: Heighten students understanding of bullying and what actions to take, include as targeted actions for 2019, using pre and post data to show gains.</w:t>
            </w:r>
          </w:p>
        </w:tc>
      </w:tr>
    </w:tbl>
    <w:p w:rsidR="00B27244" w:rsidRDefault="00B27244">
      <w:pPr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rPr>
          <w:b/>
          <w:sz w:val="28"/>
          <w:szCs w:val="28"/>
          <w:u w:val="single"/>
        </w:rPr>
      </w:pPr>
    </w:p>
    <w:p w:rsidR="00B27244" w:rsidRDefault="009111FD">
      <w:pPr>
        <w:widowControl w:val="0"/>
        <w:rPr>
          <w:b/>
          <w:u w:val="single"/>
        </w:rPr>
      </w:pPr>
      <w:r>
        <w:rPr>
          <w:b/>
          <w:color w:val="0000FF"/>
          <w:sz w:val="28"/>
          <w:szCs w:val="28"/>
        </w:rPr>
        <w:t>2.Grow achievement for students in Writing</w:t>
      </w:r>
    </w:p>
    <w:p w:rsidR="00B27244" w:rsidRDefault="00B27244">
      <w:pPr>
        <w:widowControl w:val="0"/>
      </w:pPr>
    </w:p>
    <w:tbl>
      <w:tblPr>
        <w:tblStyle w:val="a2"/>
        <w:tblW w:w="156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890"/>
        <w:gridCol w:w="2276"/>
      </w:tblGrid>
      <w:tr w:rsidR="00B27244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27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Continue whole staff development in writing, continuing to build shared understandings of excellent teaching and learning practices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Through shared staff meetings held each term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Each term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Student achievement is maintained, that almost all students (90%) achieve expectations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Staff meetings complete and valuable insight in supporting writers, especially boy.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 xml:space="preserve">Continues through Teachers professional </w:t>
            </w:r>
            <w:r w:rsidR="00EE2E12">
              <w:t xml:space="preserve">development </w:t>
            </w:r>
            <w:r>
              <w:t>Teaching and Learning Time.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Continued Teacher professional development through own plan.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Continue staff personal development in writing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Include writing goals, with reflections and links to student achievement in performance management system for each classroom teacher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Student achievement is maintained, that almost all students (90%) achieve expectations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Personal development goals included in staff professional plan as needed.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 xml:space="preserve">Continues through Teachers </w:t>
            </w:r>
            <w:r w:rsidR="0066142C">
              <w:t>Professional</w:t>
            </w:r>
            <w:r>
              <w:t xml:space="preserve"> Teaching and Learning Time.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lastRenderedPageBreak/>
              <w:t>November</w:t>
            </w:r>
          </w:p>
          <w:p w:rsidR="00B27244" w:rsidRDefault="009111FD">
            <w:pPr>
              <w:widowControl w:val="0"/>
            </w:pPr>
            <w:r>
              <w:t>Shared understandings continue with the use of Teaching and Learning time, personalised programme for each Teacher.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Use Community of Learning(COL) Resourcing to support writing practices across the School-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</w:t>
            </w:r>
            <w:r w:rsidR="00071DD7">
              <w:t>Utilise the resources of the COL</w:t>
            </w:r>
            <w:r>
              <w:t xml:space="preserve"> to support school practices</w:t>
            </w:r>
          </w:p>
          <w:p w:rsidR="00B27244" w:rsidRDefault="009111FD">
            <w:pPr>
              <w:widowControl w:val="0"/>
            </w:pPr>
            <w:r>
              <w:t>-Use the four in school (when available)</w:t>
            </w:r>
            <w:r w:rsidR="00EA6994">
              <w:t xml:space="preserve"> </w:t>
            </w:r>
            <w:r>
              <w:t>positions to focus on writing, with positions based at Year 1, Year 2. Year 3 &amp; 4, Year 5 &amp; 6 to support consistent practices across the school</w:t>
            </w:r>
          </w:p>
          <w:p w:rsidR="00B27244" w:rsidRDefault="009111FD">
            <w:pPr>
              <w:widowControl w:val="0"/>
            </w:pPr>
            <w:r>
              <w:t xml:space="preserve">-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Internal Time</w:t>
            </w:r>
          </w:p>
          <w:p w:rsidR="00B27244" w:rsidRDefault="009111FD">
            <w:pPr>
              <w:widowControl w:val="0"/>
            </w:pPr>
            <w:r>
              <w:t>COL resourcing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Student achievement is maintained, that almost all students (90%) achieve expectations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071DD7">
            <w:pPr>
              <w:widowControl w:val="0"/>
            </w:pPr>
            <w:r>
              <w:t>Four In-</w:t>
            </w:r>
            <w:r w:rsidR="009111FD">
              <w:t>School positions appointed and Professional Learning Programme underway, ready for working with teachers in Term 3 and beyond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In School Teacher begun work around Oral Language to support writing.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Continued work in this a</w:t>
            </w:r>
            <w:r w:rsidR="00071DD7">
              <w:t>rea, with teams working with In-</w:t>
            </w:r>
            <w:r>
              <w:t xml:space="preserve">School teachers to support Oral Language/Writing. Well placed to continue this initiative in 2019. </w:t>
            </w:r>
          </w:p>
        </w:tc>
      </w:tr>
    </w:tbl>
    <w:p w:rsidR="00B27244" w:rsidRDefault="00B27244">
      <w:pPr>
        <w:rPr>
          <w:b/>
          <w:sz w:val="28"/>
          <w:szCs w:val="28"/>
          <w:u w:val="single"/>
        </w:rPr>
      </w:pPr>
    </w:p>
    <w:p w:rsidR="00B27244" w:rsidRDefault="00B272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B27244" w:rsidRDefault="00B27244">
      <w:pPr>
        <w:rPr>
          <w:b/>
          <w:color w:val="FF0000"/>
          <w:sz w:val="28"/>
          <w:szCs w:val="28"/>
        </w:rPr>
      </w:pPr>
    </w:p>
    <w:p w:rsidR="00B27244" w:rsidRDefault="00B27244">
      <w:pPr>
        <w:rPr>
          <w:b/>
          <w:color w:val="FF0000"/>
          <w:sz w:val="28"/>
          <w:szCs w:val="28"/>
        </w:rPr>
      </w:pPr>
    </w:p>
    <w:p w:rsidR="00B27244" w:rsidRDefault="00B27244">
      <w:pPr>
        <w:rPr>
          <w:b/>
          <w:color w:val="FF0000"/>
          <w:sz w:val="28"/>
          <w:szCs w:val="28"/>
        </w:rPr>
      </w:pPr>
    </w:p>
    <w:p w:rsidR="00B27244" w:rsidRDefault="009111FD">
      <w:pPr>
        <w:widowControl w:val="0"/>
        <w:rPr>
          <w:b/>
          <w:u w:val="single"/>
        </w:rPr>
      </w:pPr>
      <w:r>
        <w:rPr>
          <w:b/>
          <w:color w:val="0000FF"/>
          <w:sz w:val="28"/>
          <w:szCs w:val="28"/>
        </w:rPr>
        <w:t>3.Grow professional capability through involvement in the Community of Learning</w:t>
      </w:r>
      <w:r w:rsidR="002C77AE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(COL)</w:t>
      </w:r>
    </w:p>
    <w:p w:rsidR="00B27244" w:rsidRDefault="00B27244">
      <w:pPr>
        <w:widowControl w:val="0"/>
      </w:pPr>
    </w:p>
    <w:tbl>
      <w:tblPr>
        <w:tblStyle w:val="a3"/>
        <w:tblW w:w="156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875"/>
        <w:gridCol w:w="1845"/>
        <w:gridCol w:w="1890"/>
        <w:gridCol w:w="2276"/>
      </w:tblGrid>
      <w:tr w:rsidR="00B27244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8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8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27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Support the Across School positions and teachers who work within school, with a focus on oral language and writing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Anne, 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-Ensure that any across School teachers with our school are well supported</w:t>
            </w:r>
          </w:p>
          <w:p w:rsidR="00B27244" w:rsidRDefault="009111FD">
            <w:pPr>
              <w:widowControl w:val="0"/>
            </w:pPr>
            <w:r>
              <w:t>-Ensure that Across School Teachers have appropriate institutional information to work comfortably in our environment</w:t>
            </w:r>
          </w:p>
          <w:p w:rsidR="00B27244" w:rsidRDefault="009111FD">
            <w:pPr>
              <w:widowControl w:val="0"/>
            </w:pPr>
            <w:r>
              <w:t>-Implement mechanisms for monitoring and reporting with Across School teachers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-COL resourcing, when available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-Successful anecdotal feedback from teachers and Across school teacher</w:t>
            </w:r>
          </w:p>
          <w:p w:rsidR="00B27244" w:rsidRDefault="009111FD">
            <w:pPr>
              <w:widowControl w:val="0"/>
            </w:pPr>
            <w:r>
              <w:t>-Any milestone reporting implemented by the COL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Initial liaison with Across School Teachers, in place to continue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Three meetings held with Across Sc</w:t>
            </w:r>
            <w:r w:rsidR="00071DD7">
              <w:t>hool Teacher, also meet with In-</w:t>
            </w:r>
            <w:r>
              <w:t>School Teachers and School Leaders together.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Continued working with teams by in School Teachers. Across School Teacher supporting and helping School initiative.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Utilise the COL to further support successful transitions between our School and Schools that we feed into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Anne, Jennie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-Liaise with the predominant schools that our children go to on completion of Year 6. In particular Rototuna Junior High School, Fairfield Intermediate and Peachgrove Intermediate</w:t>
            </w:r>
          </w:p>
          <w:p w:rsidR="00B27244" w:rsidRDefault="009111FD">
            <w:pPr>
              <w:widowControl w:val="0"/>
            </w:pPr>
            <w:r>
              <w:t xml:space="preserve">-Look at shared understandings of what a </w:t>
            </w:r>
            <w:r>
              <w:lastRenderedPageBreak/>
              <w:t>successful transition is, including what information is transferred, and how this is done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-Internal time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Year end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-Anecdotal feedback from school, including our own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Leaders in year 5 &amp; 6 visited and liaised with Junior High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 xml:space="preserve">COL taken on board suggestion for an Across School </w:t>
            </w:r>
            <w:r>
              <w:lastRenderedPageBreak/>
              <w:t>Teacher in this area as well as a Special education support.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Positive liaison with Junior High, included shared understanding of information flow between the two Schools.</w:t>
            </w:r>
          </w:p>
        </w:tc>
      </w:tr>
      <w:tr w:rsidR="00B27244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Develop criteria for the four in school positions to support Teachers in this roles, linking the roles into current school systems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Brian, 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-Develop criteria for the in school roles</w:t>
            </w:r>
          </w:p>
          <w:p w:rsidR="00B27244" w:rsidRDefault="009111FD">
            <w:pPr>
              <w:widowControl w:val="0"/>
            </w:pPr>
            <w:r>
              <w:t>-Incorporate into Performance management system</w:t>
            </w:r>
          </w:p>
          <w:p w:rsidR="00B27244" w:rsidRDefault="009111FD">
            <w:pPr>
              <w:widowControl w:val="0"/>
            </w:pPr>
            <w:r>
              <w:t>-Ensure regular and ongoing meetings are held to support the teachers in their roles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-COL 0.08 FTTE per teacher x 4</w:t>
            </w:r>
          </w:p>
          <w:p w:rsidR="00B27244" w:rsidRDefault="009111FD">
            <w:pPr>
              <w:widowControl w:val="0"/>
            </w:pPr>
            <w:r>
              <w:t>-School to provide 0.02 to make this one day per fortnight release for ease of managing this resource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Ongoing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-Student achievement is maintained, that almost all students(90%) achieve expectation in writing</w:t>
            </w:r>
          </w:p>
        </w:tc>
        <w:tc>
          <w:tcPr>
            <w:tcW w:w="227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In School positions appointed, work underway.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Three PLD sessions completed, now working with Teachers on shared Collaborative Inquiry</w:t>
            </w:r>
          </w:p>
          <w:p w:rsidR="00B27244" w:rsidRDefault="00071DD7">
            <w:pPr>
              <w:widowControl w:val="0"/>
              <w:rPr>
                <w:i/>
                <w:highlight w:val="white"/>
              </w:rPr>
            </w:pPr>
            <w:r>
              <w:rPr>
                <w:highlight w:val="white"/>
              </w:rPr>
              <w:t>‘</w:t>
            </w:r>
            <w:r w:rsidR="009111FD">
              <w:rPr>
                <w:highlight w:val="white"/>
              </w:rPr>
              <w:t>H</w:t>
            </w:r>
            <w:r w:rsidR="009111FD">
              <w:rPr>
                <w:i/>
                <w:highlight w:val="white"/>
              </w:rPr>
              <w:t>ow is the Oral Language Curriculum currently delivered at Te Totara and how do we know we are effective?</w:t>
            </w:r>
            <w:r>
              <w:rPr>
                <w:i/>
                <w:highlight w:val="white"/>
              </w:rPr>
              <w:t>’</w:t>
            </w:r>
            <w:r w:rsidR="009111FD">
              <w:rPr>
                <w:i/>
                <w:highlight w:val="white"/>
              </w:rPr>
              <w:t xml:space="preserve"> </w:t>
            </w:r>
          </w:p>
          <w:p w:rsidR="00B27244" w:rsidRDefault="00B27244">
            <w:pPr>
              <w:widowControl w:val="0"/>
              <w:rPr>
                <w:i/>
                <w:highlight w:val="white"/>
              </w:rPr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  <w:rPr>
                <w:i/>
                <w:highlight w:val="white"/>
              </w:rPr>
            </w:pPr>
            <w:r>
              <w:t>Successful merging into the School system to support the specific aims of the School, secure systems developed.</w:t>
            </w:r>
          </w:p>
          <w:p w:rsidR="00B27244" w:rsidRDefault="00B27244">
            <w:pPr>
              <w:widowControl w:val="0"/>
              <w:rPr>
                <w:i/>
                <w:highlight w:val="white"/>
              </w:rPr>
            </w:pPr>
          </w:p>
        </w:tc>
      </w:tr>
    </w:tbl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9111FD">
      <w:pPr>
        <w:widowControl w:val="0"/>
        <w:rPr>
          <w:b/>
          <w:color w:val="FF0000"/>
          <w:sz w:val="28"/>
          <w:szCs w:val="28"/>
        </w:rPr>
      </w:pPr>
      <w:r>
        <w:rPr>
          <w:b/>
          <w:color w:val="0000FF"/>
          <w:sz w:val="36"/>
          <w:szCs w:val="36"/>
        </w:rPr>
        <w:t>Grow Whanau and community involvement</w:t>
      </w:r>
    </w:p>
    <w:p w:rsidR="00B27244" w:rsidRDefault="00B27244">
      <w:pPr>
        <w:widowControl w:val="0"/>
      </w:pPr>
    </w:p>
    <w:tbl>
      <w:tblPr>
        <w:tblStyle w:val="a4"/>
        <w:tblW w:w="156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80"/>
        <w:gridCol w:w="2955"/>
        <w:gridCol w:w="1588"/>
        <w:gridCol w:w="1842"/>
        <w:gridCol w:w="1985"/>
        <w:gridCol w:w="2471"/>
      </w:tblGrid>
      <w:tr w:rsidR="00B27244" w:rsidTr="0066142C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58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84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19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47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66142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Celebrate our Ten year anniversary, link to learning as well as involving past and present stakeholders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Anne, BOT, 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Anne, BOT, 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-Link our Learning for students to Social Sciences Curriculum our place and heritage</w:t>
            </w:r>
          </w:p>
          <w:p w:rsidR="00B27244" w:rsidRDefault="009111FD">
            <w:pPr>
              <w:widowControl w:val="0"/>
            </w:pPr>
            <w:r>
              <w:t>-BOT initiated celebration for past and present stakeholders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-Time</w:t>
            </w:r>
          </w:p>
          <w:p w:rsidR="00B27244" w:rsidRDefault="009111FD">
            <w:pPr>
              <w:widowControl w:val="0"/>
            </w:pPr>
            <w:r>
              <w:t>-$1 000 for any stakeholder celebration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Completed by year end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-Successful Social Sciences study</w:t>
            </w:r>
          </w:p>
          <w:p w:rsidR="00B27244" w:rsidRDefault="009111FD">
            <w:pPr>
              <w:widowControl w:val="0"/>
            </w:pPr>
            <w:r>
              <w:t xml:space="preserve">-Successful Celebration event </w:t>
            </w:r>
          </w:p>
        </w:tc>
        <w:tc>
          <w:tcPr>
            <w:tcW w:w="2471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To be actioned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Preliminary planning underway for Thu 10th October.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Successful 10 year anniversary, with many previous staff and BOT attending the well supported function.</w:t>
            </w:r>
          </w:p>
        </w:tc>
      </w:tr>
      <w:tr w:rsidR="00B27244" w:rsidTr="0066142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Ensure that school traditions are maintained and enhanced</w:t>
            </w:r>
          </w:p>
          <w:p w:rsidR="0066142C" w:rsidRDefault="0066142C">
            <w:pPr>
              <w:widowControl w:val="0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  <w:r w:rsidR="00071DD7">
              <w:rPr>
                <w:color w:val="222222"/>
                <w:highlight w:val="white"/>
              </w:rPr>
              <w:t xml:space="preserve">, Brian, </w:t>
            </w:r>
            <w:r>
              <w:rPr>
                <w:color w:val="222222"/>
                <w:highlight w:val="white"/>
              </w:rPr>
              <w:t>Ann</w:t>
            </w:r>
            <w:r w:rsidR="00071DD7">
              <w:rPr>
                <w:color w:val="222222"/>
                <w:highlight w:val="white"/>
              </w:rPr>
              <w:t>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Ensure events are well run</w:t>
            </w:r>
          </w:p>
          <w:p w:rsidR="00B27244" w:rsidRDefault="009111FD">
            <w:pPr>
              <w:widowControl w:val="0"/>
            </w:pPr>
            <w:r>
              <w:t>-Production,</w:t>
            </w:r>
            <w:r w:rsidR="00071DD7">
              <w:t xml:space="preserve"> </w:t>
            </w:r>
            <w:r>
              <w:t>(Junior &amp; Senior)</w:t>
            </w:r>
          </w:p>
          <w:p w:rsidR="00B27244" w:rsidRDefault="009111FD">
            <w:pPr>
              <w:widowControl w:val="0"/>
            </w:pPr>
            <w:r>
              <w:t xml:space="preserve">-Meet the Teacher </w:t>
            </w:r>
          </w:p>
          <w:p w:rsidR="00B27244" w:rsidRDefault="009111FD">
            <w:pPr>
              <w:widowControl w:val="0"/>
            </w:pPr>
            <w:r>
              <w:t>-Alter School Assembly to three session</w:t>
            </w:r>
            <w:r w:rsidR="0066142C">
              <w:t>s</w:t>
            </w:r>
            <w:r>
              <w:t xml:space="preserve"> due to growth</w:t>
            </w:r>
          </w:p>
          <w:p w:rsidR="00B27244" w:rsidRDefault="009111FD">
            <w:pPr>
              <w:widowControl w:val="0"/>
            </w:pPr>
            <w:r>
              <w:t>-Athletics</w:t>
            </w:r>
          </w:p>
          <w:p w:rsidR="00B27244" w:rsidRDefault="009111FD">
            <w:pPr>
              <w:widowControl w:val="0"/>
            </w:pPr>
            <w:r>
              <w:t>-Sports</w:t>
            </w:r>
          </w:p>
          <w:p w:rsidR="00B27244" w:rsidRDefault="009111FD">
            <w:pPr>
              <w:widowControl w:val="0"/>
            </w:pPr>
            <w:r>
              <w:t>-Cross Country</w:t>
            </w:r>
          </w:p>
          <w:p w:rsidR="00B27244" w:rsidRDefault="009111FD">
            <w:pPr>
              <w:widowControl w:val="0"/>
            </w:pPr>
            <w:r>
              <w:t>-Cluster Sports</w:t>
            </w:r>
          </w:p>
          <w:p w:rsidR="00B27244" w:rsidRDefault="00B27244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  <w:p w:rsidR="0066142C" w:rsidRDefault="0066142C">
            <w:pPr>
              <w:widowControl w:val="0"/>
            </w:pP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-Time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-As scheduled through the year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-Events completed satisfactorily</w:t>
            </w:r>
          </w:p>
        </w:tc>
        <w:tc>
          <w:tcPr>
            <w:tcW w:w="2471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4902D6" w:rsidRDefault="009111FD">
            <w:pPr>
              <w:widowControl w:val="0"/>
            </w:pPr>
            <w:r>
              <w:t>Traditions continue</w:t>
            </w:r>
          </w:p>
          <w:p w:rsidR="00B27244" w:rsidRDefault="009111FD">
            <w:pPr>
              <w:widowControl w:val="0"/>
            </w:pPr>
            <w:r>
              <w:t xml:space="preserve">-Assembly, Meet the Teacher, Productions planned 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Junior Production, Cross Country recently completed, good community input.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Traditions continue, all events completed apart from end of year celebration</w:t>
            </w:r>
          </w:p>
        </w:tc>
      </w:tr>
      <w:tr w:rsidR="00B27244" w:rsidTr="0066142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Examine our supervision on Moonlight Drive and School car park to support safety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Brian, 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Bria, Staff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-Examine where our resources are used to support safety</w:t>
            </w:r>
          </w:p>
          <w:p w:rsidR="00B27244" w:rsidRDefault="009111FD">
            <w:pPr>
              <w:widowControl w:val="0"/>
            </w:pPr>
            <w:r>
              <w:t>-Liaise with community Police officer on any responsibilities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-Time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-By end of Term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-Areas continue to be safe</w:t>
            </w:r>
          </w:p>
        </w:tc>
        <w:tc>
          <w:tcPr>
            <w:tcW w:w="2471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Examined and will continue, due to changing traffic patterns around the School.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Continue supervision in this area due to changing traffic patterns.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Continues to be a pressure point and needs monitoring, with likely extension of Hector Drive a need to monitor.</w:t>
            </w:r>
          </w:p>
        </w:tc>
      </w:tr>
    </w:tbl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B27244">
      <w:pPr>
        <w:widowControl w:val="0"/>
        <w:rPr>
          <w:b/>
          <w:color w:val="0000FF"/>
          <w:sz w:val="36"/>
          <w:szCs w:val="36"/>
        </w:rPr>
      </w:pPr>
    </w:p>
    <w:p w:rsidR="00B27244" w:rsidRDefault="009111FD">
      <w:pPr>
        <w:widowControl w:val="0"/>
        <w:rPr>
          <w:b/>
          <w:color w:val="FF0000"/>
          <w:sz w:val="28"/>
          <w:szCs w:val="28"/>
        </w:rPr>
      </w:pPr>
      <w:r>
        <w:rPr>
          <w:b/>
          <w:color w:val="0000FF"/>
          <w:sz w:val="36"/>
          <w:szCs w:val="36"/>
        </w:rPr>
        <w:t>Grow infrastructure for Students, Staff and community</w:t>
      </w:r>
    </w:p>
    <w:p w:rsidR="00B27244" w:rsidRDefault="00B27244">
      <w:pPr>
        <w:widowControl w:val="0"/>
      </w:pPr>
    </w:p>
    <w:tbl>
      <w:tblPr>
        <w:tblStyle w:val="a5"/>
        <w:tblW w:w="156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303"/>
        <w:gridCol w:w="2835"/>
        <w:gridCol w:w="1701"/>
        <w:gridCol w:w="1843"/>
        <w:gridCol w:w="2126"/>
        <w:gridCol w:w="2613"/>
      </w:tblGrid>
      <w:tr w:rsidR="00B27244" w:rsidTr="004902D6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Action</w:t>
            </w:r>
          </w:p>
        </w:tc>
        <w:tc>
          <w:tcPr>
            <w:tcW w:w="23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28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70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21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61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 xml:space="preserve">Complete all the actions of the 10 Year Property plan 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BOT, Staff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BOT, Staff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-Complete all the actions of the 10 year plan in 2018:</w:t>
            </w:r>
          </w:p>
          <w:p w:rsidR="00B27244" w:rsidRDefault="009111FD">
            <w:pPr>
              <w:widowControl w:val="0"/>
            </w:pPr>
            <w:r>
              <w:t>-Court Cover</w:t>
            </w:r>
          </w:p>
          <w:p w:rsidR="00B27244" w:rsidRDefault="009111FD">
            <w:pPr>
              <w:widowControl w:val="0"/>
            </w:pPr>
            <w:r>
              <w:t>-Marama, Matawhero, Milky Way, Orion upgrade</w:t>
            </w:r>
          </w:p>
          <w:p w:rsidR="00B27244" w:rsidRDefault="009111FD">
            <w:pPr>
              <w:widowControl w:val="0"/>
            </w:pPr>
            <w:r>
              <w:t xml:space="preserve">-Matariki Toilets </w:t>
            </w:r>
          </w:p>
          <w:p w:rsidR="00B27244" w:rsidRDefault="009111FD">
            <w:pPr>
              <w:widowControl w:val="0"/>
            </w:pPr>
            <w:r>
              <w:t>-Staff Lounge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Agreed 10 Year plan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-End of 2018,  if tenders and work are able to be actioned in this timeframe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Work is completed</w:t>
            </w:r>
          </w:p>
        </w:tc>
        <w:tc>
          <w:tcPr>
            <w:tcW w:w="26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Toilets upgraded, in Matariki. Drainage of car park and site complete. Sound baffling in Rm 16 &amp; 17 complete.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Court Cover with MOE waiting approval.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Pr="00071DD7" w:rsidRDefault="009111FD">
            <w:pPr>
              <w:widowControl w:val="0"/>
            </w:pPr>
            <w:r>
              <w:t>All actions underway and due for completion by March 2019 significant developments for the school.</w:t>
            </w: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New playground Built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PTA, BOT, Students, staff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-Complete a new playground between the end of Matariki and Orion</w:t>
            </w:r>
          </w:p>
          <w:p w:rsidR="00B27244" w:rsidRDefault="009111FD">
            <w:pPr>
              <w:widowControl w:val="0"/>
            </w:pPr>
            <w:r>
              <w:t>-Liaise with stakeholders to ensure completion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-PTA and School, approx $80 000 in total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end of 2018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Work is completed</w:t>
            </w:r>
          </w:p>
        </w:tc>
        <w:tc>
          <w:tcPr>
            <w:tcW w:w="26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071DD7" w:rsidRDefault="009111FD">
            <w:pPr>
              <w:widowControl w:val="0"/>
            </w:pPr>
            <w:r>
              <w:t xml:space="preserve">Planning underway, resourcing of $77 000 secured. </w:t>
            </w: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Playground funding of $85 000 in place, about to tender</w:t>
            </w: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Tenders complete, due for completion by the start of School 2019.</w:t>
            </w: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lastRenderedPageBreak/>
              <w:t>Decals and signage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PTA, BOT, Students, staff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-Upgrade areas that have torn decals and paint walls to match existing colour scheme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-$9 000 from cyclical maintenance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end of term 2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Walls are painted</w:t>
            </w:r>
          </w:p>
        </w:tc>
        <w:tc>
          <w:tcPr>
            <w:tcW w:w="26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Painting plan being prepared ready to implement in Spring.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Painting tender about to go to tender for Christmas holidays.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 xml:space="preserve">Painting due for completion by start of School 2019, includes removal of peeling signage, </w:t>
            </w:r>
          </w:p>
          <w:p w:rsidR="00B27244" w:rsidRDefault="00B27244">
            <w:pPr>
              <w:widowControl w:val="0"/>
            </w:pP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Property plan, future classrooms, native tree area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PTA, BOT, Students, staff</w:t>
            </w:r>
          </w:p>
          <w:p w:rsidR="00B27244" w:rsidRDefault="009111FD">
            <w:r>
              <w:rPr>
                <w:color w:val="222222"/>
                <w:highlight w:val="white"/>
                <w:u w:val="single"/>
              </w:rPr>
              <w:t>Inform</w:t>
            </w:r>
            <w:r>
              <w:rPr>
                <w:u w:val="single"/>
              </w:rPr>
              <w:t xml:space="preserve"> </w:t>
            </w:r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</w:t>
            </w:r>
            <w:r w:rsidR="00D16A38">
              <w:t xml:space="preserve"> </w:t>
            </w:r>
            <w:r>
              <w:t>Upgrade master plan for buildings and grounds to take into account six new classrooms, native tree area and other planning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</w:t>
            </w:r>
            <w:r w:rsidR="00D16A38">
              <w:t xml:space="preserve"> </w:t>
            </w:r>
            <w:r>
              <w:t xml:space="preserve">Dependent on MOE funding for roll growth and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end of Year or earlier if needed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Master growth plan completed</w:t>
            </w:r>
          </w:p>
        </w:tc>
        <w:tc>
          <w:tcPr>
            <w:tcW w:w="2613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Planning yet to happen.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Planning yet to happen.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>To be included in 2019 planning and beyond</w:t>
            </w: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B27244" w:rsidRDefault="00B27244">
            <w:pPr>
              <w:widowControl w:val="0"/>
            </w:pPr>
          </w:p>
          <w:p w:rsidR="004902D6" w:rsidRDefault="004902D6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071DD7" w:rsidRDefault="00071DD7">
            <w:pPr>
              <w:widowControl w:val="0"/>
            </w:pPr>
          </w:p>
          <w:p w:rsidR="002C77AE" w:rsidRDefault="002C77AE">
            <w:pPr>
              <w:widowControl w:val="0"/>
            </w:pPr>
          </w:p>
          <w:p w:rsidR="00B27244" w:rsidRDefault="00B27244">
            <w:pPr>
              <w:widowControl w:val="0"/>
            </w:pPr>
          </w:p>
        </w:tc>
      </w:tr>
      <w:tr w:rsidR="00B27244" w:rsidTr="004902D6">
        <w:tc>
          <w:tcPr>
            <w:tcW w:w="22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Action</w:t>
            </w:r>
          </w:p>
        </w:tc>
        <w:tc>
          <w:tcPr>
            <w:tcW w:w="230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Who RACI</w:t>
            </w:r>
          </w:p>
        </w:tc>
        <w:tc>
          <w:tcPr>
            <w:tcW w:w="28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</w:t>
            </w:r>
          </w:p>
        </w:tc>
        <w:tc>
          <w:tcPr>
            <w:tcW w:w="170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Resourcing</w:t>
            </w:r>
          </w:p>
        </w:tc>
        <w:tc>
          <w:tcPr>
            <w:tcW w:w="18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When</w:t>
            </w:r>
          </w:p>
        </w:tc>
        <w:tc>
          <w:tcPr>
            <w:tcW w:w="21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will we know if it is successful</w:t>
            </w:r>
          </w:p>
        </w:tc>
        <w:tc>
          <w:tcPr>
            <w:tcW w:w="261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Status-traffic light</w:t>
            </w: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Install large TV screens in shared areas, with Apple TV that all our devices can link to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PTA, BOT, Students, staff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-Install large screens in Earth, Ra, Orion &amp; Matawhero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-$10 000 from capital items budget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February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D16A38">
            <w:pPr>
              <w:widowControl w:val="0"/>
            </w:pPr>
            <w:r>
              <w:t>TV</w:t>
            </w:r>
            <w:r w:rsidR="009111FD">
              <w:t>’s installed</w:t>
            </w:r>
          </w:p>
        </w:tc>
        <w:tc>
          <w:tcPr>
            <w:tcW w:w="26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Installed and in use daily.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Continue to be utilised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D16A38">
            <w:pPr>
              <w:widowControl w:val="0"/>
            </w:pPr>
            <w:r>
              <w:t>Continues to be well-</w:t>
            </w:r>
            <w:r w:rsidR="009111FD">
              <w:t>utilised for Teaching and Learning</w:t>
            </w:r>
          </w:p>
          <w:p w:rsidR="002C77AE" w:rsidRDefault="002C77AE">
            <w:pPr>
              <w:widowControl w:val="0"/>
            </w:pPr>
          </w:p>
        </w:tc>
      </w:tr>
      <w:tr w:rsidR="00B27244" w:rsidTr="004902D6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Stocktake and asset replacement programme completed</w:t>
            </w:r>
          </w:p>
          <w:p w:rsidR="00B27244" w:rsidRDefault="00B27244">
            <w:pPr>
              <w:widowControl w:val="0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Responsible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BOT finance committee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Accountable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Bria, Staff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Consult</w:t>
            </w:r>
          </w:p>
          <w:p w:rsidR="00B27244" w:rsidRDefault="009111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Brian</w:t>
            </w:r>
          </w:p>
          <w:p w:rsidR="00B27244" w:rsidRDefault="009111FD">
            <w:pPr>
              <w:rPr>
                <w:u w:val="single"/>
              </w:rPr>
            </w:pPr>
            <w:r>
              <w:rPr>
                <w:color w:val="222222"/>
                <w:highlight w:val="white"/>
                <w:u w:val="single"/>
              </w:rPr>
              <w:t>Inform</w:t>
            </w:r>
          </w:p>
          <w:p w:rsidR="00B27244" w:rsidRDefault="009111FD">
            <w:pPr>
              <w:rPr>
                <w:color w:val="222222"/>
                <w:highlight w:val="white"/>
                <w:u w:val="single"/>
              </w:rPr>
            </w:pPr>
            <w:r>
              <w:t>BOT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-Update our Asset replacement programme now that the school is ten years old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-Internal Time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By year end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</w:pPr>
            <w:r>
              <w:t>Asset replacement programme in place</w:t>
            </w:r>
          </w:p>
        </w:tc>
        <w:tc>
          <w:tcPr>
            <w:tcW w:w="2613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:rsidR="00B27244" w:rsidRDefault="009111FD">
            <w:pPr>
              <w:widowControl w:val="0"/>
            </w:pPr>
            <w:r>
              <w:t>Plan not yet underway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August</w:t>
            </w:r>
          </w:p>
          <w:p w:rsidR="00B27244" w:rsidRDefault="009111FD">
            <w:pPr>
              <w:widowControl w:val="0"/>
            </w:pPr>
            <w:r>
              <w:t>Asset replacement programme underway</w:t>
            </w:r>
          </w:p>
          <w:p w:rsidR="00B27244" w:rsidRDefault="00B27244">
            <w:pPr>
              <w:widowControl w:val="0"/>
            </w:pPr>
          </w:p>
          <w:p w:rsidR="00B27244" w:rsidRDefault="009111FD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November</w:t>
            </w:r>
          </w:p>
          <w:p w:rsidR="00B27244" w:rsidRDefault="009111FD">
            <w:pPr>
              <w:widowControl w:val="0"/>
            </w:pPr>
            <w:r>
              <w:t xml:space="preserve">All but completed ready for 2019, need to check next year and adopt asset replacement programme. </w:t>
            </w:r>
          </w:p>
          <w:p w:rsidR="002C77AE" w:rsidRDefault="002C77AE">
            <w:pPr>
              <w:widowControl w:val="0"/>
            </w:pPr>
          </w:p>
        </w:tc>
      </w:tr>
    </w:tbl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p w:rsidR="002C77AE" w:rsidRDefault="002C77A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4719" w:type="dxa"/>
        <w:tblInd w:w="93" w:type="dxa"/>
        <w:tblLook w:val="04A0" w:firstRow="1" w:lastRow="0" w:firstColumn="1" w:lastColumn="0" w:noHBand="0" w:noVBand="1"/>
      </w:tblPr>
      <w:tblGrid>
        <w:gridCol w:w="3616"/>
        <w:gridCol w:w="1100"/>
        <w:gridCol w:w="1245"/>
        <w:gridCol w:w="1318"/>
        <w:gridCol w:w="1240"/>
        <w:gridCol w:w="1240"/>
        <w:gridCol w:w="1240"/>
        <w:gridCol w:w="1240"/>
        <w:gridCol w:w="1240"/>
        <w:gridCol w:w="1240"/>
      </w:tblGrid>
      <w:tr w:rsidR="00EA6994" w:rsidRPr="00DE7913" w:rsidTr="00EA6994">
        <w:trPr>
          <w:trHeight w:val="390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3" w:name="RANGE!A2:J84"/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2018 Curriculum Level Expectations </w:t>
            </w:r>
            <w:r w:rsidRPr="00DE79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Reporting</w:t>
            </w:r>
            <w:bookmarkEnd w:id="3"/>
          </w:p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 Totara School –  Charter Goal students (Data - Year End Learning Plan Reporting)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FFFFFF"/>
              </w:rPr>
              <w:t>Reading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0.8%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4.5%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596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81.2%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13.5%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1.2%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   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82.3</w:t>
            </w:r>
            <w:r w:rsidRPr="008928B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 xml:space="preserve">       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 5.5%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89.0%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5.5%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0.9%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4.9%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 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11.2%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European/Pākehā/ Other European</w:t>
            </w:r>
          </w:p>
        </w:tc>
        <w:tc>
          <w:tcPr>
            <w:tcW w:w="110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0.6%</w:t>
            </w:r>
          </w:p>
        </w:tc>
        <w:tc>
          <w:tcPr>
            <w:tcW w:w="1318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5.0%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78.2%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16.2%</w:t>
            </w:r>
          </w:p>
        </w:tc>
        <w:tc>
          <w:tcPr>
            <w:tcW w:w="1240" w:type="dxa"/>
            <w:tcBorders>
              <w:top w:val="single" w:sz="4" w:space="0" w:color="20419A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90B48">
              <w:rPr>
                <w:rFonts w:ascii="Arial" w:eastAsia="Times New Roman" w:hAnsi="Arial" w:cs="Arial"/>
              </w:rPr>
              <w:t>321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A6994" w:rsidRPr="009875E6" w:rsidRDefault="00EA6994" w:rsidP="00EA6994">
            <w:pPr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 xml:space="preserve">     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3.5%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84.9%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1A6"/>
            <w:vAlign w:val="center"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11.6%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A90B48">
              <w:rPr>
                <w:rFonts w:ascii="Arial" w:eastAsia="Times New Roman" w:hAnsi="Arial" w:cs="Arial"/>
              </w:rPr>
              <w:t>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Male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1.1%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5.5%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 xml:space="preserve">      293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80.1%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13.3%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90B48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90B48">
              <w:rPr>
                <w:rFonts w:ascii="Arial" w:eastAsia="Times New Roman" w:hAnsi="Arial" w:cs="Arial"/>
                <w:b/>
                <w:bCs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0.5%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82.3%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13.6%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90B4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  <w:r w:rsidRPr="00A90B48">
              <w:rPr>
                <w:rFonts w:ascii="Arial" w:eastAsia="Times New Roman" w:hAnsi="Arial" w:cs="Arial"/>
              </w:rPr>
              <w:t>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9875E6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75E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E252BC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252B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E252BC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252B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E252BC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252B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E252BC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252B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FFFFFF"/>
              </w:rPr>
              <w:t>Reading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75E6"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75E6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7AF0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7AF0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7AF0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52BC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7AF0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252B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252BC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E252B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A7AF0">
              <w:rPr>
                <w:rFonts w:ascii="Arial" w:eastAsia="Times New Roman" w:hAnsi="Arial" w:cs="Arial"/>
              </w:rPr>
              <w:t>25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3.0%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F06E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F06E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577970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928B5">
              <w:rPr>
                <w:rFonts w:ascii="Arial" w:eastAsia="Times New Roman" w:hAnsi="Arial" w:cs="Arial"/>
              </w:rPr>
              <w:t>10.0%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  <w:r w:rsidRPr="009875E6">
              <w:rPr>
                <w:rFonts w:ascii="Arial" w:eastAsia="Times New Roman" w:hAnsi="Arial" w:cs="Arial"/>
              </w:rPr>
              <w:t>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3.0%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1.7%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 xml:space="preserve">      9.3%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63.6%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25.4%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End of Year 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577970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54463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85.8%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8928B5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928B5">
              <w:rPr>
                <w:rFonts w:ascii="Arial" w:eastAsia="Times New Roman" w:hAnsi="Arial" w:cs="Arial"/>
              </w:rPr>
              <w:t>12.7%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577970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C240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90.1%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8.10%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111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81.7%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16.6%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9875E6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9875E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0.8%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4.8%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 xml:space="preserve">       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 xml:space="preserve">    78.6%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B85B2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B85B24">
              <w:rPr>
                <w:rFonts w:ascii="Arial" w:eastAsia="Times New Roman" w:hAnsi="Arial" w:cs="Arial"/>
              </w:rPr>
              <w:t>15.8%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9A7AF0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</w:tr>
      <w:tr w:rsidR="00EA6994" w:rsidRPr="00DE7913" w:rsidTr="00EA6994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252BC" w:rsidRDefault="00EA6994" w:rsidP="00EA6994">
            <w:pPr>
              <w:rPr>
                <w:rFonts w:ascii="Calibri" w:eastAsia="Times New Roman" w:hAnsi="Calibri" w:cs="Times New Roman"/>
                <w:color w:val="FF0000"/>
              </w:rPr>
            </w:pPr>
            <w:r w:rsidRPr="00E252BC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252BC" w:rsidRDefault="00EA6994" w:rsidP="00EA6994">
            <w:pPr>
              <w:rPr>
                <w:rFonts w:ascii="Calibri" w:eastAsia="Times New Roman" w:hAnsi="Calibri" w:cs="Times New Roman"/>
                <w:color w:val="FF0000"/>
              </w:rPr>
            </w:pPr>
            <w:r w:rsidRPr="00E252BC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252BC" w:rsidRDefault="00EA6994" w:rsidP="00EA6994">
            <w:pPr>
              <w:rPr>
                <w:rFonts w:ascii="Calibri" w:eastAsia="Times New Roman" w:hAnsi="Calibri" w:cs="Times New Roman"/>
                <w:color w:val="FF0000"/>
              </w:rPr>
            </w:pPr>
            <w:r w:rsidRPr="00E252BC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252BC" w:rsidRDefault="00EA6994" w:rsidP="00EA6994">
            <w:pPr>
              <w:rPr>
                <w:rFonts w:ascii="Calibri" w:eastAsia="Times New Roman" w:hAnsi="Calibri" w:cs="Times New Roman"/>
                <w:color w:val="FF0000"/>
              </w:rPr>
            </w:pPr>
            <w:r w:rsidRPr="00E252BC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402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2018 Curriculum Level Expectations </w:t>
            </w:r>
            <w:r w:rsidRPr="00DE79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Reporting</w:t>
            </w:r>
          </w:p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 Totara School –  Charter Goal students (Data - Year End Learning Plan Reporting)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FFFFFF"/>
              </w:rPr>
              <w:t>Writing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646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4.6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</w:t>
            </w: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1.2%</w:t>
            </w: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89.4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5.5</w:t>
            </w:r>
            <w:r w:rsidRPr="00132E04">
              <w:rPr>
                <w:rFonts w:ascii="Arial" w:eastAsia="Times New Roman" w:hAnsi="Arial" w:cs="Arial"/>
              </w:rPr>
              <w:t>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   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Pr="00132E0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5.5%</w:t>
            </w:r>
            <w:r w:rsidRPr="00132E0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89.0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European/Pākehā/ Other European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132E04">
              <w:rPr>
                <w:rFonts w:ascii="Arial" w:eastAsia="Times New Roman" w:hAnsi="Arial" w:cs="Arial"/>
              </w:rPr>
              <w:t>.3%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6.2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87.2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321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5.8%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87.2%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7.0%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132E04">
              <w:rPr>
                <w:rFonts w:ascii="Arial" w:eastAsia="Times New Roman" w:hAnsi="Arial" w:cs="Arial"/>
              </w:rPr>
              <w:t>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Male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318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86.9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4.9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89.1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5.7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132E0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32E0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FFFFFF"/>
              </w:rPr>
              <w:t>Writing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2E0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25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91.6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132E04"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3.7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94.8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 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1.5%</w:t>
            </w:r>
            <w:r w:rsidRPr="00132E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10.8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7.2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10.8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 xml:space="preserve">     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86.7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11.9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73.0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32E04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14.3</w:t>
            </w:r>
            <w:r w:rsidRPr="00132E0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132E0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</w:tr>
      <w:tr w:rsidR="00EA6994" w:rsidRPr="00DE7913" w:rsidTr="00EA6994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90"/>
        </w:trPr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2018 Curriculum Level Expectations </w:t>
            </w:r>
            <w:r w:rsidRPr="00DE79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Reporting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14/12/2018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79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Number: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47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Name: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</w:t>
            </w:r>
          </w:p>
        </w:tc>
        <w:tc>
          <w:tcPr>
            <w:tcW w:w="8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</w:tcPr>
          <w:p w:rsidR="00EA6994" w:rsidRPr="00EA6994" w:rsidRDefault="00EA6994" w:rsidP="00EA699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A69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 Totara School –  Charter Goal students (Data - Year End Learning Plan Reporting)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color w:val="000000"/>
              </w:rPr>
            </w:pPr>
            <w:r w:rsidRPr="00DE79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Maths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All students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1B2F0A" w:rsidRDefault="00EA6994" w:rsidP="00EA6994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</w:rPr>
              <w:t xml:space="preserve">     1.1</w:t>
            </w:r>
            <w:r w:rsidRPr="00790D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5.0</w:t>
            </w:r>
            <w:r w:rsidRPr="008D00C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8D00C3">
              <w:rPr>
                <w:rFonts w:ascii="Arial" w:eastAsia="Times New Roman" w:hAnsi="Arial" w:cs="Arial"/>
              </w:rPr>
              <w:t>82.6%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11.3</w:t>
            </w:r>
            <w:r w:rsidRPr="008D00C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734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Māori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B2F0A" w:rsidRDefault="00EA6994" w:rsidP="00EA6994">
            <w:pPr>
              <w:rPr>
                <w:rFonts w:ascii="Arial" w:eastAsia="Times New Roman" w:hAnsi="Arial" w:cs="Arial"/>
                <w:color w:val="FF0000"/>
              </w:rPr>
            </w:pPr>
            <w:r w:rsidRPr="00790DCE">
              <w:rPr>
                <w:rFonts w:ascii="Arial" w:eastAsia="Times New Roman" w:hAnsi="Arial" w:cs="Arial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2.3</w:t>
            </w:r>
            <w:r w:rsidRPr="00790D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7.1</w:t>
            </w:r>
            <w:r w:rsidRPr="008D00C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 xml:space="preserve">     </w:t>
            </w:r>
            <w:r>
              <w:rPr>
                <w:rFonts w:ascii="Arial" w:eastAsia="Times New Roman" w:hAnsi="Arial" w:cs="Arial"/>
              </w:rPr>
              <w:t>85.9</w:t>
            </w:r>
            <w:r w:rsidRPr="008D00C3">
              <w:rPr>
                <w:rFonts w:ascii="Arial" w:eastAsia="Times New Roman" w:hAnsi="Arial" w:cs="Arial"/>
              </w:rPr>
              <w:t xml:space="preserve">%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4.7</w:t>
            </w:r>
            <w:r w:rsidRPr="008D00C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85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Pasifika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790DC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rPr>
                <w:rFonts w:ascii="Arial" w:eastAsia="Times New Roman" w:hAnsi="Arial" w:cs="Arial"/>
              </w:rPr>
            </w:pPr>
            <w:r w:rsidRPr="00790DCE">
              <w:rPr>
                <w:rFonts w:ascii="Arial" w:eastAsia="Times New Roman" w:hAnsi="Arial" w:cs="Arial"/>
              </w:rPr>
              <w:t xml:space="preserve">     5.5%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rPr>
                <w:rFonts w:ascii="Arial" w:eastAsia="Times New Roman" w:hAnsi="Arial" w:cs="Arial"/>
              </w:rPr>
            </w:pPr>
            <w:r w:rsidRPr="00790DCE">
              <w:rPr>
                <w:rFonts w:ascii="Arial" w:eastAsia="Times New Roman" w:hAnsi="Arial" w:cs="Arial"/>
              </w:rPr>
              <w:t xml:space="preserve">   11.1%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77.8</w:t>
            </w:r>
            <w:r w:rsidRPr="008D00C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8D00C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8D00C3">
              <w:rPr>
                <w:rFonts w:ascii="Arial" w:eastAsia="Times New Roman" w:hAnsi="Arial" w:cs="Arial"/>
              </w:rPr>
              <w:t xml:space="preserve">  5.5%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B2F0A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DCE">
              <w:rPr>
                <w:rFonts w:ascii="Arial" w:eastAsia="Times New Roman" w:hAnsi="Arial" w:cs="Arial"/>
              </w:rPr>
              <w:t>0.4%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>1.8%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7B020F" w:rsidRDefault="00EA6994" w:rsidP="00EA6994">
            <w:pPr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     </w:t>
            </w:r>
            <w:r w:rsidRPr="001B162E">
              <w:rPr>
                <w:rFonts w:ascii="Arial" w:eastAsia="Times New Roman" w:hAnsi="Arial" w:cs="Arial"/>
              </w:rPr>
              <w:t>80.0%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C6E1A6"/>
            <w:vAlign w:val="center"/>
            <w:hideMark/>
          </w:tcPr>
          <w:p w:rsidR="00EA6994" w:rsidRPr="007B020F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B162E">
              <w:rPr>
                <w:rFonts w:ascii="Arial" w:eastAsia="Times New Roman" w:hAnsi="Arial" w:cs="Arial"/>
              </w:rPr>
              <w:t>17.8%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20419A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224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European/Pākehā/ Other European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 xml:space="preserve"> 3 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B2F0A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790DCE">
              <w:rPr>
                <w:rFonts w:ascii="Arial" w:eastAsia="Times New Roman" w:hAnsi="Arial" w:cs="Arial"/>
              </w:rPr>
              <w:t>0.9%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>6.2%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B162E" w:rsidRDefault="00EA6994" w:rsidP="00EA6994">
            <w:pPr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 xml:space="preserve">     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1B162E">
              <w:rPr>
                <w:rFonts w:ascii="Arial" w:eastAsia="Times New Roman" w:hAnsi="Arial" w:cs="Arial"/>
              </w:rPr>
              <w:t>83.5%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1B162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1B162E">
              <w:rPr>
                <w:rFonts w:ascii="Arial" w:eastAsia="Times New Roman" w:hAnsi="Arial" w:cs="Arial"/>
              </w:rPr>
              <w:t>9.4%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noWrap/>
            <w:vAlign w:val="center"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A62349">
              <w:rPr>
                <w:rFonts w:ascii="Arial" w:eastAsia="Times New Roman" w:hAnsi="Arial" w:cs="Arial"/>
                <w:b/>
                <w:bCs/>
              </w:rPr>
              <w:t>All Other Ethnicities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EA6994" w:rsidRPr="001B2F0A" w:rsidRDefault="00EA6994" w:rsidP="00EA6994">
            <w:pPr>
              <w:rPr>
                <w:rFonts w:ascii="Arial" w:eastAsia="Times New Roman" w:hAnsi="Arial" w:cs="Arial"/>
                <w:color w:val="FF0000"/>
              </w:rPr>
            </w:pPr>
            <w:r w:rsidRPr="00790DCE">
              <w:rPr>
                <w:rFonts w:ascii="Arial" w:eastAsia="Times New Roman" w:hAnsi="Arial" w:cs="Arial"/>
              </w:rPr>
              <w:t xml:space="preserve">     1.2%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EA6994" w:rsidRPr="001B2F0A" w:rsidRDefault="00EA6994" w:rsidP="00EA6994">
            <w:pPr>
              <w:rPr>
                <w:rFonts w:ascii="Arial" w:eastAsia="Times New Roman" w:hAnsi="Arial" w:cs="Arial"/>
                <w:color w:val="FF0000"/>
              </w:rPr>
            </w:pPr>
            <w:r w:rsidRPr="001B162E">
              <w:rPr>
                <w:rFonts w:ascii="Arial" w:eastAsia="Times New Roman" w:hAnsi="Arial" w:cs="Arial"/>
              </w:rPr>
              <w:t xml:space="preserve">     5.8%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EA6994" w:rsidRPr="00A62349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EA6994" w:rsidRPr="007B020F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B162E">
              <w:rPr>
                <w:rFonts w:ascii="Arial" w:eastAsia="Times New Roman" w:hAnsi="Arial" w:cs="Arial"/>
              </w:rPr>
              <w:t>83.7%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F2F2F2"/>
            <w:noWrap/>
            <w:vAlign w:val="center"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C6E1A6"/>
            <w:vAlign w:val="center"/>
          </w:tcPr>
          <w:p w:rsidR="00EA6994" w:rsidRPr="007B020F" w:rsidRDefault="00EA6994" w:rsidP="00EA6994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1B162E">
              <w:rPr>
                <w:rFonts w:ascii="Arial" w:eastAsia="Times New Roman" w:hAnsi="Arial" w:cs="Arial"/>
              </w:rPr>
              <w:t>9.3%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853E"/>
              <w:right w:val="nil"/>
            </w:tcBorders>
            <w:shd w:val="clear" w:color="000000" w:fill="D9D9D9"/>
            <w:noWrap/>
            <w:vAlign w:val="center"/>
          </w:tcPr>
          <w:p w:rsidR="00EA6994" w:rsidRPr="00A62349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Male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790DCE">
              <w:rPr>
                <w:rFonts w:ascii="Arial" w:eastAsia="Times New Roman" w:hAnsi="Arial" w:cs="Arial"/>
              </w:rPr>
              <w:t>1.6%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 xml:space="preserve">     4.7%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79.8%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13.9%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</w:t>
            </w:r>
            <w:r w:rsidRPr="00790D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5.4%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85.3%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8.7%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CC2D28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C2D28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F45C34" w:rsidRDefault="00EA6994" w:rsidP="00EA6994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45C3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6994" w:rsidRPr="00DE7913" w:rsidRDefault="00EA6994" w:rsidP="00EA6994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DE7913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2E8F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E7913">
              <w:rPr>
                <w:rFonts w:ascii="Arial" w:eastAsia="Times New Roman" w:hAnsi="Arial" w:cs="Arial"/>
                <w:b/>
                <w:bCs/>
                <w:color w:val="FFFFFF"/>
              </w:rPr>
              <w:t>Maths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2D28">
              <w:rPr>
                <w:rFonts w:ascii="Arial" w:eastAsia="Times New Roman" w:hAnsi="Arial" w:cs="Arial"/>
                <w:b/>
                <w:bCs/>
              </w:rPr>
              <w:t>Not At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C34">
              <w:rPr>
                <w:rFonts w:ascii="Arial" w:eastAsia="Times New Roman" w:hAnsi="Arial" w:cs="Arial"/>
                <w:b/>
                <w:bCs/>
              </w:rPr>
              <w:t>Working Towards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Exceeded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2D28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45C34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1A6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Proportion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</w:tcPr>
          <w:p w:rsidR="00EA6994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0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Pr="00F45C34" w:rsidRDefault="00EA6994" w:rsidP="00EA6994">
            <w:pPr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 xml:space="preserve">       25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A699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</w:tcPr>
          <w:p w:rsidR="00EA699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EA6994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25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1</w:t>
            </w:r>
          </w:p>
        </w:tc>
        <w:tc>
          <w:tcPr>
            <w:tcW w:w="110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E791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7B020F" w:rsidRDefault="00EA6994" w:rsidP="00EA6994">
            <w:pPr>
              <w:rPr>
                <w:rFonts w:ascii="Arial" w:eastAsia="Times New Roman" w:hAnsi="Arial" w:cs="Arial"/>
              </w:rPr>
            </w:pPr>
            <w:r w:rsidRPr="007B020F">
              <w:rPr>
                <w:rFonts w:ascii="Arial" w:eastAsia="Times New Roman" w:hAnsi="Arial" w:cs="Arial"/>
              </w:rPr>
              <w:t xml:space="preserve">       98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98.0%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ED3781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ED3781">
              <w:rPr>
                <w:rFonts w:ascii="Arial" w:eastAsia="Times New Roman" w:hAnsi="Arial" w:cs="Arial"/>
              </w:rPr>
              <w:t>2.0%</w:t>
            </w:r>
          </w:p>
        </w:tc>
        <w:tc>
          <w:tcPr>
            <w:tcW w:w="1240" w:type="dxa"/>
            <w:tcBorders>
              <w:top w:val="single" w:sz="8" w:space="0" w:color="00853E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100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 xml:space="preserve">       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2.5</w:t>
            </w:r>
            <w:r w:rsidRPr="00790D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 xml:space="preserve">    3.4%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80.5%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13.6%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of Year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 xml:space="preserve">    10.4%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80.6%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9.0%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790DCE">
              <w:rPr>
                <w:rFonts w:ascii="Arial" w:eastAsia="Times New Roman" w:hAnsi="Arial" w:cs="Arial"/>
              </w:rPr>
              <w:t>1.8%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4.5%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75.7</w:t>
            </w:r>
            <w:r w:rsidRPr="00A11E07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18.0%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A11E07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A11E07">
              <w:rPr>
                <w:rFonts w:ascii="Arial" w:eastAsia="Times New Roman" w:hAnsi="Arial" w:cs="Arial"/>
              </w:rPr>
              <w:t>111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F45C34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F45C3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5.8%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85.0%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9.2%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noWrap/>
            <w:vAlign w:val="center"/>
            <w:hideMark/>
          </w:tcPr>
          <w:p w:rsidR="00EA6994" w:rsidRPr="00DE7913" w:rsidRDefault="00EA6994" w:rsidP="00EA6994">
            <w:pPr>
              <w:rPr>
                <w:rFonts w:ascii="Arial" w:eastAsia="Times New Roman" w:hAnsi="Arial" w:cs="Arial"/>
                <w:b/>
                <w:bCs/>
              </w:rPr>
            </w:pPr>
            <w:r w:rsidRPr="00DE7913">
              <w:rPr>
                <w:rFonts w:ascii="Arial" w:eastAsia="Times New Roman" w:hAnsi="Arial" w:cs="Arial"/>
                <w:b/>
                <w:bCs/>
              </w:rPr>
              <w:t>End of Year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CC2D28" w:rsidRDefault="00EA6994" w:rsidP="00EA6994">
            <w:pPr>
              <w:rPr>
                <w:rFonts w:ascii="Arial" w:eastAsia="Times New Roman" w:hAnsi="Arial" w:cs="Arial"/>
              </w:rPr>
            </w:pPr>
            <w:r w:rsidRPr="00CC2D28">
              <w:rPr>
                <w:rFonts w:ascii="Arial" w:eastAsia="Times New Roman" w:hAnsi="Arial" w:cs="Arial"/>
              </w:rPr>
              <w:t xml:space="preserve">       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790DCE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</w:t>
            </w:r>
            <w:r w:rsidRPr="00790DCE">
              <w:rPr>
                <w:rFonts w:ascii="Arial" w:eastAsia="Times New Roman" w:hAnsi="Arial" w:cs="Arial"/>
              </w:rPr>
              <w:t>%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5.6%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74.6%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1A6"/>
            <w:vAlign w:val="center"/>
            <w:hideMark/>
          </w:tcPr>
          <w:p w:rsidR="00EA6994" w:rsidRPr="00D604FC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 w:rsidRPr="00D604FC">
              <w:rPr>
                <w:rFonts w:ascii="Arial" w:eastAsia="Times New Roman" w:hAnsi="Arial" w:cs="Arial"/>
              </w:rPr>
              <w:t>17.4%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6994" w:rsidRPr="00DE7913" w:rsidRDefault="00EA6994" w:rsidP="00EA699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</w:tr>
      <w:tr w:rsidR="00EA6994" w:rsidRPr="00DE7913" w:rsidTr="00EA6994">
        <w:trPr>
          <w:trHeight w:val="19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  <w:r w:rsidRPr="00DE79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6994" w:rsidRPr="00DE7913" w:rsidTr="00EA6994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994" w:rsidRPr="00DE7913" w:rsidRDefault="00EA6994" w:rsidP="00EA69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6994" w:rsidRDefault="00EA6994" w:rsidP="006C1EB5">
      <w:pPr>
        <w:rPr>
          <w:b/>
          <w:sz w:val="28"/>
          <w:szCs w:val="28"/>
        </w:rPr>
      </w:pPr>
    </w:p>
    <w:p w:rsidR="00EA6994" w:rsidRDefault="00EA6994" w:rsidP="006C1EB5">
      <w:pPr>
        <w:rPr>
          <w:b/>
          <w:sz w:val="28"/>
          <w:szCs w:val="28"/>
        </w:rPr>
      </w:pPr>
    </w:p>
    <w:p w:rsidR="006C1EB5" w:rsidRPr="00165C33" w:rsidRDefault="006C1EB5" w:rsidP="006C1EB5">
      <w:pPr>
        <w:rPr>
          <w:b/>
          <w:sz w:val="28"/>
          <w:szCs w:val="28"/>
          <w:u w:val="single"/>
        </w:rPr>
      </w:pPr>
      <w:r w:rsidRPr="00165C33">
        <w:rPr>
          <w:b/>
          <w:sz w:val="28"/>
          <w:szCs w:val="28"/>
          <w:u w:val="single"/>
        </w:rPr>
        <w:t>Targets</w:t>
      </w:r>
      <w:r w:rsidR="00EA6994" w:rsidRPr="00165C33">
        <w:rPr>
          <w:b/>
          <w:sz w:val="28"/>
          <w:szCs w:val="28"/>
          <w:u w:val="single"/>
        </w:rPr>
        <w:t xml:space="preserve"> </w:t>
      </w:r>
      <w:r w:rsidRPr="00165C33">
        <w:rPr>
          <w:b/>
          <w:sz w:val="28"/>
          <w:szCs w:val="28"/>
          <w:u w:val="single"/>
        </w:rPr>
        <w:t>-</w:t>
      </w:r>
      <w:r w:rsidR="00EA6994" w:rsidRPr="00165C33">
        <w:rPr>
          <w:b/>
          <w:sz w:val="28"/>
          <w:szCs w:val="28"/>
          <w:u w:val="single"/>
        </w:rPr>
        <w:t xml:space="preserve"> </w:t>
      </w:r>
      <w:r w:rsidRPr="00165C33">
        <w:rPr>
          <w:b/>
          <w:sz w:val="28"/>
          <w:szCs w:val="28"/>
          <w:u w:val="single"/>
        </w:rPr>
        <w:t>How did we go?</w:t>
      </w:r>
    </w:p>
    <w:p w:rsidR="006C1EB5" w:rsidRDefault="006C1EB5" w:rsidP="006C1EB5">
      <w:pPr>
        <w:rPr>
          <w:b/>
          <w:sz w:val="28"/>
          <w:szCs w:val="28"/>
        </w:rPr>
      </w:pPr>
    </w:p>
    <w:p w:rsidR="006C1EB5" w:rsidRDefault="006C1EB5" w:rsidP="006C1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165C33">
        <w:rPr>
          <w:b/>
          <w:sz w:val="24"/>
          <w:szCs w:val="24"/>
        </w:rPr>
        <w:t>:</w:t>
      </w:r>
    </w:p>
    <w:p w:rsidR="00165C33" w:rsidRDefault="00165C33" w:rsidP="006C1EB5">
      <w:pPr>
        <w:rPr>
          <w:b/>
          <w:sz w:val="24"/>
          <w:szCs w:val="24"/>
        </w:rPr>
      </w:pPr>
    </w:p>
    <w:p w:rsidR="00247742" w:rsidRDefault="00165C33" w:rsidP="006C1E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Targets are set in relation to</w:t>
      </w:r>
      <w:r w:rsidR="00F7216C" w:rsidRPr="00F7216C">
        <w:rPr>
          <w:color w:val="000000"/>
          <w:sz w:val="22"/>
          <w:szCs w:val="22"/>
        </w:rPr>
        <w:t xml:space="preserve"> achievement data from the end of 2017,</w:t>
      </w:r>
      <w:r w:rsidR="00F7216C">
        <w:rPr>
          <w:color w:val="000000"/>
          <w:sz w:val="22"/>
          <w:szCs w:val="22"/>
        </w:rPr>
        <w:t xml:space="preserve"> Te Totara School and Ministry o</w:t>
      </w:r>
      <w:r w:rsidR="00F7216C" w:rsidRPr="00F7216C">
        <w:rPr>
          <w:color w:val="000000"/>
          <w:sz w:val="22"/>
          <w:szCs w:val="22"/>
        </w:rPr>
        <w:t>f Education priorit</w:t>
      </w:r>
      <w:r w:rsidR="00247742">
        <w:rPr>
          <w:color w:val="000000"/>
          <w:sz w:val="22"/>
          <w:szCs w:val="22"/>
        </w:rPr>
        <w:t>ies. All targets are set with</w:t>
      </w:r>
      <w:r w:rsidR="00F7216C" w:rsidRPr="00F7216C">
        <w:rPr>
          <w:color w:val="000000"/>
          <w:sz w:val="22"/>
          <w:szCs w:val="22"/>
        </w:rPr>
        <w:t xml:space="preserve"> students who have been at Te Totara Primary School for one year or more at the end of 2018 (i.e. da</w:t>
      </w:r>
      <w:r>
        <w:rPr>
          <w:color w:val="000000"/>
          <w:sz w:val="22"/>
          <w:szCs w:val="22"/>
        </w:rPr>
        <w:t>ta collected in November 2018</w:t>
      </w:r>
      <w:r w:rsidR="00F7216C" w:rsidRPr="00F7216C">
        <w:rPr>
          <w:color w:val="000000"/>
          <w:sz w:val="22"/>
          <w:szCs w:val="22"/>
        </w:rPr>
        <w:t xml:space="preserve">). </w:t>
      </w:r>
    </w:p>
    <w:p w:rsidR="006C1EB5" w:rsidRPr="00F7216C" w:rsidRDefault="00F7216C" w:rsidP="006C1EB5">
      <w:pPr>
        <w:rPr>
          <w:b/>
          <w:sz w:val="22"/>
          <w:szCs w:val="22"/>
        </w:rPr>
      </w:pPr>
      <w:r w:rsidRPr="00F7216C">
        <w:rPr>
          <w:color w:val="000000"/>
          <w:sz w:val="22"/>
          <w:szCs w:val="22"/>
        </w:rPr>
        <w:t xml:space="preserve">Targets relate to the expected Curriculum level achievement which is relevant to the </w:t>
      </w:r>
      <w:r w:rsidRPr="00F7216C">
        <w:rPr>
          <w:color w:val="000000"/>
          <w:sz w:val="22"/>
          <w:szCs w:val="22"/>
          <w:u w:val="single"/>
        </w:rPr>
        <w:t>year level cohort of the student.</w:t>
      </w:r>
      <w:r w:rsidRPr="00F7216C">
        <w:rPr>
          <w:color w:val="000000"/>
          <w:sz w:val="22"/>
          <w:szCs w:val="22"/>
        </w:rPr>
        <w:t xml:space="preserve"> (refer to diagram on Page 45 of the New Zealand Curriculum document.)</w:t>
      </w:r>
      <w:r w:rsidR="007B2B20">
        <w:rPr>
          <w:color w:val="000000"/>
          <w:sz w:val="22"/>
          <w:szCs w:val="22"/>
        </w:rPr>
        <w:t xml:space="preserve"> When National Standards were removed </w:t>
      </w:r>
      <w:r w:rsidR="00247742">
        <w:rPr>
          <w:color w:val="000000"/>
          <w:sz w:val="22"/>
          <w:szCs w:val="22"/>
        </w:rPr>
        <w:t>at the end of 2017, we</w:t>
      </w:r>
      <w:r w:rsidR="007B2B20">
        <w:rPr>
          <w:color w:val="000000"/>
          <w:sz w:val="22"/>
          <w:szCs w:val="22"/>
        </w:rPr>
        <w:t xml:space="preserve"> created </w:t>
      </w:r>
      <w:r w:rsidR="00247742">
        <w:rPr>
          <w:color w:val="000000"/>
          <w:sz w:val="22"/>
          <w:szCs w:val="22"/>
        </w:rPr>
        <w:t xml:space="preserve">our own </w:t>
      </w:r>
      <w:r w:rsidR="007B2B20">
        <w:rPr>
          <w:color w:val="000000"/>
          <w:sz w:val="22"/>
          <w:szCs w:val="22"/>
        </w:rPr>
        <w:t>reporting benchmarks to families, B.O.</w:t>
      </w:r>
      <w:r w:rsidR="007F0585">
        <w:rPr>
          <w:color w:val="000000"/>
          <w:sz w:val="22"/>
          <w:szCs w:val="22"/>
        </w:rPr>
        <w:t xml:space="preserve"> </w:t>
      </w:r>
      <w:r w:rsidR="007B2B20">
        <w:rPr>
          <w:color w:val="000000"/>
          <w:sz w:val="22"/>
          <w:szCs w:val="22"/>
        </w:rPr>
        <w:t>T .and M.O.E. These are relevant to the New Zealand Curriculum, the core document guiding our learning so that all would still have a clear understa</w:t>
      </w:r>
      <w:r w:rsidR="00247742">
        <w:rPr>
          <w:color w:val="000000"/>
          <w:sz w:val="22"/>
          <w:szCs w:val="22"/>
        </w:rPr>
        <w:t>nding of student achievement,</w:t>
      </w:r>
      <w:r w:rsidR="007B2B20">
        <w:rPr>
          <w:color w:val="000000"/>
          <w:sz w:val="22"/>
          <w:szCs w:val="22"/>
        </w:rPr>
        <w:t xml:space="preserve"> allowing us to clearly identify and make vital financial / resourcing decisions,</w:t>
      </w:r>
      <w:r w:rsidR="00247742">
        <w:rPr>
          <w:color w:val="000000"/>
          <w:sz w:val="22"/>
          <w:szCs w:val="22"/>
        </w:rPr>
        <w:t xml:space="preserve"> in</w:t>
      </w:r>
      <w:r w:rsidR="007B2B20">
        <w:rPr>
          <w:color w:val="000000"/>
          <w:sz w:val="22"/>
          <w:szCs w:val="22"/>
        </w:rPr>
        <w:t xml:space="preserve"> </w:t>
      </w:r>
      <w:r w:rsidR="00247742">
        <w:rPr>
          <w:color w:val="000000"/>
          <w:sz w:val="22"/>
          <w:szCs w:val="22"/>
        </w:rPr>
        <w:t xml:space="preserve">order to </w:t>
      </w:r>
      <w:r w:rsidR="007B2B20">
        <w:rPr>
          <w:color w:val="000000"/>
          <w:sz w:val="22"/>
          <w:szCs w:val="22"/>
        </w:rPr>
        <w:t>target accelerated achievement for our priority students.</w:t>
      </w:r>
    </w:p>
    <w:p w:rsidR="00F7216C" w:rsidRDefault="00F7216C" w:rsidP="006C1EB5">
      <w:pPr>
        <w:rPr>
          <w:b/>
          <w:sz w:val="28"/>
          <w:szCs w:val="28"/>
          <w:u w:val="single"/>
        </w:rPr>
      </w:pPr>
    </w:p>
    <w:p w:rsidR="006C1EB5" w:rsidRDefault="006C1EB5" w:rsidP="006C1E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</w:t>
      </w:r>
    </w:p>
    <w:p w:rsidR="006C1EB5" w:rsidRDefault="006C1EB5" w:rsidP="006C1EB5">
      <w:pPr>
        <w:rPr>
          <w:b/>
          <w:sz w:val="28"/>
          <w:szCs w:val="28"/>
        </w:rPr>
      </w:pPr>
    </w:p>
    <w:tbl>
      <w:tblPr>
        <w:tblW w:w="14235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817"/>
        <w:gridCol w:w="3525"/>
        <w:gridCol w:w="3405"/>
      </w:tblGrid>
      <w:tr w:rsidR="006C1EB5" w:rsidTr="00780184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End Status</w:t>
            </w:r>
          </w:p>
        </w:tc>
      </w:tr>
      <w:tr w:rsidR="006C1EB5" w:rsidTr="00780184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All students (Total - 734)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A42569" w:rsidP="00780184">
            <w:pPr>
              <w:widowControl w:val="0"/>
            </w:pPr>
            <w:r>
              <w:t>91</w:t>
            </w:r>
            <w:r w:rsidR="00780184">
              <w:t>% (670</w:t>
            </w:r>
            <w:r w:rsidR="006C1EB5">
              <w:t xml:space="preserve"> students) at or above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780184" w:rsidP="00780184">
            <w:pPr>
              <w:widowControl w:val="0"/>
            </w:pPr>
            <w:r>
              <w:rPr>
                <w:b/>
              </w:rPr>
              <w:t>95% (695</w:t>
            </w:r>
            <w:r w:rsidR="006C1EB5">
              <w:rPr>
                <w:b/>
              </w:rPr>
              <w:t xml:space="preserve"> students)</w:t>
            </w:r>
            <w:r w:rsidR="006C1EB5">
              <w:t xml:space="preserve"> </w:t>
            </w:r>
            <w:r w:rsidR="006C1EB5">
              <w:rPr>
                <w:b/>
              </w:rPr>
              <w:t>at or above</w:t>
            </w:r>
            <w:r w:rsidR="006C1EB5">
              <w:t xml:space="preserve">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exceeded.</w:t>
            </w:r>
          </w:p>
        </w:tc>
      </w:tr>
      <w:tr w:rsidR="006C1EB5" w:rsidTr="00780184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Maori students (Total - 85)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A42569" w:rsidP="00780184">
            <w:pPr>
              <w:widowControl w:val="0"/>
            </w:pPr>
            <w:r>
              <w:t>91</w:t>
            </w:r>
            <w:r w:rsidR="00780184">
              <w:t>% (77</w:t>
            </w:r>
            <w:r w:rsidR="006C1EB5">
              <w:t xml:space="preserve"> students)at or above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780184" w:rsidP="00780184">
            <w:pPr>
              <w:widowControl w:val="0"/>
            </w:pPr>
            <w:r>
              <w:rPr>
                <w:b/>
              </w:rPr>
              <w:t>95% (81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exceeded.</w:t>
            </w:r>
          </w:p>
        </w:tc>
      </w:tr>
      <w:tr w:rsidR="006C1EB5" w:rsidTr="00780184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Pasifika students (Total - 18)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A42569" w:rsidP="00780184">
            <w:pPr>
              <w:widowControl w:val="0"/>
            </w:pPr>
            <w:r>
              <w:t>87</w:t>
            </w:r>
            <w:r w:rsidR="00780184">
              <w:t>% (16</w:t>
            </w:r>
            <w:r w:rsidR="006C1EB5">
              <w:t xml:space="preserve"> students)at or above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780184" w:rsidP="00780184">
            <w:pPr>
              <w:widowControl w:val="0"/>
            </w:pPr>
            <w:r>
              <w:rPr>
                <w:b/>
              </w:rPr>
              <w:t>94.5% (17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</w:t>
            </w:r>
            <w:r w:rsidR="00780184">
              <w:rPr>
                <w:b/>
              </w:rPr>
              <w:t xml:space="preserve"> exceeded</w:t>
            </w:r>
            <w:r>
              <w:rPr>
                <w:b/>
              </w:rPr>
              <w:t>.</w:t>
            </w:r>
          </w:p>
        </w:tc>
      </w:tr>
      <w:tr w:rsidR="006C1EB5" w:rsidTr="00780184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After 2 Years at school (Total -118)</w:t>
            </w:r>
          </w:p>
        </w:tc>
        <w:tc>
          <w:tcPr>
            <w:tcW w:w="3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780184" w:rsidP="00780184">
            <w:pPr>
              <w:widowControl w:val="0"/>
            </w:pPr>
            <w:r>
              <w:t>91</w:t>
            </w:r>
            <w:r w:rsidR="007C2008">
              <w:t>% (107</w:t>
            </w:r>
            <w:r w:rsidR="006C1EB5">
              <w:t xml:space="preserve"> students)</w:t>
            </w:r>
            <w:r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FD2506" w:rsidP="00780184">
            <w:pPr>
              <w:widowControl w:val="0"/>
            </w:pPr>
            <w:r>
              <w:rPr>
                <w:b/>
              </w:rPr>
              <w:t xml:space="preserve"> 89</w:t>
            </w:r>
            <w:r w:rsidR="006C1EB5">
              <w:rPr>
                <w:b/>
              </w:rPr>
              <w:t>% (105 students) at or above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FD2506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not met</w:t>
            </w:r>
            <w:r w:rsidR="006C1EB5">
              <w:rPr>
                <w:b/>
              </w:rPr>
              <w:t>.</w:t>
            </w:r>
          </w:p>
        </w:tc>
      </w:tr>
    </w:tbl>
    <w:p w:rsidR="006C1EB5" w:rsidRDefault="006C1EB5" w:rsidP="006C1EB5">
      <w:pPr>
        <w:widowControl w:val="0"/>
        <w:rPr>
          <w:b/>
          <w:sz w:val="28"/>
          <w:szCs w:val="28"/>
          <w:u w:val="single"/>
        </w:rPr>
      </w:pPr>
    </w:p>
    <w:p w:rsidR="006C1EB5" w:rsidRDefault="006C1EB5" w:rsidP="006C1EB5">
      <w:pPr>
        <w:widowControl w:val="0"/>
        <w:rPr>
          <w:b/>
          <w:u w:val="single"/>
        </w:rPr>
      </w:pPr>
      <w:r>
        <w:rPr>
          <w:b/>
          <w:sz w:val="28"/>
          <w:szCs w:val="28"/>
          <w:u w:val="single"/>
        </w:rPr>
        <w:t>Analysis:</w:t>
      </w:r>
    </w:p>
    <w:p w:rsidR="006C1EB5" w:rsidRDefault="006C1EB5" w:rsidP="006C1EB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1EB5" w:rsidRPr="00165C33" w:rsidRDefault="006C1EB5" w:rsidP="006C1EB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 w:rsidRPr="00165C33">
        <w:rPr>
          <w:sz w:val="22"/>
          <w:szCs w:val="22"/>
          <w:u w:val="single"/>
        </w:rPr>
        <w:t>Three out of Four</w:t>
      </w:r>
      <w:r w:rsidR="007C2008" w:rsidRPr="00165C33">
        <w:rPr>
          <w:sz w:val="22"/>
          <w:szCs w:val="22"/>
        </w:rPr>
        <w:t xml:space="preserve"> targets set in the 2018</w:t>
      </w:r>
      <w:r w:rsidRPr="00165C33">
        <w:rPr>
          <w:sz w:val="22"/>
          <w:szCs w:val="22"/>
        </w:rPr>
        <w:t xml:space="preserve"> Charter were achieved.</w:t>
      </w:r>
    </w:p>
    <w:p w:rsidR="00FD2506" w:rsidRPr="00165C33" w:rsidRDefault="006C1EB5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</w:t>
      </w:r>
      <w:r w:rsidRPr="00165C3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7C2008" w:rsidRPr="00165C33">
        <w:rPr>
          <w:sz w:val="22"/>
          <w:szCs w:val="22"/>
        </w:rPr>
        <w:t>The end of Year 2</w:t>
      </w:r>
      <w:r w:rsidRPr="00165C33">
        <w:rPr>
          <w:sz w:val="22"/>
          <w:szCs w:val="22"/>
        </w:rPr>
        <w:t xml:space="preserve"> </w:t>
      </w:r>
      <w:r w:rsidR="007C2008" w:rsidRPr="00165C33">
        <w:rPr>
          <w:sz w:val="22"/>
          <w:szCs w:val="22"/>
        </w:rPr>
        <w:t xml:space="preserve">target was very close to being achieved. Two </w:t>
      </w:r>
      <w:r w:rsidRPr="00165C33">
        <w:rPr>
          <w:sz w:val="22"/>
          <w:szCs w:val="22"/>
        </w:rPr>
        <w:t>more learner</w:t>
      </w:r>
      <w:r w:rsidR="007C2008" w:rsidRPr="00165C33">
        <w:rPr>
          <w:sz w:val="22"/>
          <w:szCs w:val="22"/>
        </w:rPr>
        <w:t>s</w:t>
      </w:r>
      <w:r w:rsidRPr="00165C33">
        <w:rPr>
          <w:sz w:val="22"/>
          <w:szCs w:val="22"/>
        </w:rPr>
        <w:t xml:space="preserve"> making accelerated achievement would </w:t>
      </w:r>
      <w:r w:rsidR="007C2008" w:rsidRPr="00165C33">
        <w:rPr>
          <w:sz w:val="22"/>
          <w:szCs w:val="22"/>
        </w:rPr>
        <w:t>have lifted the percentage to 91</w:t>
      </w:r>
      <w:r w:rsidRPr="00165C33">
        <w:rPr>
          <w:sz w:val="22"/>
          <w:szCs w:val="22"/>
        </w:rPr>
        <w:t xml:space="preserve"> %. We were very close to the target. Teachers have identified the learners and have set ongoing learning goals and interventions for them. </w:t>
      </w:r>
      <w:r w:rsidR="00FD2506" w:rsidRPr="00165C33">
        <w:rPr>
          <w:sz w:val="22"/>
          <w:szCs w:val="22"/>
        </w:rPr>
        <w:t>The Priority L</w:t>
      </w:r>
      <w:r w:rsidRPr="00165C33">
        <w:rPr>
          <w:sz w:val="22"/>
          <w:szCs w:val="22"/>
        </w:rPr>
        <w:t>earners lead teacher role was successfully implemented and has shown large shifts in achievement, recom</w:t>
      </w:r>
      <w:r w:rsidR="007C2008" w:rsidRPr="00165C33">
        <w:rPr>
          <w:sz w:val="22"/>
          <w:szCs w:val="22"/>
        </w:rPr>
        <w:t>mendation is to con</w:t>
      </w:r>
      <w:r w:rsidR="00FD2506" w:rsidRPr="00165C33">
        <w:rPr>
          <w:sz w:val="22"/>
          <w:szCs w:val="22"/>
        </w:rPr>
        <w:t>tinue in 2019</w:t>
      </w:r>
      <w:r w:rsidR="007C2008" w:rsidRPr="00165C33">
        <w:rPr>
          <w:sz w:val="22"/>
          <w:szCs w:val="22"/>
        </w:rPr>
        <w:t xml:space="preserve"> as</w:t>
      </w:r>
      <w:r w:rsidRPr="00165C33">
        <w:rPr>
          <w:sz w:val="22"/>
          <w:szCs w:val="22"/>
        </w:rPr>
        <w:t xml:space="preserve"> a co</w:t>
      </w:r>
      <w:r w:rsidR="007C2008" w:rsidRPr="00165C33">
        <w:rPr>
          <w:sz w:val="22"/>
          <w:szCs w:val="22"/>
        </w:rPr>
        <w:t>aching focus with teachers with</w:t>
      </w:r>
      <w:r w:rsidRPr="00165C33">
        <w:rPr>
          <w:sz w:val="22"/>
          <w:szCs w:val="22"/>
        </w:rPr>
        <w:t xml:space="preserve"> a close analysis of individual student and group learning needs. </w:t>
      </w:r>
    </w:p>
    <w:p w:rsidR="006C1EB5" w:rsidRPr="00165C33" w:rsidRDefault="00FD2506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   </w:t>
      </w:r>
      <w:r w:rsidR="006C1EB5" w:rsidRPr="00165C33">
        <w:rPr>
          <w:sz w:val="22"/>
          <w:szCs w:val="22"/>
        </w:rPr>
        <w:t>Continue positive links with Resource Teacher of Literacy and use her to provide professional develo</w:t>
      </w:r>
      <w:r w:rsidR="007C2008" w:rsidRPr="00165C33">
        <w:rPr>
          <w:sz w:val="22"/>
          <w:szCs w:val="22"/>
        </w:rPr>
        <w:t>pment and readings as appropriate</w:t>
      </w:r>
      <w:r w:rsidRPr="00165C33">
        <w:rPr>
          <w:sz w:val="22"/>
          <w:szCs w:val="22"/>
        </w:rPr>
        <w:t xml:space="preserve"> and available</w:t>
      </w:r>
      <w:r w:rsidR="007C2008" w:rsidRPr="00165C33">
        <w:rPr>
          <w:sz w:val="22"/>
          <w:szCs w:val="22"/>
        </w:rPr>
        <w:t>, early in 2019</w:t>
      </w:r>
      <w:r w:rsidR="006C1EB5" w:rsidRPr="00165C33">
        <w:rPr>
          <w:sz w:val="22"/>
          <w:szCs w:val="22"/>
        </w:rPr>
        <w:t xml:space="preserve"> school year.</w:t>
      </w:r>
    </w:p>
    <w:p w:rsidR="006C1EB5" w:rsidRDefault="006C1EB5" w:rsidP="006C1EB5">
      <w:pPr>
        <w:widowControl w:val="0"/>
        <w:rPr>
          <w:b/>
          <w:sz w:val="28"/>
          <w:szCs w:val="28"/>
          <w:u w:val="single"/>
        </w:rPr>
      </w:pPr>
    </w:p>
    <w:p w:rsidR="006C1EB5" w:rsidRDefault="006C1EB5" w:rsidP="006C1EB5">
      <w:pPr>
        <w:rPr>
          <w:b/>
          <w:sz w:val="28"/>
          <w:szCs w:val="28"/>
        </w:rPr>
      </w:pPr>
    </w:p>
    <w:p w:rsidR="006C1EB5" w:rsidRDefault="006C1EB5" w:rsidP="006C1EB5">
      <w:pPr>
        <w:rPr>
          <w:b/>
          <w:sz w:val="28"/>
          <w:szCs w:val="28"/>
        </w:rPr>
      </w:pPr>
    </w:p>
    <w:p w:rsidR="006C1EB5" w:rsidRDefault="006C1EB5" w:rsidP="006C1E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</w:t>
      </w:r>
    </w:p>
    <w:p w:rsidR="006C1EB5" w:rsidRDefault="006C1EB5" w:rsidP="006C1EB5">
      <w:pPr>
        <w:rPr>
          <w:b/>
          <w:sz w:val="28"/>
          <w:szCs w:val="28"/>
        </w:rPr>
      </w:pPr>
    </w:p>
    <w:tbl>
      <w:tblPr>
        <w:tblW w:w="14100" w:type="dxa"/>
        <w:tblInd w:w="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480"/>
        <w:gridCol w:w="3525"/>
        <w:gridCol w:w="3525"/>
      </w:tblGrid>
      <w:tr w:rsidR="006C1EB5" w:rsidTr="00780184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End Status</w:t>
            </w:r>
          </w:p>
        </w:tc>
      </w:tr>
      <w:tr w:rsidR="006C1EB5" w:rsidTr="00780184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All student</w:t>
            </w:r>
            <w:r w:rsidR="007C2008">
              <w:t>s (Total - 734</w:t>
            </w:r>
            <w:r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7C2008" w:rsidP="00780184">
            <w:pPr>
              <w:widowControl w:val="0"/>
            </w:pPr>
            <w:r>
              <w:t xml:space="preserve">91% </w:t>
            </w:r>
            <w:r w:rsidR="00394D02">
              <w:t>(670</w:t>
            </w:r>
            <w:r w:rsidR="006C1EB5">
              <w:t xml:space="preserve"> students)</w:t>
            </w:r>
            <w:r w:rsidR="00822767"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822767" w:rsidP="00780184">
            <w:pPr>
              <w:widowControl w:val="0"/>
            </w:pPr>
            <w:r>
              <w:rPr>
                <w:b/>
              </w:rPr>
              <w:t>93%  (680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394D02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exceeded.</w:t>
            </w:r>
          </w:p>
        </w:tc>
      </w:tr>
      <w:tr w:rsidR="006C1EB5" w:rsidTr="00780184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394D02" w:rsidP="00780184">
            <w:pPr>
              <w:widowControl w:val="0"/>
            </w:pPr>
            <w:r>
              <w:t>Maori students (Total - 85</w:t>
            </w:r>
            <w:r w:rsidR="006C1EB5">
              <w:t>)</w:t>
            </w:r>
          </w:p>
          <w:p w:rsidR="00FD2506" w:rsidRDefault="00FD2506" w:rsidP="00780184">
            <w:pPr>
              <w:widowControl w:val="0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F0702F" w:rsidP="00780184">
            <w:pPr>
              <w:widowControl w:val="0"/>
            </w:pPr>
            <w:r>
              <w:t>90% (77</w:t>
            </w:r>
            <w:r w:rsidR="006C1EB5">
              <w:t xml:space="preserve"> students)at or above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394D02" w:rsidP="00780184">
            <w:pPr>
              <w:widowControl w:val="0"/>
            </w:pPr>
            <w:r>
              <w:rPr>
                <w:b/>
              </w:rPr>
              <w:t>92</w:t>
            </w:r>
            <w:r w:rsidR="00FD2506">
              <w:rPr>
                <w:b/>
              </w:rPr>
              <w:t>% (78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F0702F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met</w:t>
            </w:r>
          </w:p>
        </w:tc>
      </w:tr>
      <w:tr w:rsidR="006C1EB5" w:rsidTr="00780184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Pasifika students (Total - 18)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394D02" w:rsidP="00780184">
            <w:pPr>
              <w:widowControl w:val="0"/>
            </w:pPr>
            <w:r>
              <w:t>90% (17</w:t>
            </w:r>
            <w:r w:rsidR="006C1EB5">
              <w:t xml:space="preserve"> students)</w:t>
            </w:r>
            <w:r>
              <w:t xml:space="preserve"> </w:t>
            </w:r>
            <w:r w:rsidR="006C1EB5">
              <w:t>at or above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</w:pPr>
            <w:r>
              <w:rPr>
                <w:b/>
              </w:rPr>
              <w:t>89</w:t>
            </w:r>
            <w:r w:rsidR="006C1EB5">
              <w:rPr>
                <w:b/>
              </w:rPr>
              <w:t>%</w:t>
            </w:r>
            <w:r w:rsidR="00394D02">
              <w:rPr>
                <w:b/>
              </w:rPr>
              <w:t xml:space="preserve"> (16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not met</w:t>
            </w:r>
          </w:p>
        </w:tc>
      </w:tr>
      <w:tr w:rsidR="006C1EB5" w:rsidTr="00780184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Year 6 students (Total - 126</w:t>
            </w:r>
            <w:r w:rsidR="006C1EB5"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90% (</w:t>
            </w:r>
            <w:r w:rsidR="009A3FA4">
              <w:t>114</w:t>
            </w:r>
            <w:r w:rsidR="006C1EB5">
              <w:t xml:space="preserve"> students)</w:t>
            </w:r>
            <w:r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</w:pPr>
            <w:r>
              <w:rPr>
                <w:b/>
              </w:rPr>
              <w:t>87</w:t>
            </w:r>
            <w:r w:rsidR="001F5EC7">
              <w:rPr>
                <w:b/>
              </w:rPr>
              <w:t>% (110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not met</w:t>
            </w:r>
          </w:p>
        </w:tc>
      </w:tr>
    </w:tbl>
    <w:p w:rsidR="006C1EB5" w:rsidRDefault="006C1EB5" w:rsidP="006C1EB5">
      <w:pPr>
        <w:widowControl w:val="0"/>
        <w:rPr>
          <w:b/>
          <w:sz w:val="28"/>
          <w:szCs w:val="28"/>
        </w:rPr>
      </w:pPr>
    </w:p>
    <w:p w:rsidR="006C1EB5" w:rsidRDefault="006C1EB5" w:rsidP="006C1EB5">
      <w:pPr>
        <w:widowControl w:val="0"/>
        <w:rPr>
          <w:b/>
          <w:u w:val="single"/>
        </w:rPr>
      </w:pPr>
      <w:r>
        <w:rPr>
          <w:b/>
          <w:sz w:val="28"/>
          <w:szCs w:val="28"/>
          <w:u w:val="single"/>
        </w:rPr>
        <w:t>Analysis:</w:t>
      </w:r>
    </w:p>
    <w:p w:rsidR="006C1EB5" w:rsidRDefault="006C1EB5" w:rsidP="006C1EB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C1EB5" w:rsidRPr="00165C33" w:rsidRDefault="006C1EB5" w:rsidP="006C1EB5">
      <w:pPr>
        <w:widowControl w:val="0"/>
        <w:numPr>
          <w:ilvl w:val="0"/>
          <w:numId w:val="3"/>
        </w:numPr>
        <w:rPr>
          <w:sz w:val="22"/>
          <w:szCs w:val="22"/>
        </w:rPr>
      </w:pPr>
      <w:r>
        <w:rPr>
          <w:sz w:val="24"/>
          <w:szCs w:val="24"/>
        </w:rPr>
        <w:t xml:space="preserve">              </w:t>
      </w:r>
      <w:r w:rsidR="00165C33">
        <w:rPr>
          <w:sz w:val="24"/>
          <w:szCs w:val="24"/>
        </w:rPr>
        <w:t xml:space="preserve"> </w:t>
      </w:r>
      <w:r w:rsidR="001F5EC7" w:rsidRPr="00165C33">
        <w:rPr>
          <w:sz w:val="22"/>
          <w:szCs w:val="22"/>
          <w:u w:val="single"/>
        </w:rPr>
        <w:t>Two</w:t>
      </w:r>
      <w:r w:rsidRPr="00165C33">
        <w:rPr>
          <w:sz w:val="22"/>
          <w:szCs w:val="22"/>
          <w:u w:val="single"/>
        </w:rPr>
        <w:t xml:space="preserve"> out of Four</w:t>
      </w:r>
      <w:r w:rsidR="001F5EC7" w:rsidRPr="00165C33">
        <w:rPr>
          <w:sz w:val="22"/>
          <w:szCs w:val="22"/>
        </w:rPr>
        <w:t xml:space="preserve"> targets set in the 2018</w:t>
      </w:r>
      <w:r w:rsidRPr="00165C33">
        <w:rPr>
          <w:sz w:val="22"/>
          <w:szCs w:val="22"/>
        </w:rPr>
        <w:t xml:space="preserve"> Charter were achieved.</w:t>
      </w:r>
    </w:p>
    <w:p w:rsidR="006C1EB5" w:rsidRPr="00165C33" w:rsidRDefault="006C1EB5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</w:t>
      </w:r>
      <w:r w:rsidRPr="00165C3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65C33">
        <w:rPr>
          <w:sz w:val="22"/>
          <w:szCs w:val="22"/>
        </w:rPr>
        <w:t>Pasifika student cohort is a small cohort, one more learner making accelerated achievement would lift the percentage</w:t>
      </w:r>
    </w:p>
    <w:p w:rsidR="006C1EB5" w:rsidRPr="00165C33" w:rsidRDefault="006C1EB5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   </w:t>
      </w:r>
      <w:r w:rsidR="00394D02" w:rsidRPr="00165C33">
        <w:rPr>
          <w:sz w:val="22"/>
          <w:szCs w:val="22"/>
        </w:rPr>
        <w:t>to 94</w:t>
      </w:r>
      <w:r w:rsidRPr="00165C33">
        <w:rPr>
          <w:sz w:val="22"/>
          <w:szCs w:val="22"/>
        </w:rPr>
        <w:t xml:space="preserve"> %. Teachers identified the lea</w:t>
      </w:r>
      <w:r w:rsidR="00FD2506" w:rsidRPr="00165C33">
        <w:rPr>
          <w:sz w:val="22"/>
          <w:szCs w:val="22"/>
        </w:rPr>
        <w:t>rner and</w:t>
      </w:r>
      <w:r w:rsidRPr="00165C33">
        <w:rPr>
          <w:sz w:val="22"/>
          <w:szCs w:val="22"/>
        </w:rPr>
        <w:t xml:space="preserve"> set ongoing learning goals for them.</w:t>
      </w:r>
    </w:p>
    <w:p w:rsidR="009A3FA4" w:rsidRPr="00165C33" w:rsidRDefault="00F0702F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   Our target around Year 6 students was not met with 4 students still working in Level 2-3, not consistently in Level 3 so information to support their ongoing learning needs has been shared with the schools they are attending in Year 7.</w:t>
      </w:r>
    </w:p>
    <w:p w:rsidR="00F0702F" w:rsidRPr="00165C33" w:rsidRDefault="006C1EB5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   </w:t>
      </w:r>
    </w:p>
    <w:p w:rsidR="00165C33" w:rsidRDefault="00F0702F" w:rsidP="006C1EB5">
      <w:pPr>
        <w:widowControl w:val="0"/>
        <w:ind w:left="1800" w:hanging="360"/>
        <w:rPr>
          <w:sz w:val="22"/>
          <w:szCs w:val="22"/>
        </w:rPr>
      </w:pPr>
      <w:r w:rsidRPr="00165C33">
        <w:rPr>
          <w:sz w:val="22"/>
          <w:szCs w:val="22"/>
        </w:rPr>
        <w:t xml:space="preserve">     </w:t>
      </w:r>
      <w:r w:rsidR="006C1EB5" w:rsidRPr="00165C33">
        <w:rPr>
          <w:sz w:val="22"/>
          <w:szCs w:val="22"/>
        </w:rPr>
        <w:t>Wri</w:t>
      </w:r>
      <w:r w:rsidRPr="00165C33">
        <w:rPr>
          <w:sz w:val="22"/>
          <w:szCs w:val="22"/>
        </w:rPr>
        <w:t>ting linked with Oral Language w</w:t>
      </w:r>
      <w:r w:rsidR="006C1EB5" w:rsidRPr="00165C33">
        <w:rPr>
          <w:sz w:val="22"/>
          <w:szCs w:val="22"/>
        </w:rPr>
        <w:t>as been identified as our Achievement challenge area for our Community of Learning (C.O.L.) focus for 2018</w:t>
      </w:r>
      <w:r w:rsidR="00394D02" w:rsidRPr="00165C33">
        <w:rPr>
          <w:sz w:val="22"/>
          <w:szCs w:val="22"/>
        </w:rPr>
        <w:t xml:space="preserve"> -2019</w:t>
      </w:r>
      <w:r w:rsidR="006C1EB5" w:rsidRPr="00165C33">
        <w:rPr>
          <w:sz w:val="22"/>
          <w:szCs w:val="22"/>
        </w:rPr>
        <w:t xml:space="preserve">. </w:t>
      </w:r>
      <w:r w:rsidRPr="00165C33">
        <w:rPr>
          <w:sz w:val="22"/>
          <w:szCs w:val="22"/>
        </w:rPr>
        <w:t xml:space="preserve">That focus took longer than expected during 2018 to ‘roll out’ from the C.O.L.  </w:t>
      </w:r>
    </w:p>
    <w:p w:rsidR="00165C33" w:rsidRDefault="00165C33" w:rsidP="006C1EB5">
      <w:pPr>
        <w:widowControl w:val="0"/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702F" w:rsidRPr="00165C33">
        <w:rPr>
          <w:sz w:val="22"/>
          <w:szCs w:val="22"/>
        </w:rPr>
        <w:t>Consequently</w:t>
      </w:r>
      <w:r w:rsidR="00EE2E12">
        <w:rPr>
          <w:sz w:val="22"/>
          <w:szCs w:val="22"/>
        </w:rPr>
        <w:t>,</w:t>
      </w:r>
      <w:bookmarkStart w:id="4" w:name="_GoBack"/>
      <w:bookmarkEnd w:id="4"/>
      <w:r w:rsidR="00F0702F" w:rsidRPr="00165C33">
        <w:rPr>
          <w:sz w:val="22"/>
          <w:szCs w:val="22"/>
        </w:rPr>
        <w:t xml:space="preserve"> p</w:t>
      </w:r>
      <w:r w:rsidR="006C1EB5" w:rsidRPr="00165C33">
        <w:rPr>
          <w:sz w:val="22"/>
          <w:szCs w:val="22"/>
        </w:rPr>
        <w:t xml:space="preserve">ersonnel resourcing </w:t>
      </w:r>
      <w:r w:rsidR="00F0702F" w:rsidRPr="00165C33">
        <w:rPr>
          <w:sz w:val="22"/>
          <w:szCs w:val="22"/>
        </w:rPr>
        <w:t>didn’t occur until</w:t>
      </w:r>
      <w:r w:rsidR="00394D02" w:rsidRPr="00165C33">
        <w:rPr>
          <w:sz w:val="22"/>
          <w:szCs w:val="22"/>
        </w:rPr>
        <w:t xml:space="preserve"> mid</w:t>
      </w:r>
      <w:r w:rsidR="001F5EC7" w:rsidRPr="00165C33">
        <w:rPr>
          <w:sz w:val="22"/>
          <w:szCs w:val="22"/>
        </w:rPr>
        <w:t>way</w:t>
      </w:r>
      <w:r w:rsidR="00394D02" w:rsidRPr="00165C33">
        <w:rPr>
          <w:sz w:val="22"/>
          <w:szCs w:val="22"/>
        </w:rPr>
        <w:t xml:space="preserve"> through 2018 </w:t>
      </w:r>
      <w:r w:rsidR="006C1EB5" w:rsidRPr="00165C33">
        <w:rPr>
          <w:sz w:val="22"/>
          <w:szCs w:val="22"/>
        </w:rPr>
        <w:t xml:space="preserve">with 4 in-school positions (1 per Year level; Yr 1, Yr 2, </w:t>
      </w:r>
    </w:p>
    <w:p w:rsidR="00165C33" w:rsidRDefault="00165C33" w:rsidP="006C1EB5">
      <w:pPr>
        <w:widowControl w:val="0"/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1EB5" w:rsidRPr="00165C33">
        <w:rPr>
          <w:sz w:val="22"/>
          <w:szCs w:val="22"/>
        </w:rPr>
        <w:t>Yr 3-4, Yr 5-6)</w:t>
      </w:r>
      <w:r w:rsidR="00F0702F" w:rsidRPr="00165C33">
        <w:rPr>
          <w:sz w:val="22"/>
          <w:szCs w:val="22"/>
        </w:rPr>
        <w:t>. Once appointed their initial work for Term 3 was to develop their own</w:t>
      </w:r>
      <w:r>
        <w:rPr>
          <w:sz w:val="22"/>
          <w:szCs w:val="22"/>
        </w:rPr>
        <w:t xml:space="preserve"> understanding of</w:t>
      </w:r>
      <w:r w:rsidR="00F0702F" w:rsidRPr="00165C33">
        <w:rPr>
          <w:sz w:val="22"/>
          <w:szCs w:val="22"/>
        </w:rPr>
        <w:t xml:space="preserve"> inquiry with professional development</w:t>
      </w:r>
      <w:r>
        <w:rPr>
          <w:sz w:val="22"/>
          <w:szCs w:val="22"/>
        </w:rPr>
        <w:t>,</w:t>
      </w:r>
      <w:r w:rsidR="00F0702F" w:rsidRPr="00165C33">
        <w:rPr>
          <w:sz w:val="22"/>
          <w:szCs w:val="22"/>
        </w:rPr>
        <w:t xml:space="preserve"> which had little impact on our wider staff until Term 4. </w:t>
      </w:r>
    </w:p>
    <w:p w:rsidR="006C1EB5" w:rsidRPr="00165C33" w:rsidRDefault="00165C33" w:rsidP="006C1EB5">
      <w:pPr>
        <w:widowControl w:val="0"/>
        <w:ind w:left="180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702F" w:rsidRPr="00165C33">
        <w:rPr>
          <w:sz w:val="22"/>
          <w:szCs w:val="22"/>
        </w:rPr>
        <w:t>So we have only just begun</w:t>
      </w:r>
      <w:r w:rsidR="006C1EB5" w:rsidRPr="00165C33">
        <w:rPr>
          <w:sz w:val="22"/>
          <w:szCs w:val="22"/>
        </w:rPr>
        <w:t xml:space="preserve"> to support the teaching and learning goals</w:t>
      </w:r>
      <w:r w:rsidR="00394D02" w:rsidRPr="00165C33">
        <w:rPr>
          <w:sz w:val="22"/>
          <w:szCs w:val="22"/>
        </w:rPr>
        <w:t>,</w:t>
      </w:r>
      <w:r w:rsidR="00F0702F" w:rsidRPr="00165C33">
        <w:rPr>
          <w:sz w:val="22"/>
          <w:szCs w:val="22"/>
        </w:rPr>
        <w:t xml:space="preserve"> the growth in</w:t>
      </w:r>
      <w:r w:rsidR="006C1EB5" w:rsidRPr="00165C33">
        <w:rPr>
          <w:sz w:val="22"/>
          <w:szCs w:val="22"/>
        </w:rPr>
        <w:t xml:space="preserve"> teacher </w:t>
      </w:r>
      <w:r w:rsidR="00F0702F" w:rsidRPr="00165C33">
        <w:rPr>
          <w:sz w:val="22"/>
          <w:szCs w:val="22"/>
        </w:rPr>
        <w:t>practice</w:t>
      </w:r>
      <w:r w:rsidR="006C1EB5" w:rsidRPr="00165C33">
        <w:rPr>
          <w:sz w:val="22"/>
          <w:szCs w:val="22"/>
        </w:rPr>
        <w:t xml:space="preserve"> and consistency in these curriculum areas</w:t>
      </w:r>
      <w:r w:rsidR="00F0702F" w:rsidRPr="00165C33">
        <w:rPr>
          <w:sz w:val="22"/>
          <w:szCs w:val="22"/>
        </w:rPr>
        <w:t xml:space="preserve"> particularly in Oral Language</w:t>
      </w:r>
      <w:r>
        <w:rPr>
          <w:sz w:val="22"/>
          <w:szCs w:val="22"/>
        </w:rPr>
        <w:t>,</w:t>
      </w:r>
      <w:r w:rsidR="00F0702F" w:rsidRPr="00165C33">
        <w:rPr>
          <w:sz w:val="22"/>
          <w:szCs w:val="22"/>
        </w:rPr>
        <w:t xml:space="preserve"> and the development of an effective benchmark throughout the school in this area</w:t>
      </w:r>
      <w:r>
        <w:rPr>
          <w:sz w:val="22"/>
          <w:szCs w:val="22"/>
        </w:rPr>
        <w:t>,</w:t>
      </w:r>
      <w:r w:rsidR="00F0702F" w:rsidRPr="00165C33">
        <w:rPr>
          <w:sz w:val="22"/>
          <w:szCs w:val="22"/>
        </w:rPr>
        <w:t xml:space="preserve"> is a 2019 focus</w:t>
      </w:r>
      <w:r w:rsidR="006C1EB5" w:rsidRPr="00165C33">
        <w:rPr>
          <w:sz w:val="22"/>
          <w:szCs w:val="22"/>
        </w:rPr>
        <w:t>.</w:t>
      </w:r>
    </w:p>
    <w:p w:rsidR="006C1EB5" w:rsidRDefault="006C1EB5" w:rsidP="006C1EB5">
      <w:pPr>
        <w:widowControl w:val="0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C1EB5" w:rsidRDefault="006C1EB5" w:rsidP="006C1EB5">
      <w:pPr>
        <w:widowControl w:val="0"/>
        <w:rPr>
          <w:b/>
          <w:sz w:val="28"/>
          <w:szCs w:val="28"/>
          <w:u w:val="single"/>
        </w:rPr>
      </w:pPr>
    </w:p>
    <w:p w:rsidR="006C1EB5" w:rsidRDefault="006C1EB5" w:rsidP="006C1E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</w:t>
      </w:r>
    </w:p>
    <w:p w:rsidR="006C1EB5" w:rsidRDefault="006C1EB5" w:rsidP="006C1EB5">
      <w:pPr>
        <w:rPr>
          <w:b/>
          <w:sz w:val="28"/>
          <w:szCs w:val="28"/>
        </w:rPr>
      </w:pPr>
    </w:p>
    <w:p w:rsidR="006C1EB5" w:rsidRDefault="006C1EB5" w:rsidP="006C1EB5">
      <w:pPr>
        <w:rPr>
          <w:b/>
          <w:sz w:val="28"/>
          <w:szCs w:val="28"/>
        </w:rPr>
      </w:pPr>
    </w:p>
    <w:tbl>
      <w:tblPr>
        <w:tblW w:w="14115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480"/>
        <w:gridCol w:w="3780"/>
        <w:gridCol w:w="3495"/>
      </w:tblGrid>
      <w:tr w:rsidR="006C1EB5" w:rsidTr="0078018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End Status</w:t>
            </w:r>
          </w:p>
        </w:tc>
      </w:tr>
      <w:tr w:rsidR="006C1EB5" w:rsidTr="0078018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All students  (Total - 734</w:t>
            </w:r>
            <w:r w:rsidR="006C1EB5"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95</w:t>
            </w:r>
            <w:r w:rsidR="009A3FA4">
              <w:t>% (695</w:t>
            </w:r>
            <w:r w:rsidR="006C1EB5">
              <w:t xml:space="preserve"> students)</w:t>
            </w:r>
            <w:r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</w:pPr>
            <w:r>
              <w:rPr>
                <w:b/>
              </w:rPr>
              <w:t>94% (689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not met</w:t>
            </w:r>
          </w:p>
        </w:tc>
      </w:tr>
      <w:tr w:rsidR="006C1EB5" w:rsidTr="0078018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Maori students (Total - 85</w:t>
            </w:r>
            <w:r w:rsidR="006C1EB5"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9</w:t>
            </w:r>
            <w:r w:rsidR="001F5EC7">
              <w:t>1</w:t>
            </w:r>
            <w:r w:rsidR="004D62EC">
              <w:t>% (77</w:t>
            </w:r>
            <w:r>
              <w:t xml:space="preserve"> students)</w:t>
            </w:r>
            <w:r w:rsidR="001F5EC7">
              <w:t xml:space="preserve"> </w:t>
            </w:r>
            <w:r>
              <w:t>at or above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4D62EC" w:rsidP="00780184">
            <w:pPr>
              <w:widowControl w:val="0"/>
            </w:pPr>
            <w:r>
              <w:rPr>
                <w:b/>
              </w:rPr>
              <w:t>91% (77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4D62EC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met</w:t>
            </w:r>
          </w:p>
        </w:tc>
      </w:tr>
      <w:tr w:rsidR="006C1EB5" w:rsidTr="0078018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t>Pasifika students (Total - 18)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87</w:t>
            </w:r>
            <w:r w:rsidR="006C1EB5">
              <w:t>% (16 students</w:t>
            </w:r>
            <w:r w:rsidR="00A74ECF">
              <w:t>)</w:t>
            </w:r>
            <w:r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</w:pPr>
            <w:r>
              <w:rPr>
                <w:b/>
              </w:rPr>
              <w:t xml:space="preserve">89% (16 students) at or above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6C1EB5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met</w:t>
            </w:r>
          </w:p>
        </w:tc>
      </w:tr>
      <w:tr w:rsidR="006C1EB5" w:rsidTr="00780184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Year 6 (Total - 126</w:t>
            </w:r>
            <w:r w:rsidR="006C1EB5">
              <w:t>)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1F5EC7" w:rsidP="00780184">
            <w:pPr>
              <w:widowControl w:val="0"/>
            </w:pPr>
            <w:r>
              <w:t>95</w:t>
            </w:r>
            <w:r w:rsidR="004D62EC">
              <w:t>% (120</w:t>
            </w:r>
            <w:r w:rsidR="006C1EB5">
              <w:t xml:space="preserve"> students)</w:t>
            </w:r>
            <w:r>
              <w:t xml:space="preserve"> </w:t>
            </w:r>
            <w:r w:rsidR="006C1EB5">
              <w:t xml:space="preserve">at or above </w:t>
            </w:r>
          </w:p>
          <w:p w:rsidR="006C1EB5" w:rsidRDefault="006C1EB5" w:rsidP="00780184">
            <w:pPr>
              <w:widowControl w:val="0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</w:pPr>
            <w:r>
              <w:rPr>
                <w:b/>
              </w:rPr>
              <w:t>92</w:t>
            </w:r>
            <w:r w:rsidR="0074400A">
              <w:rPr>
                <w:b/>
              </w:rPr>
              <w:t>% (116</w:t>
            </w:r>
            <w:r w:rsidR="006C1EB5">
              <w:rPr>
                <w:b/>
              </w:rPr>
              <w:t xml:space="preserve"> students) at or above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B5" w:rsidRDefault="009A3FA4" w:rsidP="00780184">
            <w:pPr>
              <w:widowControl w:val="0"/>
              <w:rPr>
                <w:b/>
              </w:rPr>
            </w:pPr>
            <w:r>
              <w:rPr>
                <w:b/>
              </w:rPr>
              <w:t>Target not met</w:t>
            </w:r>
          </w:p>
        </w:tc>
      </w:tr>
    </w:tbl>
    <w:p w:rsidR="006C1EB5" w:rsidRDefault="006C1EB5" w:rsidP="006C1EB5">
      <w:pPr>
        <w:widowControl w:val="0"/>
        <w:rPr>
          <w:b/>
          <w:sz w:val="28"/>
          <w:szCs w:val="28"/>
          <w:u w:val="single"/>
        </w:rPr>
      </w:pPr>
    </w:p>
    <w:p w:rsidR="006C1EB5" w:rsidRDefault="006C1EB5" w:rsidP="006C1EB5">
      <w:pPr>
        <w:widowControl w:val="0"/>
        <w:rPr>
          <w:b/>
          <w:sz w:val="28"/>
          <w:szCs w:val="28"/>
          <w:u w:val="single"/>
        </w:rPr>
      </w:pPr>
    </w:p>
    <w:p w:rsidR="003223EC" w:rsidRPr="00165C33" w:rsidRDefault="006C1EB5" w:rsidP="006C1EB5">
      <w:pPr>
        <w:widowControl w:val="0"/>
        <w:rPr>
          <w:sz w:val="22"/>
          <w:szCs w:val="22"/>
        </w:rPr>
      </w:pPr>
      <w:r>
        <w:rPr>
          <w:b/>
          <w:sz w:val="28"/>
          <w:szCs w:val="28"/>
          <w:u w:val="single"/>
        </w:rPr>
        <w:t>Analysis: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>•</w:t>
      </w:r>
      <w:r w:rsidRPr="006C1EB5">
        <w:rPr>
          <w:b/>
          <w:sz w:val="28"/>
          <w:szCs w:val="28"/>
        </w:rPr>
        <w:tab/>
      </w:r>
      <w:r w:rsidR="004D62EC" w:rsidRPr="00165C33">
        <w:rPr>
          <w:sz w:val="22"/>
          <w:szCs w:val="22"/>
          <w:u w:val="single"/>
        </w:rPr>
        <w:t>Two</w:t>
      </w:r>
      <w:r w:rsidRPr="00165C33">
        <w:rPr>
          <w:sz w:val="22"/>
          <w:szCs w:val="22"/>
          <w:u w:val="single"/>
        </w:rPr>
        <w:t xml:space="preserve"> out of Four</w:t>
      </w:r>
      <w:r w:rsidRPr="00165C33">
        <w:rPr>
          <w:sz w:val="22"/>
          <w:szCs w:val="22"/>
        </w:rPr>
        <w:t xml:space="preserve"> </w:t>
      </w:r>
      <w:r w:rsidR="0041771E" w:rsidRPr="00165C33">
        <w:rPr>
          <w:sz w:val="22"/>
          <w:szCs w:val="22"/>
        </w:rPr>
        <w:t>targets set in the 2018</w:t>
      </w:r>
      <w:r w:rsidR="004D62EC" w:rsidRPr="00165C33">
        <w:rPr>
          <w:sz w:val="22"/>
          <w:szCs w:val="22"/>
        </w:rPr>
        <w:t xml:space="preserve"> Charter were achieved</w:t>
      </w:r>
      <w:r w:rsidRPr="00165C33">
        <w:rPr>
          <w:sz w:val="22"/>
          <w:szCs w:val="22"/>
        </w:rPr>
        <w:t>.</w:t>
      </w:r>
      <w:r w:rsidR="004D62EC" w:rsidRPr="00165C33">
        <w:rPr>
          <w:sz w:val="22"/>
          <w:szCs w:val="22"/>
        </w:rPr>
        <w:t xml:space="preserve"> The targets of 95% were very ambitious and the results that we </w:t>
      </w:r>
      <w:r w:rsidR="003223EC" w:rsidRPr="00165C33">
        <w:rPr>
          <w:sz w:val="22"/>
          <w:szCs w:val="22"/>
        </w:rPr>
        <w:t xml:space="preserve"> </w:t>
      </w:r>
    </w:p>
    <w:p w:rsidR="00165C33" w:rsidRDefault="003223EC" w:rsidP="006C1EB5">
      <w:pPr>
        <w:widowControl w:val="0"/>
        <w:rPr>
          <w:sz w:val="22"/>
          <w:szCs w:val="22"/>
        </w:rPr>
      </w:pPr>
      <w:r w:rsidRPr="00165C33">
        <w:rPr>
          <w:sz w:val="22"/>
          <w:szCs w:val="22"/>
        </w:rPr>
        <w:t xml:space="preserve">           d</w:t>
      </w:r>
      <w:r w:rsidR="004D62EC" w:rsidRPr="00165C33">
        <w:rPr>
          <w:sz w:val="22"/>
          <w:szCs w:val="22"/>
        </w:rPr>
        <w:t>id</w:t>
      </w:r>
      <w:r w:rsidRPr="00165C33">
        <w:rPr>
          <w:sz w:val="22"/>
          <w:szCs w:val="22"/>
        </w:rPr>
        <w:t xml:space="preserve"> get</w:t>
      </w:r>
      <w:r w:rsidR="00165C33">
        <w:rPr>
          <w:sz w:val="22"/>
          <w:szCs w:val="22"/>
        </w:rPr>
        <w:t xml:space="preserve"> were very high</w:t>
      </w:r>
      <w:r w:rsidRPr="00165C33">
        <w:rPr>
          <w:sz w:val="22"/>
          <w:szCs w:val="22"/>
        </w:rPr>
        <w:t>, whilst not achieving target</w:t>
      </w:r>
      <w:r w:rsidR="004D62EC" w:rsidRPr="00165C33">
        <w:rPr>
          <w:sz w:val="22"/>
          <w:szCs w:val="22"/>
        </w:rPr>
        <w:t xml:space="preserve"> for all students (94%) and Year 6 students (92%)</w:t>
      </w:r>
      <w:r w:rsidRPr="00165C33">
        <w:rPr>
          <w:sz w:val="22"/>
          <w:szCs w:val="22"/>
        </w:rPr>
        <w:t>,</w:t>
      </w:r>
      <w:r w:rsidR="004D62EC" w:rsidRPr="00165C33">
        <w:rPr>
          <w:sz w:val="22"/>
          <w:szCs w:val="22"/>
        </w:rPr>
        <w:t xml:space="preserve"> still met our </w:t>
      </w:r>
      <w:r w:rsidRPr="00165C33">
        <w:rPr>
          <w:sz w:val="22"/>
          <w:szCs w:val="22"/>
        </w:rPr>
        <w:t xml:space="preserve">own </w:t>
      </w:r>
      <w:r w:rsidR="004D62EC" w:rsidRPr="00165C33">
        <w:rPr>
          <w:sz w:val="22"/>
          <w:szCs w:val="22"/>
        </w:rPr>
        <w:t xml:space="preserve">benchmark </w:t>
      </w:r>
      <w:r w:rsidRPr="00165C33">
        <w:rPr>
          <w:sz w:val="22"/>
          <w:szCs w:val="22"/>
        </w:rPr>
        <w:t xml:space="preserve">indication </w:t>
      </w:r>
      <w:r w:rsidR="004D62EC" w:rsidRPr="00165C33">
        <w:rPr>
          <w:sz w:val="22"/>
          <w:szCs w:val="22"/>
        </w:rPr>
        <w:t xml:space="preserve">set </w:t>
      </w:r>
      <w:r w:rsidR="00165C33">
        <w:rPr>
          <w:sz w:val="22"/>
          <w:szCs w:val="22"/>
        </w:rPr>
        <w:t xml:space="preserve">             </w:t>
      </w:r>
    </w:p>
    <w:p w:rsidR="003223EC" w:rsidRPr="00165C33" w:rsidRDefault="00165C33" w:rsidP="006C1EB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in relation to </w:t>
      </w:r>
      <w:r w:rsidR="003223EC" w:rsidRPr="00165C33">
        <w:rPr>
          <w:sz w:val="22"/>
          <w:szCs w:val="22"/>
        </w:rPr>
        <w:t xml:space="preserve">the Education </w:t>
      </w:r>
      <w:r w:rsidR="004D62EC" w:rsidRPr="00165C33">
        <w:rPr>
          <w:sz w:val="22"/>
          <w:szCs w:val="22"/>
        </w:rPr>
        <w:t>Review Office</w:t>
      </w:r>
      <w:r>
        <w:rPr>
          <w:sz w:val="22"/>
          <w:szCs w:val="22"/>
        </w:rPr>
        <w:t xml:space="preserve"> indicators</w:t>
      </w:r>
      <w:r w:rsidR="004D62EC" w:rsidRPr="00165C33">
        <w:rPr>
          <w:sz w:val="22"/>
          <w:szCs w:val="22"/>
        </w:rPr>
        <w:t xml:space="preserve"> for ‘</w:t>
      </w:r>
      <w:r w:rsidR="003223EC" w:rsidRPr="00165C33">
        <w:rPr>
          <w:sz w:val="22"/>
          <w:szCs w:val="22"/>
        </w:rPr>
        <w:t xml:space="preserve">equity and </w:t>
      </w:r>
      <w:r w:rsidR="004D62EC" w:rsidRPr="00165C33">
        <w:rPr>
          <w:sz w:val="22"/>
          <w:szCs w:val="22"/>
        </w:rPr>
        <w:t>excellence</w:t>
      </w:r>
      <w:r>
        <w:rPr>
          <w:sz w:val="22"/>
          <w:szCs w:val="22"/>
        </w:rPr>
        <w:t>’</w:t>
      </w:r>
      <w:r w:rsidR="004D62EC" w:rsidRPr="00165C33">
        <w:rPr>
          <w:sz w:val="22"/>
          <w:szCs w:val="22"/>
        </w:rPr>
        <w:t xml:space="preserve"> of 91%. </w:t>
      </w:r>
    </w:p>
    <w:p w:rsidR="006C1EB5" w:rsidRPr="00165C33" w:rsidRDefault="003223EC" w:rsidP="006C1EB5">
      <w:pPr>
        <w:widowControl w:val="0"/>
        <w:rPr>
          <w:sz w:val="22"/>
          <w:szCs w:val="22"/>
        </w:rPr>
      </w:pPr>
      <w:r w:rsidRPr="00165C33">
        <w:rPr>
          <w:sz w:val="22"/>
          <w:szCs w:val="22"/>
        </w:rPr>
        <w:t xml:space="preserve">           </w:t>
      </w:r>
      <w:r w:rsidR="004D62EC" w:rsidRPr="00165C33">
        <w:rPr>
          <w:sz w:val="22"/>
          <w:szCs w:val="22"/>
        </w:rPr>
        <w:t>Also very pleasing was the results for Maori students attaining the targe</w:t>
      </w:r>
      <w:r w:rsidRPr="00165C33">
        <w:rPr>
          <w:sz w:val="22"/>
          <w:szCs w:val="22"/>
        </w:rPr>
        <w:t xml:space="preserve">t and being within 3 % points of </w:t>
      </w:r>
      <w:r w:rsidR="00165C33">
        <w:rPr>
          <w:sz w:val="22"/>
          <w:szCs w:val="22"/>
        </w:rPr>
        <w:t>our ‘</w:t>
      </w:r>
      <w:r w:rsidRPr="00165C33">
        <w:rPr>
          <w:sz w:val="22"/>
          <w:szCs w:val="22"/>
        </w:rPr>
        <w:t xml:space="preserve">all </w:t>
      </w:r>
      <w:r w:rsidR="004D62EC" w:rsidRPr="00165C33">
        <w:rPr>
          <w:sz w:val="22"/>
          <w:szCs w:val="22"/>
        </w:rPr>
        <w:t>students</w:t>
      </w:r>
      <w:r w:rsidR="00165C33">
        <w:rPr>
          <w:sz w:val="22"/>
          <w:szCs w:val="22"/>
        </w:rPr>
        <w:t>’ attainment</w:t>
      </w:r>
      <w:r w:rsidR="004D62EC" w:rsidRPr="00165C33">
        <w:rPr>
          <w:sz w:val="22"/>
          <w:szCs w:val="22"/>
        </w:rPr>
        <w:t>.</w:t>
      </w:r>
    </w:p>
    <w:p w:rsidR="00165C33" w:rsidRDefault="006C1EB5" w:rsidP="006C1EB5">
      <w:pPr>
        <w:widowControl w:val="0"/>
        <w:rPr>
          <w:sz w:val="22"/>
          <w:szCs w:val="22"/>
        </w:rPr>
      </w:pPr>
      <w:r w:rsidRPr="00165C33">
        <w:rPr>
          <w:sz w:val="22"/>
          <w:szCs w:val="22"/>
        </w:rPr>
        <w:t xml:space="preserve">           </w:t>
      </w:r>
      <w:r w:rsidR="004D62EC" w:rsidRPr="00165C33">
        <w:rPr>
          <w:sz w:val="22"/>
          <w:szCs w:val="22"/>
        </w:rPr>
        <w:t>We remain focused on high</w:t>
      </w:r>
      <w:r w:rsidRPr="00165C33">
        <w:rPr>
          <w:sz w:val="22"/>
          <w:szCs w:val="22"/>
        </w:rPr>
        <w:t xml:space="preserve"> levels of sustainability of the Professional Development </w:t>
      </w:r>
      <w:r w:rsidR="00165C33">
        <w:rPr>
          <w:sz w:val="22"/>
          <w:szCs w:val="22"/>
        </w:rPr>
        <w:t xml:space="preserve">in recent years </w:t>
      </w:r>
      <w:r w:rsidRPr="00165C33">
        <w:rPr>
          <w:sz w:val="22"/>
          <w:szCs w:val="22"/>
        </w:rPr>
        <w:t xml:space="preserve">with Bruce </w:t>
      </w:r>
      <w:r w:rsidR="00165C33">
        <w:rPr>
          <w:sz w:val="22"/>
          <w:szCs w:val="22"/>
        </w:rPr>
        <w:t>Moody by the use of</w:t>
      </w:r>
      <w:r w:rsidRPr="00165C33">
        <w:rPr>
          <w:sz w:val="22"/>
          <w:szCs w:val="22"/>
        </w:rPr>
        <w:t xml:space="preserve"> </w:t>
      </w:r>
      <w:r w:rsidR="00165C33">
        <w:rPr>
          <w:sz w:val="22"/>
          <w:szCs w:val="22"/>
        </w:rPr>
        <w:t xml:space="preserve">   </w:t>
      </w:r>
    </w:p>
    <w:p w:rsidR="006C1EB5" w:rsidRPr="00165C33" w:rsidRDefault="00165C33" w:rsidP="006C1EB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targeted </w:t>
      </w:r>
      <w:r w:rsidR="006C1EB5" w:rsidRPr="00165C33">
        <w:rPr>
          <w:sz w:val="22"/>
          <w:szCs w:val="22"/>
        </w:rPr>
        <w:t xml:space="preserve">observations and feedback by the leadership team, the priority learner leader’s interventions, ongoing support of all teachers                   </w:t>
      </w:r>
    </w:p>
    <w:p w:rsidR="0066142C" w:rsidRPr="0066142C" w:rsidRDefault="006C1EB5" w:rsidP="006C1EB5">
      <w:pPr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165C33">
        <w:rPr>
          <w:sz w:val="22"/>
          <w:szCs w:val="22"/>
        </w:rPr>
        <w:t xml:space="preserve">           regarding mathematics progressions and </w:t>
      </w:r>
      <w:r w:rsidR="004D62EC" w:rsidRPr="00165C33">
        <w:rPr>
          <w:sz w:val="22"/>
          <w:szCs w:val="22"/>
        </w:rPr>
        <w:t xml:space="preserve">moderation of </w:t>
      </w:r>
      <w:r w:rsidRPr="00165C33">
        <w:rPr>
          <w:sz w:val="22"/>
          <w:szCs w:val="22"/>
        </w:rPr>
        <w:t>evidence gathering procedures to inform achievement decisions.</w:t>
      </w:r>
      <w:r w:rsidR="0066142C" w:rsidRPr="00165C33"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en-NZ"/>
        </w:rPr>
        <w:br/>
      </w:r>
      <w:r w:rsidR="0066142C" w:rsidRPr="0066142C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NZ"/>
        </w:rPr>
        <w:br/>
      </w:r>
    </w:p>
    <w:p w:rsidR="0066142C" w:rsidRDefault="004D62EC" w:rsidP="006614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</w:p>
    <w:p w:rsidR="004D62EC" w:rsidRDefault="004D62EC" w:rsidP="006614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4D62EC" w:rsidRDefault="004D62EC" w:rsidP="006614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B27244" w:rsidRDefault="00B2724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B27244">
      <w:footerReference w:type="default" r:id="rId12"/>
      <w:footerReference w:type="first" r:id="rId13"/>
      <w:pgSz w:w="16838" w:h="11906"/>
      <w:pgMar w:top="288" w:right="576" w:bottom="576" w:left="576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94" w:rsidRDefault="00EA6994">
      <w:r>
        <w:separator/>
      </w:r>
    </w:p>
  </w:endnote>
  <w:endnote w:type="continuationSeparator" w:id="0">
    <w:p w:rsidR="00EA6994" w:rsidRDefault="00EA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4" w:rsidRDefault="00EA6994">
    <w:pPr>
      <w:pBdr>
        <w:top w:val="nil"/>
        <w:left w:val="nil"/>
        <w:bottom w:val="nil"/>
        <w:right w:val="nil"/>
        <w:between w:val="nil"/>
      </w:pBdr>
      <w:jc w:val="right"/>
      <w:rPr>
        <w:i/>
        <w:color w:val="FF0000"/>
      </w:rPr>
    </w:pPr>
    <w:r>
      <w:rPr>
        <w:i/>
        <w:color w:val="FF0000"/>
      </w:rPr>
      <w:t>Te Totara Primary School Strategic Plan 2017-2019 and Annual Plan 2018</w:t>
    </w:r>
    <w:r>
      <w:rPr>
        <w:i/>
        <w:color w:val="FF0000"/>
      </w:rPr>
      <w:tab/>
    </w:r>
  </w:p>
  <w:p w:rsidR="00EA6994" w:rsidRDefault="00EA6994">
    <w:pPr>
      <w:pBdr>
        <w:top w:val="nil"/>
        <w:left w:val="nil"/>
        <w:bottom w:val="nil"/>
        <w:right w:val="nil"/>
        <w:between w:val="nil"/>
      </w:pBdr>
      <w:jc w:val="right"/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  <w:r>
      <w:fldChar w:fldCharType="begin"/>
    </w:r>
    <w:r>
      <w:instrText>PAGE</w:instrText>
    </w:r>
    <w:r>
      <w:fldChar w:fldCharType="separate"/>
    </w:r>
    <w:r w:rsidR="00EE2E12"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94" w:rsidRDefault="00EA699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94" w:rsidRDefault="00EA6994">
      <w:r>
        <w:separator/>
      </w:r>
    </w:p>
  </w:footnote>
  <w:footnote w:type="continuationSeparator" w:id="0">
    <w:p w:rsidR="00EA6994" w:rsidRDefault="00EA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784"/>
    <w:multiLevelType w:val="multilevel"/>
    <w:tmpl w:val="B68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644AB"/>
    <w:multiLevelType w:val="multilevel"/>
    <w:tmpl w:val="46C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20B62"/>
    <w:multiLevelType w:val="multilevel"/>
    <w:tmpl w:val="D68A2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4"/>
    <w:rsid w:val="00071DD7"/>
    <w:rsid w:val="00165C33"/>
    <w:rsid w:val="001F5EC7"/>
    <w:rsid w:val="00247742"/>
    <w:rsid w:val="002C77AE"/>
    <w:rsid w:val="002D0D14"/>
    <w:rsid w:val="003223EC"/>
    <w:rsid w:val="00394D02"/>
    <w:rsid w:val="003B0955"/>
    <w:rsid w:val="0041771E"/>
    <w:rsid w:val="004902D6"/>
    <w:rsid w:val="004A0A8C"/>
    <w:rsid w:val="004D62EC"/>
    <w:rsid w:val="0066142C"/>
    <w:rsid w:val="006C1EB5"/>
    <w:rsid w:val="0074400A"/>
    <w:rsid w:val="00780184"/>
    <w:rsid w:val="007B2B20"/>
    <w:rsid w:val="007C2008"/>
    <w:rsid w:val="007F0585"/>
    <w:rsid w:val="00822767"/>
    <w:rsid w:val="009111FD"/>
    <w:rsid w:val="009A3FA4"/>
    <w:rsid w:val="00A42569"/>
    <w:rsid w:val="00A74ECF"/>
    <w:rsid w:val="00B27244"/>
    <w:rsid w:val="00B41237"/>
    <w:rsid w:val="00BE3761"/>
    <w:rsid w:val="00C415C2"/>
    <w:rsid w:val="00D16A38"/>
    <w:rsid w:val="00EA6994"/>
    <w:rsid w:val="00EE2E12"/>
    <w:rsid w:val="00F0702F"/>
    <w:rsid w:val="00F7216C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9B42"/>
  <w15:docId w15:val="{9973A285-6618-4B39-B9A0-6E483C4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lang w:val="en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apple-tab-span">
    <w:name w:val="apple-tab-span"/>
    <w:basedOn w:val="DefaultParagraphFont"/>
    <w:rsid w:val="0066142C"/>
  </w:style>
  <w:style w:type="numbering" w:customStyle="1" w:styleId="NoList1">
    <w:name w:val="No List1"/>
    <w:next w:val="NoList"/>
    <w:uiPriority w:val="99"/>
    <w:semiHidden/>
    <w:unhideWhenUsed/>
    <w:rsid w:val="00EA6994"/>
  </w:style>
  <w:style w:type="character" w:styleId="Hyperlink">
    <w:name w:val="Hyperlink"/>
    <w:basedOn w:val="DefaultParagraphFont"/>
    <w:uiPriority w:val="99"/>
    <w:unhideWhenUsed/>
    <w:rsid w:val="00EA6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994"/>
    <w:rPr>
      <w:color w:val="800080"/>
      <w:u w:val="single"/>
    </w:rPr>
  </w:style>
  <w:style w:type="paragraph" w:customStyle="1" w:styleId="xl65">
    <w:name w:val="xl65"/>
    <w:basedOn w:val="Normal"/>
    <w:rsid w:val="00EA699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val="en-NZ"/>
    </w:rPr>
  </w:style>
  <w:style w:type="paragraph" w:customStyle="1" w:styleId="xl66">
    <w:name w:val="xl66"/>
    <w:basedOn w:val="Normal"/>
    <w:rsid w:val="00EA699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customStyle="1" w:styleId="xl67">
    <w:name w:val="xl67"/>
    <w:basedOn w:val="Normal"/>
    <w:rsid w:val="00EA6994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n-NZ"/>
    </w:rPr>
  </w:style>
  <w:style w:type="paragraph" w:customStyle="1" w:styleId="xl68">
    <w:name w:val="xl68"/>
    <w:basedOn w:val="Normal"/>
    <w:rsid w:val="00EA6994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8"/>
      <w:szCs w:val="28"/>
      <w:lang w:val="en-NZ"/>
    </w:rPr>
  </w:style>
  <w:style w:type="paragraph" w:customStyle="1" w:styleId="xl69">
    <w:name w:val="xl69"/>
    <w:basedOn w:val="Normal"/>
    <w:rsid w:val="00EA6994"/>
    <w:pP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70">
    <w:name w:val="xl70"/>
    <w:basedOn w:val="Normal"/>
    <w:rsid w:val="00EA6994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1F497D"/>
      <w:sz w:val="28"/>
      <w:szCs w:val="28"/>
      <w:lang w:val="en-NZ"/>
    </w:rPr>
  </w:style>
  <w:style w:type="paragraph" w:customStyle="1" w:styleId="xl71">
    <w:name w:val="xl71"/>
    <w:basedOn w:val="Normal"/>
    <w:rsid w:val="00EA6994"/>
    <w:pP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i/>
      <w:iCs/>
      <w:sz w:val="18"/>
      <w:szCs w:val="18"/>
      <w:lang w:val="en-NZ"/>
    </w:rPr>
  </w:style>
  <w:style w:type="paragraph" w:customStyle="1" w:styleId="xl72">
    <w:name w:val="xl72"/>
    <w:basedOn w:val="Normal"/>
    <w:rsid w:val="00EA6994"/>
    <w:pPr>
      <w:shd w:val="clear" w:color="000000" w:fill="FFFFFF"/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color w:val="FF0000"/>
      <w:sz w:val="18"/>
      <w:szCs w:val="18"/>
      <w:lang w:val="en-NZ"/>
    </w:rPr>
  </w:style>
  <w:style w:type="paragraph" w:customStyle="1" w:styleId="xl73">
    <w:name w:val="xl73"/>
    <w:basedOn w:val="Normal"/>
    <w:rsid w:val="00EA699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74">
    <w:name w:val="xl74"/>
    <w:basedOn w:val="Normal"/>
    <w:rsid w:val="00EA6994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75">
    <w:name w:val="xl75"/>
    <w:basedOn w:val="Normal"/>
    <w:rsid w:val="00EA699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76">
    <w:name w:val="xl76"/>
    <w:basedOn w:val="Normal"/>
    <w:rsid w:val="00EA699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77">
    <w:name w:val="xl77"/>
    <w:basedOn w:val="Normal"/>
    <w:rsid w:val="00EA6994"/>
    <w:pPr>
      <w:shd w:val="clear" w:color="000000" w:fill="C6E1A6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en-NZ"/>
    </w:rPr>
  </w:style>
  <w:style w:type="paragraph" w:customStyle="1" w:styleId="xl78">
    <w:name w:val="xl78"/>
    <w:basedOn w:val="Normal"/>
    <w:rsid w:val="00EA6994"/>
    <w:pPr>
      <w:pBdr>
        <w:top w:val="single" w:sz="8" w:space="0" w:color="00853E"/>
        <w:bottom w:val="single" w:sz="8" w:space="0" w:color="00853E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79">
    <w:name w:val="xl79"/>
    <w:basedOn w:val="Normal"/>
    <w:rsid w:val="00EA6994"/>
    <w:pPr>
      <w:pBdr>
        <w:top w:val="single" w:sz="8" w:space="0" w:color="00853E"/>
        <w:bottom w:val="single" w:sz="8" w:space="0" w:color="00853E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80">
    <w:name w:val="xl80"/>
    <w:basedOn w:val="Normal"/>
    <w:rsid w:val="00EA6994"/>
    <w:pP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81">
    <w:name w:val="xl81"/>
    <w:basedOn w:val="Normal"/>
    <w:rsid w:val="00EA6994"/>
    <w:pP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82">
    <w:name w:val="xl82"/>
    <w:basedOn w:val="Normal"/>
    <w:rsid w:val="00EA6994"/>
    <w:pPr>
      <w:pBdr>
        <w:top w:val="single" w:sz="4" w:space="0" w:color="auto"/>
        <w:bottom w:val="single" w:sz="4" w:space="0" w:color="auto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83">
    <w:name w:val="xl83"/>
    <w:basedOn w:val="Normal"/>
    <w:rsid w:val="00EA6994"/>
    <w:pPr>
      <w:pBdr>
        <w:top w:val="single" w:sz="4" w:space="0" w:color="auto"/>
        <w:bottom w:val="single" w:sz="4" w:space="0" w:color="auto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84">
    <w:name w:val="xl84"/>
    <w:basedOn w:val="Normal"/>
    <w:rsid w:val="00EA6994"/>
    <w:pPr>
      <w:shd w:val="clear" w:color="000000" w:fill="C6E1A6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85">
    <w:name w:val="xl85"/>
    <w:basedOn w:val="Normal"/>
    <w:rsid w:val="00EA6994"/>
    <w:pPr>
      <w:pBdr>
        <w:top w:val="single" w:sz="8" w:space="0" w:color="00853E"/>
        <w:bottom w:val="single" w:sz="4" w:space="0" w:color="auto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86">
    <w:name w:val="xl86"/>
    <w:basedOn w:val="Normal"/>
    <w:rsid w:val="00EA6994"/>
    <w:pPr>
      <w:pBdr>
        <w:top w:val="single" w:sz="8" w:space="0" w:color="00853E"/>
        <w:bottom w:val="single" w:sz="4" w:space="0" w:color="auto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87">
    <w:name w:val="xl87"/>
    <w:basedOn w:val="Normal"/>
    <w:rsid w:val="00EA6994"/>
    <w:pPr>
      <w:pBdr>
        <w:top w:val="single" w:sz="4" w:space="0" w:color="auto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88">
    <w:name w:val="xl88"/>
    <w:basedOn w:val="Normal"/>
    <w:rsid w:val="00EA6994"/>
    <w:pPr>
      <w:pBdr>
        <w:top w:val="single" w:sz="4" w:space="0" w:color="auto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89">
    <w:name w:val="xl89"/>
    <w:basedOn w:val="Normal"/>
    <w:rsid w:val="00EA6994"/>
    <w:pPr>
      <w:shd w:val="clear" w:color="000000" w:fill="C6E1A6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NZ"/>
    </w:rPr>
  </w:style>
  <w:style w:type="paragraph" w:customStyle="1" w:styleId="xl90">
    <w:name w:val="xl90"/>
    <w:basedOn w:val="Normal"/>
    <w:rsid w:val="00EA69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NZ"/>
    </w:rPr>
  </w:style>
  <w:style w:type="paragraph" w:customStyle="1" w:styleId="xl91">
    <w:name w:val="xl91"/>
    <w:basedOn w:val="Normal"/>
    <w:rsid w:val="00EA6994"/>
    <w:pPr>
      <w:shd w:val="clear" w:color="000000" w:fill="C6E1A6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NZ"/>
    </w:rPr>
  </w:style>
  <w:style w:type="paragraph" w:customStyle="1" w:styleId="xl92">
    <w:name w:val="xl92"/>
    <w:basedOn w:val="Normal"/>
    <w:rsid w:val="00EA699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NZ"/>
    </w:rPr>
  </w:style>
  <w:style w:type="paragraph" w:customStyle="1" w:styleId="xl93">
    <w:name w:val="xl93"/>
    <w:basedOn w:val="Normal"/>
    <w:rsid w:val="00EA6994"/>
    <w:pPr>
      <w:pBdr>
        <w:top w:val="single" w:sz="8" w:space="0" w:color="00853E"/>
        <w:bottom w:val="single" w:sz="8" w:space="0" w:color="00853E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94">
    <w:name w:val="xl94"/>
    <w:basedOn w:val="Normal"/>
    <w:rsid w:val="00EA6994"/>
    <w:pPr>
      <w:pBdr>
        <w:top w:val="single" w:sz="8" w:space="0" w:color="00853E"/>
        <w:bottom w:val="single" w:sz="8" w:space="0" w:color="00853E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95">
    <w:name w:val="xl95"/>
    <w:basedOn w:val="Normal"/>
    <w:rsid w:val="00EA6994"/>
    <w:pPr>
      <w:pBdr>
        <w:bottom w:val="single" w:sz="4" w:space="0" w:color="20419A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96">
    <w:name w:val="xl96"/>
    <w:basedOn w:val="Normal"/>
    <w:rsid w:val="00EA6994"/>
    <w:pPr>
      <w:pBdr>
        <w:bottom w:val="single" w:sz="4" w:space="0" w:color="20419A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97">
    <w:name w:val="xl97"/>
    <w:basedOn w:val="Normal"/>
    <w:rsid w:val="00EA6994"/>
    <w:pPr>
      <w:pBdr>
        <w:bottom w:val="single" w:sz="4" w:space="0" w:color="20419A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98">
    <w:name w:val="xl98"/>
    <w:basedOn w:val="Normal"/>
    <w:rsid w:val="00EA6994"/>
    <w:pPr>
      <w:pBdr>
        <w:bottom w:val="single" w:sz="4" w:space="0" w:color="20419A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99">
    <w:name w:val="xl99"/>
    <w:basedOn w:val="Normal"/>
    <w:rsid w:val="00EA6994"/>
    <w:pPr>
      <w:pBdr>
        <w:top w:val="single" w:sz="4" w:space="0" w:color="20419A"/>
        <w:bottom w:val="single" w:sz="4" w:space="0" w:color="20419A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100">
    <w:name w:val="xl100"/>
    <w:basedOn w:val="Normal"/>
    <w:rsid w:val="00EA6994"/>
    <w:pPr>
      <w:pBdr>
        <w:top w:val="single" w:sz="4" w:space="0" w:color="20419A"/>
        <w:bottom w:val="single" w:sz="4" w:space="0" w:color="20419A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1">
    <w:name w:val="xl101"/>
    <w:basedOn w:val="Normal"/>
    <w:rsid w:val="00EA6994"/>
    <w:pPr>
      <w:pBdr>
        <w:top w:val="single" w:sz="4" w:space="0" w:color="20419A"/>
        <w:bottom w:val="single" w:sz="4" w:space="0" w:color="20419A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2">
    <w:name w:val="xl102"/>
    <w:basedOn w:val="Normal"/>
    <w:rsid w:val="00EA6994"/>
    <w:pPr>
      <w:pBdr>
        <w:top w:val="single" w:sz="4" w:space="0" w:color="20419A"/>
        <w:bottom w:val="single" w:sz="4" w:space="0" w:color="20419A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3">
    <w:name w:val="xl103"/>
    <w:basedOn w:val="Normal"/>
    <w:rsid w:val="00EA6994"/>
    <w:pPr>
      <w:pBdr>
        <w:top w:val="single" w:sz="4" w:space="0" w:color="20419A"/>
      </w:pBdr>
      <w:shd w:val="clear" w:color="000000" w:fill="C6E1A6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val="en-NZ"/>
    </w:rPr>
  </w:style>
  <w:style w:type="paragraph" w:customStyle="1" w:styleId="xl104">
    <w:name w:val="xl104"/>
    <w:basedOn w:val="Normal"/>
    <w:rsid w:val="00EA6994"/>
    <w:pPr>
      <w:pBdr>
        <w:top w:val="single" w:sz="4" w:space="0" w:color="20419A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5">
    <w:name w:val="xl105"/>
    <w:basedOn w:val="Normal"/>
    <w:rsid w:val="00EA6994"/>
    <w:pPr>
      <w:pBdr>
        <w:top w:val="single" w:sz="4" w:space="0" w:color="20419A"/>
      </w:pBdr>
      <w:shd w:val="clear" w:color="000000" w:fill="C6E1A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6">
    <w:name w:val="xl106"/>
    <w:basedOn w:val="Normal"/>
    <w:rsid w:val="00EA6994"/>
    <w:pPr>
      <w:pBdr>
        <w:top w:val="single" w:sz="4" w:space="0" w:color="20419A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7">
    <w:name w:val="xl107"/>
    <w:basedOn w:val="Normal"/>
    <w:rsid w:val="00EA6994"/>
    <w:pPr>
      <w:pBdr>
        <w:top w:val="single" w:sz="8" w:space="0" w:color="00853E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8">
    <w:name w:val="xl108"/>
    <w:basedOn w:val="Normal"/>
    <w:rsid w:val="00EA6994"/>
    <w:pPr>
      <w:pBdr>
        <w:top w:val="single" w:sz="8" w:space="0" w:color="00853E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09">
    <w:name w:val="xl109"/>
    <w:basedOn w:val="Normal"/>
    <w:rsid w:val="00EA6994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10">
    <w:name w:val="xl110"/>
    <w:basedOn w:val="Normal"/>
    <w:rsid w:val="00EA6994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NZ"/>
    </w:rPr>
  </w:style>
  <w:style w:type="paragraph" w:customStyle="1" w:styleId="xl111">
    <w:name w:val="xl111"/>
    <w:basedOn w:val="Normal"/>
    <w:rsid w:val="00EA6994"/>
    <w:pPr>
      <w:shd w:val="clear" w:color="000000" w:fill="532E8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lang w:val="en-NZ"/>
    </w:rPr>
  </w:style>
  <w:style w:type="paragraph" w:customStyle="1" w:styleId="xl112">
    <w:name w:val="xl112"/>
    <w:basedOn w:val="Normal"/>
    <w:rsid w:val="00EA699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0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8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ACuFFTjh9DIxwQcUjfuIBkqIYLxTm6ud1KIbrFusPQ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2018%20Priority%20Students%20Year%20End%20O.T.J.%20and%20Achievement%20Analysis%20-%20Dec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zapr1eH7g89NC0tY09OZW8wS2FMckoySWxpWHRuVUJRTjB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Fraser</dc:creator>
  <cp:lastModifiedBy>Anne Fraser</cp:lastModifiedBy>
  <cp:revision>3</cp:revision>
  <dcterms:created xsi:type="dcterms:W3CDTF">2019-01-24T04:29:00Z</dcterms:created>
  <dcterms:modified xsi:type="dcterms:W3CDTF">2019-02-13T00:47:00Z</dcterms:modified>
</cp:coreProperties>
</file>