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1A17" w14:textId="77777777" w:rsidR="008F002D" w:rsidRDefault="00000000">
      <w:pPr>
        <w:ind w:left="2" w:hanging="4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 xml:space="preserve">                       TE TOTARA PRIMARY SCHOOL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72D7598A" wp14:editId="4A92FB8B">
            <wp:simplePos x="0" y="0"/>
            <wp:positionH relativeFrom="column">
              <wp:posOffset>5295900</wp:posOffset>
            </wp:positionH>
            <wp:positionV relativeFrom="paragraph">
              <wp:posOffset>-216533</wp:posOffset>
            </wp:positionV>
            <wp:extent cx="1299210" cy="104711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047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C4B368" w14:textId="77777777" w:rsidR="008F002D" w:rsidRDefault="008F002D">
      <w:pPr>
        <w:ind w:left="1" w:hanging="3"/>
        <w:rPr>
          <w:rFonts w:ascii="Century Gothic" w:eastAsia="Century Gothic" w:hAnsi="Century Gothic" w:cs="Century Gothic"/>
          <w:sz w:val="28"/>
          <w:szCs w:val="28"/>
        </w:rPr>
      </w:pPr>
    </w:p>
    <w:p w14:paraId="3F236876" w14:textId="77777777" w:rsidR="008F002D" w:rsidRDefault="00000000">
      <w:pPr>
        <w:ind w:left="1" w:hanging="3"/>
        <w:jc w:val="both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POLICY:</w:t>
      </w:r>
      <w:r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Cellphone</w:t>
      </w:r>
      <w:proofErr w:type="spellEnd"/>
      <w:r>
        <w:rPr>
          <w:rFonts w:ascii="Century Gothic" w:eastAsia="Century Gothic" w:hAnsi="Century Gothic" w:cs="Century Gothic"/>
          <w:sz w:val="28"/>
          <w:szCs w:val="28"/>
        </w:rPr>
        <w:t xml:space="preserve"> Policy</w:t>
      </w:r>
    </w:p>
    <w:p w14:paraId="4C6B3BE0" w14:textId="77777777" w:rsidR="008F002D" w:rsidRDefault="00000000">
      <w:pPr>
        <w:ind w:left="0" w:hanging="2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N.E.L.P. 1:1</w:t>
      </w:r>
    </w:p>
    <w:p w14:paraId="48E4E561" w14:textId="77777777" w:rsidR="008F002D" w:rsidRDefault="008F002D">
      <w:pPr>
        <w:ind w:left="1" w:hanging="3"/>
        <w:jc w:val="both"/>
        <w:rPr>
          <w:rFonts w:ascii="Century Gothic" w:eastAsia="Century Gothic" w:hAnsi="Century Gothic" w:cs="Century Gothic"/>
          <w:sz w:val="28"/>
          <w:szCs w:val="28"/>
        </w:rPr>
      </w:pPr>
    </w:p>
    <w:p w14:paraId="10408E63" w14:textId="77777777" w:rsidR="008F002D" w:rsidRDefault="00000000">
      <w:pPr>
        <w:ind w:left="1" w:hanging="3"/>
        <w:jc w:val="both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RESPONSIBILITY FOR POLICY</w:t>
      </w:r>
      <w:r>
        <w:rPr>
          <w:rFonts w:ascii="Century Gothic" w:eastAsia="Century Gothic" w:hAnsi="Century Gothic" w:cs="Century Gothic"/>
          <w:sz w:val="28"/>
          <w:szCs w:val="28"/>
        </w:rPr>
        <w:t>:  School Board</w:t>
      </w:r>
    </w:p>
    <w:p w14:paraId="17A31EC5" w14:textId="77777777" w:rsidR="008F002D" w:rsidRDefault="008F002D">
      <w:pPr>
        <w:ind w:left="0" w:hanging="2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67E024E2" w14:textId="77777777" w:rsidR="008F002D" w:rsidRDefault="00000000" w:rsidP="00C824E8">
      <w:pPr>
        <w:ind w:left="0" w:hanging="2"/>
        <w:jc w:val="both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b/>
          <w:u w:val="single"/>
        </w:rPr>
        <w:t>Why have this policy?</w:t>
      </w:r>
    </w:p>
    <w:p w14:paraId="1CF3F095" w14:textId="5F62422C" w:rsidR="008F002D" w:rsidRPr="003E040C" w:rsidRDefault="00000000" w:rsidP="00C824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entury Gothic" w:eastAsia="Century Gothic" w:hAnsi="Century Gothic" w:cs="Century Gothic"/>
          <w:i/>
          <w:iCs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The Government introduced legislation concerning phone use in all state and state-integrated schools that came into effect on 18 </w:t>
      </w:r>
      <w:proofErr w:type="gramStart"/>
      <w:r w:rsidR="003E040C">
        <w:rPr>
          <w:rFonts w:ascii="Century Gothic" w:eastAsia="Century Gothic" w:hAnsi="Century Gothic" w:cs="Century Gothic"/>
          <w:color w:val="000000"/>
          <w:sz w:val="22"/>
          <w:szCs w:val="22"/>
        </w:rPr>
        <w:t>January</w:t>
      </w:r>
      <w:r w:rsidR="00E234A1">
        <w:rPr>
          <w:rFonts w:ascii="Century Gothic" w:eastAsia="Century Gothic" w:hAnsi="Century Gothic" w:cs="Century Gothic"/>
          <w:color w:val="000000"/>
          <w:sz w:val="22"/>
          <w:szCs w:val="22"/>
        </w:rPr>
        <w:t>,</w:t>
      </w:r>
      <w:proofErr w:type="gram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2024</w:t>
      </w:r>
      <w:r w:rsidRPr="003E040C">
        <w:rPr>
          <w:rFonts w:ascii="Century Gothic" w:eastAsia="Century Gothic" w:hAnsi="Century Gothic" w:cs="Century Gothic"/>
          <w:i/>
          <w:iCs/>
          <w:color w:val="000000"/>
          <w:sz w:val="22"/>
          <w:szCs w:val="22"/>
        </w:rPr>
        <w:t xml:space="preserve">. (The requirements must be implemented before the start of Term 2 </w:t>
      </w:r>
      <w:r w:rsidR="003E040C">
        <w:rPr>
          <w:rFonts w:ascii="Century Gothic" w:eastAsia="Century Gothic" w:hAnsi="Century Gothic" w:cs="Century Gothic"/>
          <w:i/>
          <w:iCs/>
          <w:color w:val="000000"/>
          <w:sz w:val="22"/>
          <w:szCs w:val="22"/>
        </w:rPr>
        <w:t>,</w:t>
      </w:r>
      <w:r w:rsidRPr="003E040C">
        <w:rPr>
          <w:rFonts w:ascii="Century Gothic" w:eastAsia="Century Gothic" w:hAnsi="Century Gothic" w:cs="Century Gothic"/>
          <w:i/>
          <w:iCs/>
          <w:color w:val="000000"/>
          <w:sz w:val="22"/>
          <w:szCs w:val="22"/>
        </w:rPr>
        <w:t>2024)</w:t>
      </w:r>
    </w:p>
    <w:p w14:paraId="55614EFB" w14:textId="77777777" w:rsidR="008F002D" w:rsidRDefault="00000000" w:rsidP="00C824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The Ministry of Education says that research indicates that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cellphones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at school are a major distraction for NZ students. </w:t>
      </w:r>
    </w:p>
    <w:p w14:paraId="111FDEA2" w14:textId="77777777" w:rsidR="008F002D" w:rsidRDefault="008F002D" w:rsidP="00C824E8">
      <w:pPr>
        <w:ind w:left="0" w:hanging="2"/>
        <w:jc w:val="both"/>
        <w:rPr>
          <w:rFonts w:ascii="Century Gothic" w:eastAsia="Century Gothic" w:hAnsi="Century Gothic" w:cs="Century Gothic"/>
          <w:u w:val="single"/>
        </w:rPr>
      </w:pPr>
    </w:p>
    <w:p w14:paraId="0EACB277" w14:textId="77777777" w:rsidR="008F002D" w:rsidRDefault="00000000" w:rsidP="00C824E8">
      <w:pPr>
        <w:ind w:left="0" w:hanging="2"/>
        <w:jc w:val="both"/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  <w:b/>
          <w:u w:val="single"/>
        </w:rPr>
        <w:t>How will we do this?</w:t>
      </w:r>
    </w:p>
    <w:p w14:paraId="124728E5" w14:textId="77777777" w:rsidR="008F002D" w:rsidRDefault="008F002D" w:rsidP="00C824E8">
      <w:pPr>
        <w:ind w:left="0" w:hanging="2"/>
        <w:jc w:val="both"/>
        <w:rPr>
          <w:rFonts w:ascii="Century Gothic" w:eastAsia="Century Gothic" w:hAnsi="Century Gothic" w:cs="Century Gothic"/>
          <w:b/>
          <w:u w:val="single"/>
        </w:rPr>
      </w:pPr>
    </w:p>
    <w:p w14:paraId="4EF88C5E" w14:textId="77777777" w:rsidR="008F002D" w:rsidRDefault="00000000" w:rsidP="00C824E8">
      <w:pPr>
        <w:numPr>
          <w:ilvl w:val="0"/>
          <w:numId w:val="1"/>
        </w:numPr>
        <w:ind w:left="566" w:hangingChars="258" w:hanging="56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Student use of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cellphones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during the school day on the school premises is strictly prohibited. </w:t>
      </w:r>
    </w:p>
    <w:p w14:paraId="302DCE50" w14:textId="77777777" w:rsidR="008F002D" w:rsidRDefault="008F002D" w:rsidP="00C824E8">
      <w:pPr>
        <w:ind w:left="566" w:hangingChars="258" w:hanging="568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68509692" w14:textId="77777777" w:rsidR="008F002D" w:rsidRDefault="00000000" w:rsidP="00C824E8">
      <w:pPr>
        <w:numPr>
          <w:ilvl w:val="0"/>
          <w:numId w:val="1"/>
        </w:numPr>
        <w:ind w:left="566" w:hangingChars="258" w:hanging="56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All students must hand their turned off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cellphone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to the teacher who will securely store the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cellphone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for the school day.</w:t>
      </w:r>
    </w:p>
    <w:p w14:paraId="76AD5220" w14:textId="77777777" w:rsidR="008F002D" w:rsidRDefault="008F002D" w:rsidP="00C824E8">
      <w:pPr>
        <w:ind w:left="566" w:hangingChars="258" w:hanging="568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723495D3" w14:textId="2D8FF891" w:rsidR="008F002D" w:rsidRDefault="00000000" w:rsidP="00C824E8">
      <w:pPr>
        <w:numPr>
          <w:ilvl w:val="0"/>
          <w:numId w:val="1"/>
        </w:numPr>
        <w:spacing w:before="120" w:after="240"/>
        <w:ind w:left="566" w:hangingChars="258" w:hanging="568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In case of emergency, parents/guardians should contact the </w:t>
      </w:r>
      <w:r w:rsidR="003E040C"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chool </w:t>
      </w:r>
      <w:r w:rsidR="003E040C"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ffice directly. The school will facilitate communication between the parent/guardian and the student if necessary.</w:t>
      </w:r>
    </w:p>
    <w:p w14:paraId="6664B7C3" w14:textId="77777777" w:rsidR="008F002D" w:rsidRDefault="00000000" w:rsidP="00C824E8">
      <w:pPr>
        <w:spacing w:before="120" w:after="240"/>
        <w:ind w:left="566" w:hangingChars="258" w:hanging="56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Consequences of Violation</w:t>
      </w:r>
    </w:p>
    <w:p w14:paraId="40EA9446" w14:textId="1323520E" w:rsidR="008F002D" w:rsidRDefault="00000000" w:rsidP="00C824E8">
      <w:pPr>
        <w:numPr>
          <w:ilvl w:val="0"/>
          <w:numId w:val="3"/>
        </w:numPr>
        <w:spacing w:before="120" w:after="240"/>
        <w:ind w:left="566" w:hangingChars="258" w:hanging="56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If a child is seen or a teacher knows of a student using a personal digital </w:t>
      </w:r>
      <w:r w:rsidRPr="00E234A1">
        <w:rPr>
          <w:rFonts w:ascii="Century Gothic" w:eastAsia="Century Gothic" w:hAnsi="Century Gothic" w:cs="Century Gothic"/>
          <w:i/>
          <w:iCs/>
          <w:sz w:val="22"/>
          <w:szCs w:val="22"/>
        </w:rPr>
        <w:t>device (including smart watches)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without permission during the school day, it will be confiscated and placed in the </w:t>
      </w:r>
      <w:r w:rsidR="00EA3703">
        <w:rPr>
          <w:rFonts w:ascii="Century Gothic" w:eastAsia="Century Gothic" w:hAnsi="Century Gothic" w:cs="Century Gothic"/>
          <w:sz w:val="22"/>
          <w:szCs w:val="22"/>
        </w:rPr>
        <w:t>School Office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to be collected at the end of the day by a parent or guardian.</w:t>
      </w:r>
    </w:p>
    <w:p w14:paraId="02471282" w14:textId="77777777" w:rsidR="008F002D" w:rsidRDefault="00000000" w:rsidP="00C824E8">
      <w:pPr>
        <w:spacing w:before="120" w:after="240"/>
        <w:ind w:left="566" w:hangingChars="258" w:hanging="56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Exceptions</w:t>
      </w:r>
    </w:p>
    <w:p w14:paraId="7B9DA6DE" w14:textId="77777777" w:rsidR="008F002D" w:rsidRDefault="00000000" w:rsidP="00C824E8">
      <w:pPr>
        <w:numPr>
          <w:ilvl w:val="0"/>
          <w:numId w:val="2"/>
        </w:numPr>
        <w:spacing w:before="120" w:after="240"/>
        <w:ind w:left="566" w:hangingChars="258" w:hanging="568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Exceptions to this policy may be granted by the school Principal for specific educational purposes or medical circumstances. Requests for exemptions must be submitted in writing by a parent/guardian to the school Principal. </w:t>
      </w:r>
    </w:p>
    <w:p w14:paraId="6A1781D8" w14:textId="77777777" w:rsidR="008F002D" w:rsidRDefault="00000000" w:rsidP="00C824E8">
      <w:pPr>
        <w:spacing w:before="120" w:after="240"/>
        <w:ind w:left="0" w:hanging="2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Responsibility</w:t>
      </w:r>
    </w:p>
    <w:p w14:paraId="22DD1B4E" w14:textId="77777777" w:rsidR="008F002D" w:rsidRDefault="00000000" w:rsidP="00C824E8">
      <w:pPr>
        <w:spacing w:before="120" w:after="240"/>
        <w:ind w:left="0" w:hanging="2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It is the responsibility of parents/guardians to ensure that their child understands and complies with this policy. </w:t>
      </w:r>
    </w:p>
    <w:p w14:paraId="176D3F07" w14:textId="77777777" w:rsidR="008F002D" w:rsidRDefault="00000000" w:rsidP="00C824E8">
      <w:pPr>
        <w:spacing w:before="12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If students do bring a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cellphone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onto the school grounds, they do so at their own risk. The school is not responsible for any loss or damage caused to any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cellphone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or communication device</w:t>
      </w:r>
      <w:r>
        <w:rPr>
          <w:rFonts w:ascii="Arial" w:eastAsia="Arial" w:hAnsi="Arial" w:cs="Arial"/>
          <w:sz w:val="22"/>
          <w:szCs w:val="22"/>
        </w:rPr>
        <w:t>.</w:t>
      </w:r>
    </w:p>
    <w:p w14:paraId="5517B227" w14:textId="77777777" w:rsidR="008F002D" w:rsidRDefault="008F002D" w:rsidP="00C824E8">
      <w:pPr>
        <w:spacing w:before="120" w:after="240"/>
        <w:ind w:left="0" w:hanging="2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091A6E5E" w14:textId="77777777" w:rsidR="008F002D" w:rsidRDefault="00000000" w:rsidP="00C824E8">
      <w:pPr>
        <w:spacing w:before="120" w:after="240"/>
        <w:ind w:left="0" w:hanging="2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Policy Review</w:t>
      </w:r>
    </w:p>
    <w:p w14:paraId="5608CAB6" w14:textId="77777777" w:rsidR="008F002D" w:rsidRDefault="00000000" w:rsidP="00C824E8">
      <w:pPr>
        <w:spacing w:before="120" w:after="240"/>
        <w:ind w:left="0" w:hanging="2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ab/>
        <w:t>This policy will be reviewed every 2 years to ensure its effectiveness and relevance to the evolving needs of the school community.</w:t>
      </w:r>
    </w:p>
    <w:p w14:paraId="2A559BA9" w14:textId="77777777" w:rsidR="008F002D" w:rsidRDefault="008F002D" w:rsidP="00C824E8">
      <w:pPr>
        <w:spacing w:before="120" w:after="240"/>
        <w:ind w:left="0" w:hanging="2"/>
        <w:jc w:val="both"/>
        <w:rPr>
          <w:rFonts w:ascii="Century Gothic" w:eastAsia="Century Gothic" w:hAnsi="Century Gothic" w:cs="Century Gothic"/>
          <w:color w:val="FF0000"/>
          <w:sz w:val="22"/>
          <w:szCs w:val="22"/>
        </w:rPr>
      </w:pPr>
    </w:p>
    <w:p w14:paraId="31415951" w14:textId="77777777" w:rsidR="008F002D" w:rsidRDefault="00000000" w:rsidP="00C824E8">
      <w:pPr>
        <w:spacing w:before="120" w:after="240"/>
        <w:ind w:left="0" w:hanging="2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lastRenderedPageBreak/>
        <w:t xml:space="preserve">By adhering to this policy, we aim to create a focused,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safe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 and conducive learning environment for all students at Te Totara Primary School.</w:t>
      </w:r>
    </w:p>
    <w:p w14:paraId="330C57BC" w14:textId="77777777" w:rsidR="008F002D" w:rsidRPr="00C824E8" w:rsidRDefault="008F002D">
      <w:pPr>
        <w:spacing w:before="120" w:after="240"/>
        <w:ind w:left="0" w:hanging="2"/>
        <w:rPr>
          <w:rFonts w:ascii="Century Gothic" w:eastAsia="Century Gothic" w:hAnsi="Century Gothic" w:cs="Century Gothic"/>
          <w:b/>
        </w:rPr>
      </w:pPr>
    </w:p>
    <w:p w14:paraId="7B8EA2EE" w14:textId="77777777" w:rsidR="008F002D" w:rsidRPr="00C824E8" w:rsidRDefault="00000000">
      <w:pPr>
        <w:spacing w:before="120" w:after="240"/>
        <w:ind w:left="0" w:hanging="2"/>
        <w:rPr>
          <w:rFonts w:ascii="Century Gothic" w:eastAsia="Century Gothic" w:hAnsi="Century Gothic" w:cs="Century Gothic"/>
          <w:b/>
        </w:rPr>
      </w:pPr>
      <w:r w:rsidRPr="00C824E8">
        <w:rPr>
          <w:rFonts w:ascii="Century Gothic" w:eastAsia="Century Gothic" w:hAnsi="Century Gothic" w:cs="Century Gothic"/>
          <w:b/>
        </w:rPr>
        <w:t xml:space="preserve">The Te Totara </w:t>
      </w:r>
      <w:proofErr w:type="spellStart"/>
      <w:r w:rsidRPr="00C824E8">
        <w:rPr>
          <w:rFonts w:ascii="Century Gothic" w:eastAsia="Century Gothic" w:hAnsi="Century Gothic" w:cs="Century Gothic"/>
          <w:b/>
        </w:rPr>
        <w:t>Cellphone</w:t>
      </w:r>
      <w:proofErr w:type="spellEnd"/>
      <w:r w:rsidRPr="00C824E8">
        <w:rPr>
          <w:rFonts w:ascii="Century Gothic" w:eastAsia="Century Gothic" w:hAnsi="Century Gothic" w:cs="Century Gothic"/>
          <w:b/>
        </w:rPr>
        <w:t xml:space="preserve"> Rule:</w:t>
      </w:r>
    </w:p>
    <w:p w14:paraId="2A0D8A49" w14:textId="2AC1615A" w:rsidR="008F002D" w:rsidRDefault="00000000" w:rsidP="00C824E8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0" w:hanging="2"/>
        <w:jc w:val="both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At Te Totara School our approach towards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cellphones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is “away for the day”, meaning the device should be turned off, and handed in to the teacher to be locked away during the school day.</w:t>
      </w:r>
    </w:p>
    <w:p w14:paraId="647ED5E1" w14:textId="77777777" w:rsidR="008F002D" w:rsidRDefault="00000000" w:rsidP="00C824E8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0" w:hanging="2"/>
        <w:jc w:val="both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We strongly recommend students 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  <w:t xml:space="preserve">do not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bring communication devices to school with them. If a student does bring their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cellphone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for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after school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contact, it 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  <w:t xml:space="preserve">must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be handed to the teacher when they arrive at school to be locked away.</w:t>
      </w:r>
    </w:p>
    <w:p w14:paraId="70DFFDE4" w14:textId="7802F571" w:rsidR="008F002D" w:rsidRDefault="00000000" w:rsidP="00C824E8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0" w:hanging="2"/>
        <w:jc w:val="both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 case of emergency, parents/guardians should contact the </w:t>
      </w:r>
      <w:r w:rsidR="00EA3703">
        <w:rPr>
          <w:rFonts w:ascii="Century Gothic" w:eastAsia="Century Gothic" w:hAnsi="Century Gothic" w:cs="Century Gothic"/>
          <w:sz w:val="22"/>
          <w:szCs w:val="22"/>
        </w:rPr>
        <w:t>S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chool </w:t>
      </w:r>
      <w:r w:rsidR="00EA3703">
        <w:rPr>
          <w:rFonts w:ascii="Century Gothic" w:eastAsia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>ffice directly. The school will facilitate communication between the parent/guardian and the student if necessary.</w:t>
      </w:r>
    </w:p>
    <w:p w14:paraId="5C1BF5E8" w14:textId="77777777" w:rsidR="008F002D" w:rsidRDefault="00000000" w:rsidP="00C824E8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0" w:hanging="2"/>
        <w:jc w:val="both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If students do bring a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cellphone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onto the school grounds, they do so at their own risk. The school is not responsible for any loss or damage caused to any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cellphone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or communication device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7B5BCA5" w14:textId="7C2D5EE2" w:rsidR="008F002D" w:rsidRDefault="00000000" w:rsidP="00C824E8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0" w:hanging="2"/>
        <w:jc w:val="both"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If a child is seen or a teacher knows of a student using a personal digital device (including smart watches) without permission during the school day, it will be confiscated and placed in the </w:t>
      </w:r>
      <w:r w:rsidR="00EA3703">
        <w:rPr>
          <w:rFonts w:ascii="Century Gothic" w:eastAsia="Century Gothic" w:hAnsi="Century Gothic" w:cs="Century Gothic"/>
          <w:color w:val="000000"/>
          <w:sz w:val="22"/>
          <w:szCs w:val="22"/>
        </w:rPr>
        <w:t>School O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ffice to be collected at the end of the day by a parent or guardian.</w:t>
      </w:r>
    </w:p>
    <w:p w14:paraId="5212C6FA" w14:textId="77777777" w:rsidR="008F002D" w:rsidRDefault="008F002D" w:rsidP="00C824E8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0" w:hanging="2"/>
        <w:jc w:val="both"/>
        <w:rPr>
          <w:color w:val="000000"/>
        </w:rPr>
      </w:pPr>
    </w:p>
    <w:p w14:paraId="35685823" w14:textId="77777777" w:rsidR="008F002D" w:rsidRDefault="008F00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entury Gothic" w:eastAsia="Century Gothic" w:hAnsi="Century Gothic" w:cs="Century Gothic"/>
          <w:sz w:val="22"/>
          <w:szCs w:val="22"/>
        </w:rPr>
      </w:pPr>
    </w:p>
    <w:p w14:paraId="7F09FF18" w14:textId="77777777" w:rsidR="008F002D" w:rsidRDefault="008F00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entury Gothic" w:eastAsia="Century Gothic" w:hAnsi="Century Gothic" w:cs="Century Gothic"/>
          <w:sz w:val="22"/>
          <w:szCs w:val="22"/>
        </w:rPr>
      </w:pPr>
    </w:p>
    <w:p w14:paraId="3D8C2764" w14:textId="77777777" w:rsidR="008F002D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Presiding Member</w:t>
      </w:r>
      <w:r>
        <w:rPr>
          <w:rFonts w:ascii="Century Gothic" w:eastAsia="Century Gothic" w:hAnsi="Century Gothic" w:cs="Century Gothic"/>
          <w:sz w:val="22"/>
          <w:szCs w:val="22"/>
        </w:rPr>
        <w:tab/>
        <w:t>…………………………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.....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ab/>
        <w:t>Principal</w:t>
      </w:r>
      <w:r>
        <w:rPr>
          <w:rFonts w:ascii="Century Gothic" w:eastAsia="Century Gothic" w:hAnsi="Century Gothic" w:cs="Century Gothic"/>
          <w:sz w:val="22"/>
          <w:szCs w:val="22"/>
        </w:rPr>
        <w:tab/>
        <w:t>…………………………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.....</w:t>
      </w:r>
      <w:proofErr w:type="gramEnd"/>
    </w:p>
    <w:p w14:paraId="44D001EB" w14:textId="77777777" w:rsidR="008F002D" w:rsidRDefault="008F00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entury Gothic" w:eastAsia="Century Gothic" w:hAnsi="Century Gothic" w:cs="Century Gothic"/>
          <w:sz w:val="22"/>
          <w:szCs w:val="22"/>
        </w:rPr>
      </w:pPr>
    </w:p>
    <w:p w14:paraId="7AE65EFF" w14:textId="77777777" w:rsidR="008F002D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Date Reviewed:     21 March 2024         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 Next Review Date: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March 2026 </w:t>
      </w:r>
    </w:p>
    <w:p w14:paraId="594E3FA4" w14:textId="77777777" w:rsidR="00C824E8" w:rsidRDefault="00C824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entury Gothic" w:eastAsia="Century Gothic" w:hAnsi="Century Gothic" w:cs="Century Gothic"/>
          <w:sz w:val="22"/>
          <w:szCs w:val="22"/>
        </w:rPr>
      </w:pPr>
    </w:p>
    <w:sectPr w:rsidR="00C824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567" w:left="720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E2CF3" w14:textId="77777777" w:rsidR="00667EF3" w:rsidRDefault="00667EF3">
      <w:pPr>
        <w:spacing w:line="240" w:lineRule="auto"/>
        <w:ind w:left="0" w:hanging="2"/>
      </w:pPr>
      <w:r>
        <w:separator/>
      </w:r>
    </w:p>
  </w:endnote>
  <w:endnote w:type="continuationSeparator" w:id="0">
    <w:p w14:paraId="167C4731" w14:textId="77777777" w:rsidR="00667EF3" w:rsidRDefault="00667E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484A" w14:textId="77777777" w:rsidR="008F002D" w:rsidRDefault="008F002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A565" w14:textId="67C3372D" w:rsidR="008F002D" w:rsidRPr="004D1C1D" w:rsidRDefault="004D1C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Century Gothic" w:hAnsi="Century Gothic" w:cs="Arial"/>
        <w:color w:val="000000"/>
        <w:sz w:val="20"/>
        <w:szCs w:val="20"/>
      </w:rPr>
    </w:pPr>
    <w:proofErr w:type="spellStart"/>
    <w:r w:rsidRPr="004D1C1D">
      <w:rPr>
        <w:rFonts w:ascii="Century Gothic" w:hAnsi="Century Gothic" w:cs="Arial"/>
        <w:color w:val="000000"/>
        <w:sz w:val="20"/>
        <w:szCs w:val="20"/>
      </w:rPr>
      <w:t>Cellphone</w:t>
    </w:r>
    <w:proofErr w:type="spellEnd"/>
    <w:r w:rsidRPr="004D1C1D">
      <w:rPr>
        <w:rFonts w:ascii="Century Gothic" w:hAnsi="Century Gothic" w:cs="Arial"/>
        <w:color w:val="000000"/>
        <w:sz w:val="20"/>
        <w:szCs w:val="20"/>
      </w:rPr>
      <w:t xml:space="preserve"> Policy – NELP 1:1</w:t>
    </w:r>
    <w:r>
      <w:rPr>
        <w:rFonts w:ascii="Century Gothic" w:hAnsi="Century Gothic" w:cs="Arial"/>
        <w:color w:val="000000"/>
        <w:sz w:val="20"/>
        <w:szCs w:val="20"/>
      </w:rPr>
      <w:tab/>
    </w:r>
    <w:r>
      <w:rPr>
        <w:rFonts w:ascii="Century Gothic" w:hAnsi="Century Gothic" w:cs="Arial"/>
        <w:color w:val="000000"/>
        <w:sz w:val="20"/>
        <w:szCs w:val="20"/>
      </w:rPr>
      <w:tab/>
    </w:r>
    <w:r>
      <w:rPr>
        <w:rFonts w:ascii="Century Gothic" w:hAnsi="Century Gothic" w:cs="Arial"/>
        <w:color w:val="000000"/>
        <w:sz w:val="20"/>
        <w:szCs w:val="20"/>
      </w:rPr>
      <w:tab/>
    </w:r>
    <w:r w:rsidRPr="004D1C1D">
      <w:rPr>
        <w:rFonts w:ascii="Century Gothic" w:hAnsi="Century Gothic" w:cs="Arial"/>
        <w:color w:val="000000"/>
        <w:sz w:val="20"/>
        <w:szCs w:val="20"/>
      </w:rPr>
      <w:tab/>
    </w:r>
    <w:r w:rsidRPr="004D1C1D">
      <w:rPr>
        <w:rFonts w:ascii="Century Gothic" w:hAnsi="Century Gothic" w:cs="Arial"/>
        <w:color w:val="000000"/>
        <w:sz w:val="20"/>
        <w:szCs w:val="20"/>
      </w:rPr>
      <w:tab/>
    </w:r>
    <w:r w:rsidRPr="004D1C1D">
      <w:rPr>
        <w:rFonts w:ascii="Century Gothic" w:hAnsi="Century Gothic" w:cs="Arial"/>
        <w:color w:val="000000"/>
        <w:sz w:val="20"/>
        <w:szCs w:val="20"/>
      </w:rPr>
      <w:tab/>
    </w:r>
  </w:p>
  <w:p w14:paraId="1232DA34" w14:textId="77777777" w:rsidR="008F002D" w:rsidRDefault="008F002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Century Gothic" w:eastAsia="Century Gothic" w:hAnsi="Century Gothic" w:cs="Century Gothic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E5AF" w14:textId="77777777" w:rsidR="008F002D" w:rsidRDefault="008F002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32B29" w14:textId="77777777" w:rsidR="00667EF3" w:rsidRDefault="00667EF3">
      <w:pPr>
        <w:spacing w:line="240" w:lineRule="auto"/>
        <w:ind w:left="0" w:hanging="2"/>
      </w:pPr>
      <w:r>
        <w:separator/>
      </w:r>
    </w:p>
  </w:footnote>
  <w:footnote w:type="continuationSeparator" w:id="0">
    <w:p w14:paraId="1054B1E8" w14:textId="77777777" w:rsidR="00667EF3" w:rsidRDefault="00667EF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B9E5" w14:textId="77777777" w:rsidR="008F002D" w:rsidRDefault="008F002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F0FF" w14:textId="77777777" w:rsidR="008F002D" w:rsidRDefault="008F002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BCDC" w14:textId="77777777" w:rsidR="008F002D" w:rsidRDefault="008F002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829E8"/>
    <w:multiLevelType w:val="multilevel"/>
    <w:tmpl w:val="EAB8139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9DD32A7"/>
    <w:multiLevelType w:val="multilevel"/>
    <w:tmpl w:val="F06E48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1C13FEF"/>
    <w:multiLevelType w:val="multilevel"/>
    <w:tmpl w:val="04989D5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21538230">
    <w:abstractNumId w:val="2"/>
  </w:num>
  <w:num w:numId="2" w16cid:durableId="1511333850">
    <w:abstractNumId w:val="1"/>
  </w:num>
  <w:num w:numId="3" w16cid:durableId="836579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02D"/>
    <w:rsid w:val="000653CF"/>
    <w:rsid w:val="00084947"/>
    <w:rsid w:val="003E040C"/>
    <w:rsid w:val="004D1C1D"/>
    <w:rsid w:val="00667EF3"/>
    <w:rsid w:val="008F002D"/>
    <w:rsid w:val="00C824E8"/>
    <w:rsid w:val="00E234A1"/>
    <w:rsid w:val="00E95879"/>
    <w:rsid w:val="00EA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EE505"/>
  <w15:docId w15:val="{AE720A0F-7828-4B07-B2EF-C5A08804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Pr>
      <w:rFonts w:ascii="Comic Sans MS" w:hAnsi="Comic Sans MS"/>
      <w:sz w:val="20"/>
      <w:lang w:val="en-US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GB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pKKov72sg1Um7hZwF0WWuWVYzw==">CgMxLjA4AHIhMWt4UmJSTWtEckdvcmtwRXFVbUN0N19ldTdGWkhxclpl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Marise Crow</cp:lastModifiedBy>
  <cp:revision>12</cp:revision>
  <cp:lastPrinted>2024-03-14T19:57:00Z</cp:lastPrinted>
  <dcterms:created xsi:type="dcterms:W3CDTF">2024-03-14T19:45:00Z</dcterms:created>
  <dcterms:modified xsi:type="dcterms:W3CDTF">2024-03-14T22:14:00Z</dcterms:modified>
</cp:coreProperties>
</file>