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05E8" w14:textId="519E092B" w:rsidR="00847FCA" w:rsidRPr="007F38A1" w:rsidRDefault="00847FCA" w:rsidP="00847FCA">
      <w:pPr>
        <w:rPr>
          <w:rFonts w:ascii="Century Gothic" w:hAnsi="Century Gothic"/>
          <w:b/>
          <w:sz w:val="36"/>
          <w:szCs w:val="36"/>
          <w:lang w:val="en-GB"/>
        </w:rPr>
      </w:pPr>
      <w:r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 wp14:anchorId="4443054C" wp14:editId="4FBE465C">
            <wp:simplePos x="0" y="0"/>
            <wp:positionH relativeFrom="column">
              <wp:posOffset>4467225</wp:posOffset>
            </wp:positionH>
            <wp:positionV relativeFrom="paragraph">
              <wp:posOffset>-340360</wp:posOffset>
            </wp:positionV>
            <wp:extent cx="1327785" cy="1070610"/>
            <wp:effectExtent l="0" t="0" r="5715" b="0"/>
            <wp:wrapNone/>
            <wp:docPr id="1" name="Picture 1" descr="Te Tot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 Tota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8A1">
        <w:rPr>
          <w:sz w:val="36"/>
          <w:szCs w:val="36"/>
          <w:lang w:val="en-GB"/>
        </w:rPr>
        <w:t xml:space="preserve">               </w:t>
      </w:r>
      <w:r>
        <w:rPr>
          <w:sz w:val="36"/>
          <w:szCs w:val="36"/>
          <w:lang w:val="en-GB"/>
        </w:rPr>
        <w:t xml:space="preserve">                 </w:t>
      </w:r>
      <w:r w:rsidRPr="007F38A1">
        <w:rPr>
          <w:sz w:val="36"/>
          <w:szCs w:val="36"/>
          <w:lang w:val="en-GB"/>
        </w:rPr>
        <w:t xml:space="preserve"> </w:t>
      </w:r>
      <w:r w:rsidRPr="007F38A1">
        <w:rPr>
          <w:rFonts w:ascii="Century Gothic" w:hAnsi="Century Gothic"/>
          <w:b/>
          <w:sz w:val="36"/>
          <w:szCs w:val="36"/>
          <w:lang w:val="en-GB"/>
        </w:rPr>
        <w:t>TE TOTARA</w:t>
      </w:r>
    </w:p>
    <w:p w14:paraId="59027231" w14:textId="77777777" w:rsidR="00847FCA" w:rsidRDefault="00847FCA" w:rsidP="00847FCA">
      <w:pPr>
        <w:rPr>
          <w:rFonts w:ascii="Century Gothic" w:hAnsi="Century Gothic"/>
          <w:b/>
          <w:sz w:val="36"/>
          <w:szCs w:val="36"/>
          <w:lang w:val="en-GB"/>
        </w:rPr>
      </w:pPr>
      <w:r>
        <w:rPr>
          <w:rFonts w:ascii="Century Gothic" w:hAnsi="Century Gothic"/>
          <w:b/>
          <w:sz w:val="36"/>
          <w:szCs w:val="36"/>
          <w:lang w:val="en-GB"/>
        </w:rPr>
        <w:t xml:space="preserve">                        PRIMARY SCHOOL</w:t>
      </w:r>
    </w:p>
    <w:p w14:paraId="312FA4BB" w14:textId="77777777" w:rsidR="00847FCA" w:rsidRDefault="00847FCA" w:rsidP="00847FCA">
      <w:pPr>
        <w:jc w:val="both"/>
        <w:rPr>
          <w:rFonts w:ascii="Century Gothic" w:hAnsi="Century Gothic"/>
          <w:b/>
          <w:sz w:val="36"/>
          <w:szCs w:val="36"/>
          <w:lang w:val="en-GB"/>
        </w:rPr>
      </w:pPr>
    </w:p>
    <w:p w14:paraId="1332BFCB" w14:textId="77777777" w:rsidR="00B44A7E" w:rsidRDefault="00B44A7E" w:rsidP="00847FCA">
      <w:pPr>
        <w:ind w:left="-284"/>
        <w:jc w:val="both"/>
        <w:rPr>
          <w:rFonts w:ascii="Century Gothic" w:hAnsi="Century Gothic"/>
          <w:b/>
          <w:sz w:val="28"/>
          <w:szCs w:val="28"/>
          <w:lang w:val="en-GB"/>
        </w:rPr>
      </w:pPr>
    </w:p>
    <w:p w14:paraId="0BCF7786" w14:textId="5106F6B1" w:rsidR="00847FCA" w:rsidRPr="007F38A1" w:rsidRDefault="00847FCA" w:rsidP="00847FCA">
      <w:pPr>
        <w:ind w:left="-284"/>
        <w:jc w:val="both"/>
        <w:rPr>
          <w:rFonts w:ascii="Century Gothic" w:hAnsi="Century Gothic"/>
          <w:b/>
          <w:sz w:val="36"/>
          <w:szCs w:val="36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>POLICY</w:t>
      </w:r>
      <w:r>
        <w:rPr>
          <w:rFonts w:ascii="Comic Sans MS" w:hAnsi="Comic Sans MS"/>
          <w:b/>
          <w:sz w:val="20"/>
          <w:lang w:val="en-GB"/>
        </w:rPr>
        <w:t xml:space="preserve">:  </w:t>
      </w:r>
      <w:r>
        <w:rPr>
          <w:rFonts w:ascii="Century Gothic" w:hAnsi="Century Gothic"/>
          <w:b/>
          <w:sz w:val="28"/>
          <w:szCs w:val="28"/>
          <w:lang w:val="en-GB"/>
        </w:rPr>
        <w:t>Presiding Member (Chair) Role Description Policy</w:t>
      </w:r>
    </w:p>
    <w:p w14:paraId="3128FE23" w14:textId="77777777" w:rsidR="00847FCA" w:rsidRDefault="00847FCA" w:rsidP="00847FCA">
      <w:pPr>
        <w:ind w:left="-284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6870337" w14:textId="357124E6" w:rsidR="00C849A2" w:rsidRPr="00847FCA" w:rsidRDefault="00C849A2" w:rsidP="00A15A54">
      <w:pPr>
        <w:ind w:left="-284" w:right="-194"/>
        <w:jc w:val="both"/>
        <w:rPr>
          <w:rFonts w:ascii="Century Gothic" w:hAnsi="Century Gothic" w:cs="Arial"/>
          <w:b/>
          <w:bCs/>
          <w:color w:val="000000" w:themeColor="text1"/>
        </w:rPr>
      </w:pPr>
      <w:r w:rsidRPr="00847FCA">
        <w:rPr>
          <w:rFonts w:ascii="Century Gothic" w:eastAsia="Calibri" w:hAnsi="Century Gothic" w:cs="Arial"/>
          <w:b/>
          <w:bCs/>
          <w:color w:val="000000" w:themeColor="text1"/>
        </w:rPr>
        <w:t>Outcome</w:t>
      </w:r>
      <w:r w:rsidRPr="00847FCA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Pr="00847FCA">
        <w:rPr>
          <w:rFonts w:ascii="Century Gothic" w:eastAsia="Calibri" w:hAnsi="Century Gothic" w:cs="Arial"/>
          <w:b/>
          <w:bCs/>
          <w:color w:val="000000" w:themeColor="text1"/>
        </w:rPr>
        <w:t>statement</w:t>
      </w:r>
    </w:p>
    <w:p w14:paraId="24932D66" w14:textId="318AB0AD" w:rsidR="00C849A2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color w:val="231F20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="004A6C8D">
        <w:rPr>
          <w:rFonts w:ascii="Century Gothic" w:eastAsia="Calibri" w:hAnsi="Century Gothic" w:cs="Arial"/>
          <w:color w:val="231F20"/>
          <w:sz w:val="22"/>
          <w:szCs w:val="22"/>
        </w:rPr>
        <w:t>B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effectively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led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.</w:t>
      </w:r>
    </w:p>
    <w:p w14:paraId="3E35DB0A" w14:textId="77777777" w:rsidR="00A15A54" w:rsidRPr="00847FCA" w:rsidRDefault="00A15A54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</w:p>
    <w:p w14:paraId="3D41626B" w14:textId="77777777" w:rsidR="00C849A2" w:rsidRPr="00847FCA" w:rsidRDefault="00C849A2" w:rsidP="00A15A54">
      <w:pPr>
        <w:pStyle w:val="Heading2"/>
        <w:spacing w:before="0"/>
        <w:ind w:left="-284" w:right="-194"/>
        <w:jc w:val="both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847FCA">
        <w:rPr>
          <w:rFonts w:ascii="Century Gothic" w:eastAsia="Calibri" w:hAnsi="Century Gothic" w:cs="Arial"/>
          <w:bCs/>
          <w:color w:val="000000" w:themeColor="text1"/>
          <w:sz w:val="22"/>
          <w:szCs w:val="22"/>
        </w:rPr>
        <w:t>Scoping</w:t>
      </w:r>
    </w:p>
    <w:p w14:paraId="10697DD6" w14:textId="3C22DBD5" w:rsidR="00C849A2" w:rsidRPr="00847FCA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presiding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over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="00847FCA">
        <w:rPr>
          <w:rFonts w:ascii="Century Gothic" w:hAnsi="Century Gothic" w:cs="Arial"/>
          <w:color w:val="231F20"/>
          <w:sz w:val="22"/>
          <w:szCs w:val="22"/>
        </w:rPr>
        <w:t xml:space="preserve">the </w:t>
      </w:r>
      <w:r w:rsidR="004A6C8D">
        <w:rPr>
          <w:rFonts w:ascii="Century Gothic" w:hAnsi="Century Gothic" w:cs="Arial"/>
          <w:color w:val="231F20"/>
          <w:sz w:val="22"/>
          <w:szCs w:val="22"/>
        </w:rPr>
        <w:t>b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meetings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ensures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that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each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="004A6C8D">
        <w:rPr>
          <w:rFonts w:ascii="Century Gothic" w:hAnsi="Century Gothic" w:cs="Arial"/>
          <w:color w:val="231F20"/>
          <w:sz w:val="22"/>
          <w:szCs w:val="22"/>
        </w:rPr>
        <w:t>b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oard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has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full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fair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opportunity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to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heard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understood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other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="00847FCA">
        <w:rPr>
          <w:rFonts w:ascii="Century Gothic" w:hAnsi="Century Gothic" w:cs="Arial"/>
          <w:color w:val="231F20"/>
          <w:sz w:val="22"/>
          <w:szCs w:val="22"/>
        </w:rPr>
        <w:t>m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embers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that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decisions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that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are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best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interest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school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,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its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students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staff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are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reached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.</w:t>
      </w:r>
    </w:p>
    <w:p w14:paraId="3A0D41DA" w14:textId="77777777" w:rsidR="00C849A2" w:rsidRPr="00847FCA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color w:val="231F20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presiding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leader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works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behalf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with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principal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day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-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to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day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basis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. </w:t>
      </w:r>
    </w:p>
    <w:p w14:paraId="29A40A22" w14:textId="77777777" w:rsidR="00C849A2" w:rsidRPr="00847FCA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presiding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establishes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nurtures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positive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professional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working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relationship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with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principal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.</w:t>
      </w:r>
    </w:p>
    <w:p w14:paraId="15258E33" w14:textId="77777777" w:rsidR="00C849A2" w:rsidRPr="00847FCA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presiding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represents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to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broader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community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works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partnership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with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principal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to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safeguard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integrity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’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processes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.</w:t>
      </w:r>
    </w:p>
    <w:p w14:paraId="5CCCF7D1" w14:textId="6ADF8BA2" w:rsidR="00C849A2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color w:val="231F20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presiding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often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represents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to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school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wider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community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agencies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such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Ministry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Education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Education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Review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Office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carries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responsibility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to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safeguard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integrity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.</w:t>
      </w:r>
    </w:p>
    <w:p w14:paraId="1CFCB74C" w14:textId="5B7A78B9" w:rsidR="00847FCA" w:rsidRDefault="00847FCA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</w:p>
    <w:p w14:paraId="04762C2D" w14:textId="77777777" w:rsidR="00A15A54" w:rsidRPr="00847FCA" w:rsidRDefault="00A15A54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</w:p>
    <w:p w14:paraId="3E4BFD18" w14:textId="77777777" w:rsidR="00C849A2" w:rsidRPr="00847FCA" w:rsidRDefault="00C849A2" w:rsidP="00A15A54">
      <w:pPr>
        <w:pStyle w:val="Heading2"/>
        <w:spacing w:before="0"/>
        <w:ind w:left="-284" w:right="-194"/>
        <w:jc w:val="both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847FCA">
        <w:rPr>
          <w:rFonts w:ascii="Century Gothic" w:eastAsia="Calibri" w:hAnsi="Century Gothic" w:cs="Arial"/>
          <w:bCs/>
          <w:color w:val="000000" w:themeColor="text1"/>
          <w:sz w:val="22"/>
          <w:szCs w:val="22"/>
        </w:rPr>
        <w:t>Delegations</w:t>
      </w:r>
    </w:p>
    <w:p w14:paraId="04395857" w14:textId="77777777" w:rsidR="00C849A2" w:rsidRPr="00847FCA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delegates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management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of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relationship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between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board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and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principal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to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presiding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.</w:t>
      </w:r>
    </w:p>
    <w:p w14:paraId="647869A7" w14:textId="70A40688" w:rsidR="00A15A54" w:rsidRDefault="00A15A54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5F9B71DC" w14:textId="77777777" w:rsidR="00083D89" w:rsidRPr="00847FCA" w:rsidRDefault="00083D89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145339DB" w14:textId="33E42D03" w:rsidR="00C849A2" w:rsidRPr="00847FCA" w:rsidRDefault="00C849A2" w:rsidP="00A15A54">
      <w:pPr>
        <w:pStyle w:val="Heading2"/>
        <w:spacing w:before="0" w:line="276" w:lineRule="auto"/>
        <w:ind w:left="-284" w:right="-194"/>
        <w:jc w:val="both"/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847FCA">
        <w:rPr>
          <w:rFonts w:ascii="Century Gothic" w:eastAsia="Calibri" w:hAnsi="Century Gothic" w:cs="Arial"/>
          <w:bCs/>
          <w:color w:val="000000" w:themeColor="text1"/>
          <w:sz w:val="22"/>
          <w:szCs w:val="22"/>
        </w:rPr>
        <w:t>Expectations</w:t>
      </w:r>
      <w:r w:rsidRPr="00847FCA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bCs/>
          <w:color w:val="000000" w:themeColor="text1"/>
          <w:sz w:val="22"/>
          <w:szCs w:val="22"/>
        </w:rPr>
        <w:t>and</w:t>
      </w:r>
      <w:r w:rsidRPr="00847FCA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bCs/>
          <w:color w:val="000000" w:themeColor="text1"/>
          <w:sz w:val="22"/>
          <w:szCs w:val="22"/>
        </w:rPr>
        <w:t>limitations</w:t>
      </w:r>
    </w:p>
    <w:p w14:paraId="57DF44AC" w14:textId="77777777" w:rsidR="00C849A2" w:rsidRPr="00847FCA" w:rsidRDefault="00C849A2" w:rsidP="00A15A54">
      <w:pPr>
        <w:pStyle w:val="BodyText"/>
        <w:spacing w:before="0" w:line="276" w:lineRule="auto"/>
        <w:ind w:left="-284" w:right="-194"/>
        <w:jc w:val="both"/>
        <w:rPr>
          <w:rFonts w:ascii="Century Gothic" w:hAnsi="Century Gothic" w:cs="Arial"/>
          <w:sz w:val="22"/>
          <w:szCs w:val="22"/>
        </w:rPr>
      </w:pP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The</w:t>
      </w:r>
      <w:r w:rsidRPr="00847FCA">
        <w:rPr>
          <w:rFonts w:ascii="Century Gothic" w:hAnsi="Century Gothic" w:cs="Arial"/>
          <w:color w:val="231F20"/>
          <w:sz w:val="22"/>
          <w:szCs w:val="22"/>
        </w:rPr>
        <w:t xml:space="preserve"> </w:t>
      </w:r>
      <w:r w:rsidRPr="00847FCA">
        <w:rPr>
          <w:rFonts w:ascii="Century Gothic" w:eastAsia="Calibri" w:hAnsi="Century Gothic" w:cs="Arial"/>
          <w:color w:val="231F20"/>
          <w:sz w:val="22"/>
          <w:szCs w:val="22"/>
        </w:rPr>
        <w:t>presiding member</w:t>
      </w:r>
      <w:r w:rsidRPr="00847FCA">
        <w:rPr>
          <w:rFonts w:ascii="Century Gothic" w:hAnsi="Century Gothic" w:cs="Arial"/>
          <w:color w:val="231F20"/>
          <w:sz w:val="22"/>
          <w:szCs w:val="22"/>
        </w:rPr>
        <w:t>:</w:t>
      </w:r>
    </w:p>
    <w:p w14:paraId="2B5A6A94" w14:textId="5EF9A7D0" w:rsidR="00C849A2" w:rsidRPr="00847FCA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 w:hanging="28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</w:t>
      </w:r>
      <w:r w:rsidR="00C849A2" w:rsidRPr="00847FCA">
        <w:rPr>
          <w:rFonts w:ascii="Century Gothic" w:hAnsi="Century Gothic"/>
          <w:sz w:val="22"/>
        </w:rPr>
        <w:t>s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appointed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by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election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at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the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first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board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meeting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of</w:t>
      </w:r>
      <w:r w:rsidR="00C849A2" w:rsidRPr="00847FCA">
        <w:rPr>
          <w:rFonts w:ascii="Century Gothic" w:hAnsi="Century Gothic"/>
          <w:spacing w:val="-9"/>
          <w:sz w:val="22"/>
        </w:rPr>
        <w:t xml:space="preserve"> </w:t>
      </w:r>
      <w:r w:rsidR="00C849A2" w:rsidRPr="00847FCA">
        <w:rPr>
          <w:rFonts w:ascii="Century Gothic" w:hAnsi="Century Gothic"/>
          <w:spacing w:val="-3"/>
          <w:sz w:val="22"/>
        </w:rPr>
        <w:t>the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year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except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in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a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triennial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board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election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year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where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it</w:t>
      </w:r>
      <w:r w:rsidR="00C849A2" w:rsidRPr="00847FCA">
        <w:rPr>
          <w:rFonts w:ascii="Century Gothic" w:hAnsi="Century Gothic"/>
          <w:spacing w:val="-9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shall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be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at</w:t>
      </w:r>
      <w:r w:rsidR="00C849A2" w:rsidRPr="00847FCA">
        <w:rPr>
          <w:rFonts w:ascii="Century Gothic" w:hAnsi="Century Gothic"/>
          <w:spacing w:val="-16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the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pacing w:val="-5"/>
          <w:sz w:val="22"/>
        </w:rPr>
        <w:t>first</w:t>
      </w:r>
      <w:r w:rsidR="00C849A2" w:rsidRPr="00847FCA">
        <w:rPr>
          <w:rFonts w:ascii="Century Gothic" w:hAnsi="Century Gothic"/>
          <w:spacing w:val="-16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meeting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of</w:t>
      </w:r>
      <w:r w:rsidR="00C849A2" w:rsidRPr="00847FCA">
        <w:rPr>
          <w:rFonts w:ascii="Century Gothic" w:hAnsi="Century Gothic"/>
          <w:spacing w:val="-12"/>
          <w:sz w:val="22"/>
        </w:rPr>
        <w:t xml:space="preserve"> </w:t>
      </w:r>
      <w:r w:rsidR="00C849A2" w:rsidRPr="00847FCA">
        <w:rPr>
          <w:rFonts w:ascii="Century Gothic" w:hAnsi="Century Gothic"/>
          <w:spacing w:val="-3"/>
          <w:sz w:val="22"/>
        </w:rPr>
        <w:t>the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board held after the election*</w:t>
      </w:r>
    </w:p>
    <w:p w14:paraId="46B77F6A" w14:textId="00C4F2F6" w:rsidR="00C849A2" w:rsidRPr="00847FCA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 w:hanging="28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</w:t>
      </w:r>
      <w:r w:rsidR="00C849A2" w:rsidRPr="00847FCA">
        <w:rPr>
          <w:rFonts w:ascii="Century Gothic" w:hAnsi="Century Gothic"/>
          <w:sz w:val="22"/>
        </w:rPr>
        <w:t xml:space="preserve">cts within board policy and delegations </w:t>
      </w:r>
      <w:proofErr w:type="gramStart"/>
      <w:r w:rsidR="00C849A2" w:rsidRPr="00847FCA">
        <w:rPr>
          <w:rFonts w:ascii="Century Gothic" w:hAnsi="Century Gothic"/>
          <w:sz w:val="22"/>
        </w:rPr>
        <w:t>at all times</w:t>
      </w:r>
      <w:proofErr w:type="gramEnd"/>
      <w:r w:rsidR="00C849A2" w:rsidRPr="00847FCA">
        <w:rPr>
          <w:rFonts w:ascii="Century Gothic" w:hAnsi="Century Gothic"/>
          <w:sz w:val="22"/>
        </w:rPr>
        <w:t xml:space="preserve"> and not independently of the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board</w:t>
      </w:r>
    </w:p>
    <w:p w14:paraId="089FE293" w14:textId="669E24DB" w:rsidR="00C849A2" w:rsidRPr="00847FCA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 w:hanging="28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</w:t>
      </w:r>
      <w:r w:rsidR="00C849A2" w:rsidRPr="00847FCA">
        <w:rPr>
          <w:rFonts w:ascii="Century Gothic" w:hAnsi="Century Gothic"/>
          <w:sz w:val="22"/>
        </w:rPr>
        <w:t>orks with the board to develop a cohesive and effective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team</w:t>
      </w:r>
    </w:p>
    <w:p w14:paraId="78C3C571" w14:textId="73F409AB" w:rsidR="00C849A2" w:rsidRPr="00847FCA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 w:hanging="28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</w:t>
      </w:r>
      <w:r w:rsidR="00C849A2" w:rsidRPr="00847FCA">
        <w:rPr>
          <w:rFonts w:ascii="Century Gothic" w:hAnsi="Century Gothic"/>
          <w:sz w:val="22"/>
        </w:rPr>
        <w:t>elcomes new board members, ensures that disclosure of any conflicts of interest is made and the code of conduct is understood (and signed)</w:t>
      </w:r>
      <w:r w:rsidR="00C849A2" w:rsidRPr="00847FCA">
        <w:rPr>
          <w:rFonts w:ascii="Century Gothic" w:hAnsi="Century Gothic"/>
          <w:spacing w:val="-2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and leads new member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induction</w:t>
      </w:r>
    </w:p>
    <w:p w14:paraId="097A680E" w14:textId="2004B432" w:rsidR="00C849A2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 w:hanging="28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</w:t>
      </w:r>
      <w:r w:rsidR="00C849A2" w:rsidRPr="00847FCA">
        <w:rPr>
          <w:rFonts w:ascii="Century Gothic" w:hAnsi="Century Gothic"/>
          <w:sz w:val="22"/>
        </w:rPr>
        <w:t>ssists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board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members’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understanding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of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their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role,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proofErr w:type="gramStart"/>
      <w:r w:rsidR="00C849A2" w:rsidRPr="00847FCA">
        <w:rPr>
          <w:rFonts w:ascii="Century Gothic" w:hAnsi="Century Gothic"/>
          <w:sz w:val="22"/>
        </w:rPr>
        <w:t>responsibilities</w:t>
      </w:r>
      <w:proofErr w:type="gramEnd"/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and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accountability,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including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the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need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to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comply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with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the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board code of conduct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policy</w:t>
      </w:r>
    </w:p>
    <w:p w14:paraId="37F6990F" w14:textId="5AC0B5F4" w:rsidR="00C849A2" w:rsidRPr="00847FCA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</w:t>
      </w:r>
      <w:r w:rsidR="00C849A2" w:rsidRPr="00847FCA">
        <w:rPr>
          <w:rFonts w:ascii="Century Gothic" w:hAnsi="Century Gothic"/>
          <w:sz w:val="22"/>
        </w:rPr>
        <w:t>nsures the work of the board is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completed</w:t>
      </w:r>
    </w:p>
    <w:p w14:paraId="3B0BE608" w14:textId="2D0AFB44" w:rsidR="00A15A54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</w:t>
      </w:r>
      <w:r w:rsidR="00C849A2" w:rsidRPr="00847FCA">
        <w:rPr>
          <w:rFonts w:ascii="Century Gothic" w:hAnsi="Century Gothic"/>
          <w:sz w:val="22"/>
        </w:rPr>
        <w:t>ets the board’s meeting agenda and ensures that all board members have the required information for informed discussion of the agenda</w:t>
      </w:r>
      <w:r w:rsidR="00C849A2" w:rsidRPr="00847FCA">
        <w:rPr>
          <w:rFonts w:ascii="Century Gothic" w:hAnsi="Century Gothic"/>
          <w:spacing w:val="-9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items</w:t>
      </w:r>
    </w:p>
    <w:p w14:paraId="520E5360" w14:textId="3E04DC0B" w:rsidR="00C849A2" w:rsidRPr="00847FCA" w:rsidRDefault="00A15A54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</w:t>
      </w:r>
      <w:r w:rsidR="00C849A2" w:rsidRPr="00847FCA">
        <w:rPr>
          <w:rFonts w:ascii="Century Gothic" w:hAnsi="Century Gothic"/>
          <w:sz w:val="22"/>
        </w:rPr>
        <w:t>nsures the meeting agenda content is only about those issues that, according to board policy, clearly belong to the board to</w:t>
      </w:r>
      <w:r w:rsidR="00C849A2" w:rsidRPr="00847FCA">
        <w:rPr>
          <w:rFonts w:ascii="Century Gothic" w:hAnsi="Century Gothic"/>
          <w:spacing w:val="-8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decide</w:t>
      </w:r>
    </w:p>
    <w:p w14:paraId="0AA16E95" w14:textId="612441B7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 w:right="-194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E</w:t>
      </w:r>
      <w:r w:rsidR="00C849A2" w:rsidRPr="00847FCA">
        <w:rPr>
          <w:rFonts w:ascii="Century Gothic" w:hAnsi="Century Gothic"/>
          <w:sz w:val="22"/>
        </w:rPr>
        <w:t>ffectively</w:t>
      </w:r>
      <w:r w:rsidR="00A15A54">
        <w:rPr>
          <w:rFonts w:ascii="Century Gothic" w:hAnsi="Century Gothic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 xml:space="preserve">organises and presides over </w:t>
      </w:r>
      <w:r w:rsidR="00847FCA">
        <w:rPr>
          <w:rFonts w:ascii="Century Gothic" w:hAnsi="Century Gothic"/>
          <w:sz w:val="22"/>
        </w:rPr>
        <w:t xml:space="preserve">the </w:t>
      </w:r>
      <w:r w:rsidR="00C849A2" w:rsidRPr="00847FCA">
        <w:rPr>
          <w:rFonts w:ascii="Century Gothic" w:hAnsi="Century Gothic"/>
          <w:sz w:val="22"/>
        </w:rPr>
        <w:t>board meetings, ensuring that such meetings are conducted in accordance with the Education &amp; Training Act</w:t>
      </w:r>
      <w:r w:rsidR="00C849A2" w:rsidRPr="00847FCA">
        <w:rPr>
          <w:rFonts w:ascii="Century Gothic" w:hAnsi="Century Gothic"/>
          <w:spacing w:val="-17"/>
          <w:sz w:val="22"/>
        </w:rPr>
        <w:t xml:space="preserve"> 2020</w:t>
      </w:r>
      <w:r w:rsidR="00C849A2" w:rsidRPr="00847FCA">
        <w:rPr>
          <w:rFonts w:ascii="Century Gothic" w:hAnsi="Century Gothic"/>
          <w:sz w:val="22"/>
        </w:rPr>
        <w:t>, the Education (School Boards) Regulations 2020, the relevant sections of the Local Government Official Information and Meetings Act 1987 and any board</w:t>
      </w:r>
      <w:r w:rsidR="00C849A2" w:rsidRPr="006E69EA">
        <w:t xml:space="preserve"> </w:t>
      </w:r>
      <w:r w:rsidR="00C849A2" w:rsidRPr="00847FCA">
        <w:rPr>
          <w:rFonts w:ascii="Century Gothic" w:hAnsi="Century Gothic"/>
          <w:sz w:val="22"/>
        </w:rPr>
        <w:t>policies and protocols*</w:t>
      </w:r>
    </w:p>
    <w:p w14:paraId="6E1C0266" w14:textId="00AB97C0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</w:t>
      </w:r>
      <w:r w:rsidR="00C849A2" w:rsidRPr="00847FCA">
        <w:rPr>
          <w:rFonts w:ascii="Century Gothic" w:hAnsi="Century Gothic"/>
          <w:sz w:val="22"/>
        </w:rPr>
        <w:t>nsures interactive participation by all board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members</w:t>
      </w:r>
    </w:p>
    <w:p w14:paraId="4394ECB4" w14:textId="0092F843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</w:t>
      </w:r>
      <w:r w:rsidR="00C849A2" w:rsidRPr="00847FCA">
        <w:rPr>
          <w:rFonts w:ascii="Century Gothic" w:hAnsi="Century Gothic"/>
          <w:sz w:val="22"/>
        </w:rPr>
        <w:t>epresents the board to external parties as an official spokesperson for the school except for those matters where this has been delegated</w:t>
      </w:r>
      <w:r w:rsidR="00C849A2" w:rsidRPr="00847FCA">
        <w:rPr>
          <w:rFonts w:ascii="Century Gothic" w:hAnsi="Century Gothic"/>
          <w:spacing w:val="-18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to another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person</w:t>
      </w:r>
    </w:p>
    <w:p w14:paraId="434993BA" w14:textId="507213A8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</w:t>
      </w:r>
      <w:r w:rsidR="00C849A2" w:rsidRPr="00847FCA">
        <w:rPr>
          <w:rFonts w:ascii="Century Gothic" w:hAnsi="Century Gothic"/>
          <w:sz w:val="22"/>
        </w:rPr>
        <w:t xml:space="preserve">s the official signatory for the board, including for annual </w:t>
      </w:r>
      <w:proofErr w:type="gramStart"/>
      <w:r w:rsidR="00C849A2" w:rsidRPr="00847FCA">
        <w:rPr>
          <w:rFonts w:ascii="Century Gothic" w:hAnsi="Century Gothic"/>
          <w:sz w:val="22"/>
        </w:rPr>
        <w:t>accounts*</w:t>
      </w:r>
      <w:proofErr w:type="gramEnd"/>
    </w:p>
    <w:p w14:paraId="78B51458" w14:textId="2CB7F75B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</w:t>
      </w:r>
      <w:r w:rsidR="00C849A2" w:rsidRPr="00847FCA">
        <w:rPr>
          <w:rFonts w:ascii="Century Gothic" w:hAnsi="Century Gothic"/>
          <w:sz w:val="22"/>
        </w:rPr>
        <w:t>s responsible for promoting effective communication between the board and wider community, including communicating appropriate</w:t>
      </w:r>
      <w:r w:rsidR="00C849A2" w:rsidRPr="00847FCA">
        <w:rPr>
          <w:rFonts w:ascii="Century Gothic" w:hAnsi="Century Gothic"/>
          <w:spacing w:val="-9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board decisions</w:t>
      </w:r>
    </w:p>
    <w:p w14:paraId="55DA62A3" w14:textId="192A826B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</w:t>
      </w:r>
      <w:r w:rsidR="00C849A2" w:rsidRPr="00847FCA">
        <w:rPr>
          <w:rFonts w:ascii="Century Gothic" w:hAnsi="Century Gothic"/>
          <w:sz w:val="22"/>
        </w:rPr>
        <w:t>stablishes and maintains a productive working relationship with the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principal</w:t>
      </w:r>
    </w:p>
    <w:p w14:paraId="3606EBFF" w14:textId="5D9565EE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</w:t>
      </w:r>
      <w:r w:rsidR="00C849A2" w:rsidRPr="00847FCA">
        <w:rPr>
          <w:rFonts w:ascii="Century Gothic" w:hAnsi="Century Gothic"/>
          <w:sz w:val="22"/>
        </w:rPr>
        <w:t>nsures the principal’s performance agreement and review are completed on an annual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basis</w:t>
      </w:r>
    </w:p>
    <w:p w14:paraId="429854E0" w14:textId="522D45A0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</w:t>
      </w:r>
      <w:r w:rsidR="00C849A2" w:rsidRPr="00847FCA">
        <w:rPr>
          <w:rFonts w:ascii="Century Gothic" w:hAnsi="Century Gothic"/>
          <w:sz w:val="22"/>
        </w:rPr>
        <w:t>nsures concerns and complaints are dealt with at the appropriate level, according to the school’s concerns and complaints</w:t>
      </w:r>
      <w:r w:rsidR="00C849A2" w:rsidRPr="00847FCA">
        <w:rPr>
          <w:rFonts w:ascii="Century Gothic" w:hAnsi="Century Gothic"/>
          <w:spacing w:val="-2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procedures</w:t>
      </w:r>
    </w:p>
    <w:p w14:paraId="68FCFAE7" w14:textId="5A9D3232" w:rsidR="00C849A2" w:rsidRPr="00847FCA" w:rsidRDefault="006D7D51" w:rsidP="00A15A54">
      <w:pPr>
        <w:pStyle w:val="ListParagraph"/>
        <w:numPr>
          <w:ilvl w:val="0"/>
          <w:numId w:val="1"/>
        </w:numPr>
        <w:spacing w:before="0" w:line="276" w:lineRule="auto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</w:t>
      </w:r>
      <w:r w:rsidR="00C849A2" w:rsidRPr="00847FCA">
        <w:rPr>
          <w:rFonts w:ascii="Century Gothic" w:hAnsi="Century Gothic"/>
          <w:sz w:val="22"/>
        </w:rPr>
        <w:t>nsures any potential or real risk to the school or its name is communicated to the board. This includes any concern or</w:t>
      </w:r>
      <w:r w:rsidR="00C849A2" w:rsidRPr="00847FCA">
        <w:rPr>
          <w:rFonts w:ascii="Century Gothic" w:hAnsi="Century Gothic"/>
          <w:spacing w:val="-1"/>
          <w:sz w:val="22"/>
        </w:rPr>
        <w:t xml:space="preserve"> </w:t>
      </w:r>
      <w:r w:rsidR="00C849A2" w:rsidRPr="00847FCA">
        <w:rPr>
          <w:rFonts w:ascii="Century Gothic" w:hAnsi="Century Gothic"/>
          <w:sz w:val="22"/>
        </w:rPr>
        <w:t>complaint.</w:t>
      </w:r>
    </w:p>
    <w:p w14:paraId="4A9408E1" w14:textId="37D8040D" w:rsidR="00C849A2" w:rsidRPr="00847FCA" w:rsidRDefault="00C849A2" w:rsidP="00A15A54">
      <w:pPr>
        <w:spacing w:line="276" w:lineRule="auto"/>
        <w:jc w:val="both"/>
        <w:rPr>
          <w:rFonts w:ascii="Century Gothic" w:hAnsi="Century Gothic"/>
        </w:rPr>
      </w:pPr>
    </w:p>
    <w:p w14:paraId="75204069" w14:textId="5B9B8D3E" w:rsidR="00C849A2" w:rsidRDefault="00C849A2" w:rsidP="00A15A5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47FCA">
        <w:rPr>
          <w:rFonts w:ascii="Century Gothic" w:hAnsi="Century Gothic" w:cs="Arial"/>
        </w:rPr>
        <w:t>*</w:t>
      </w:r>
      <w:proofErr w:type="gramStart"/>
      <w:r w:rsidRPr="008922E8">
        <w:rPr>
          <w:rFonts w:ascii="Arial" w:hAnsi="Arial" w:cs="Arial"/>
          <w:i/>
          <w:iCs/>
          <w:sz w:val="20"/>
          <w:szCs w:val="20"/>
        </w:rPr>
        <w:t>legislative</w:t>
      </w:r>
      <w:proofErr w:type="gramEnd"/>
      <w:r w:rsidRPr="008922E8">
        <w:rPr>
          <w:rFonts w:ascii="Arial" w:hAnsi="Arial" w:cs="Arial"/>
          <w:i/>
          <w:iCs/>
          <w:sz w:val="20"/>
          <w:szCs w:val="20"/>
        </w:rPr>
        <w:t xml:space="preserve"> requirement</w:t>
      </w:r>
    </w:p>
    <w:p w14:paraId="79865EA2" w14:textId="32E96842" w:rsidR="006D7D51" w:rsidRDefault="006D7D51" w:rsidP="00A15A5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F518C1C" w14:textId="77777777" w:rsidR="006D7D51" w:rsidRPr="008922E8" w:rsidRDefault="006D7D51" w:rsidP="00A15A5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ED6BF4E" w14:textId="7E9EE026" w:rsidR="00C849A2" w:rsidRPr="00847FCA" w:rsidRDefault="00C849A2" w:rsidP="00A15A54">
      <w:pPr>
        <w:pStyle w:val="Heading2"/>
        <w:spacing w:before="0"/>
        <w:ind w:left="0"/>
        <w:jc w:val="both"/>
        <w:rPr>
          <w:rFonts w:ascii="Century Gothic" w:hAnsi="Century Gothic" w:cs="Arial"/>
          <w:bCs/>
          <w:color w:val="000000" w:themeColor="text1"/>
          <w:sz w:val="24"/>
        </w:rPr>
      </w:pPr>
      <w:r w:rsidRPr="00847FCA">
        <w:rPr>
          <w:rFonts w:ascii="Century Gothic" w:eastAsia="Calibri" w:hAnsi="Century Gothic" w:cs="Arial"/>
          <w:bCs/>
          <w:color w:val="000000" w:themeColor="text1"/>
          <w:sz w:val="24"/>
        </w:rPr>
        <w:t>Procedures</w:t>
      </w:r>
      <w:r w:rsidRPr="00847FCA">
        <w:rPr>
          <w:rFonts w:ascii="Century Gothic" w:hAnsi="Century Gothic" w:cs="Arial"/>
          <w:bCs/>
          <w:color w:val="000000" w:themeColor="text1"/>
          <w:sz w:val="24"/>
        </w:rPr>
        <w:t>/</w:t>
      </w:r>
      <w:r w:rsidRPr="00847FCA">
        <w:rPr>
          <w:rFonts w:ascii="Century Gothic" w:eastAsia="Calibri" w:hAnsi="Century Gothic" w:cs="Arial"/>
          <w:bCs/>
          <w:color w:val="000000" w:themeColor="text1"/>
          <w:sz w:val="24"/>
        </w:rPr>
        <w:t>supporting</w:t>
      </w:r>
      <w:r w:rsidRPr="00847FCA">
        <w:rPr>
          <w:rFonts w:ascii="Century Gothic" w:hAnsi="Century Gothic" w:cs="Arial"/>
          <w:bCs/>
          <w:color w:val="000000" w:themeColor="text1"/>
          <w:sz w:val="24"/>
        </w:rPr>
        <w:t xml:space="preserve"> </w:t>
      </w:r>
      <w:r w:rsidRPr="00847FCA">
        <w:rPr>
          <w:rFonts w:ascii="Century Gothic" w:eastAsia="Calibri" w:hAnsi="Century Gothic" w:cs="Arial"/>
          <w:bCs/>
          <w:color w:val="000000" w:themeColor="text1"/>
          <w:sz w:val="24"/>
        </w:rPr>
        <w:t>documentation</w:t>
      </w:r>
    </w:p>
    <w:p w14:paraId="4F75F92A" w14:textId="77777777" w:rsidR="00C849A2" w:rsidRPr="008922E8" w:rsidRDefault="00C849A2" w:rsidP="00A15A54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  <w:sz w:val="20"/>
          <w:szCs w:val="20"/>
        </w:rPr>
      </w:pPr>
      <w:r w:rsidRPr="008922E8">
        <w:rPr>
          <w:rFonts w:ascii="Century Gothic" w:eastAsia="Calibri" w:hAnsi="Century Gothic" w:cs="Arial"/>
          <w:color w:val="231F20"/>
          <w:sz w:val="20"/>
          <w:szCs w:val="20"/>
        </w:rPr>
        <w:t>Governance</w:t>
      </w:r>
      <w:r w:rsidRPr="008922E8">
        <w:rPr>
          <w:rFonts w:ascii="Century Gothic" w:hAnsi="Century Gothic" w:cs="Arial"/>
          <w:color w:val="231F20"/>
          <w:sz w:val="20"/>
          <w:szCs w:val="20"/>
        </w:rPr>
        <w:t xml:space="preserve"> </w:t>
      </w:r>
      <w:r w:rsidRPr="008922E8">
        <w:rPr>
          <w:rFonts w:ascii="Century Gothic" w:eastAsia="Calibri" w:hAnsi="Century Gothic" w:cs="Arial"/>
          <w:color w:val="231F20"/>
          <w:sz w:val="20"/>
          <w:szCs w:val="20"/>
        </w:rPr>
        <w:t>policies and protocols</w:t>
      </w:r>
    </w:p>
    <w:p w14:paraId="7BE49453" w14:textId="77777777" w:rsidR="00C849A2" w:rsidRPr="008922E8" w:rsidRDefault="00C849A2" w:rsidP="00A15A54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  <w:sz w:val="20"/>
          <w:szCs w:val="20"/>
        </w:rPr>
      </w:pPr>
      <w:r w:rsidRPr="008922E8">
        <w:rPr>
          <w:rFonts w:ascii="Century Gothic" w:eastAsia="Calibri" w:hAnsi="Century Gothic" w:cs="Arial"/>
          <w:color w:val="231F20"/>
          <w:sz w:val="20"/>
          <w:szCs w:val="20"/>
        </w:rPr>
        <w:t>Board code of conduct</w:t>
      </w:r>
    </w:p>
    <w:p w14:paraId="0B1B2CB7" w14:textId="0E7E03E9" w:rsidR="00C849A2" w:rsidRPr="008922E8" w:rsidRDefault="00C849A2" w:rsidP="00A15A54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  <w:sz w:val="20"/>
          <w:szCs w:val="20"/>
        </w:rPr>
      </w:pPr>
      <w:r w:rsidRPr="008922E8">
        <w:rPr>
          <w:rFonts w:ascii="Century Gothic" w:eastAsia="Calibri" w:hAnsi="Century Gothic" w:cs="Arial"/>
          <w:color w:val="231F20"/>
          <w:sz w:val="20"/>
          <w:szCs w:val="20"/>
        </w:rPr>
        <w:t>School delegations list</w:t>
      </w:r>
    </w:p>
    <w:p w14:paraId="1368CD7A" w14:textId="3678E9BC" w:rsidR="00C849A2" w:rsidRDefault="00C849A2" w:rsidP="00A15A54">
      <w:pPr>
        <w:pStyle w:val="BodyText"/>
        <w:spacing w:before="0"/>
        <w:ind w:left="0"/>
        <w:jc w:val="both"/>
        <w:rPr>
          <w:rFonts w:ascii="Century Gothic" w:hAnsi="Century Gothic" w:cs="Arial"/>
        </w:rPr>
      </w:pPr>
    </w:p>
    <w:p w14:paraId="57ABA9C9" w14:textId="77777777" w:rsidR="006D7D51" w:rsidRPr="00847FCA" w:rsidRDefault="006D7D51" w:rsidP="00A15A54">
      <w:pPr>
        <w:pStyle w:val="BodyText"/>
        <w:spacing w:before="0"/>
        <w:ind w:left="0"/>
        <w:jc w:val="both"/>
        <w:rPr>
          <w:rFonts w:ascii="Century Gothic" w:hAnsi="Century Gothic" w:cs="Arial"/>
        </w:rPr>
      </w:pPr>
    </w:p>
    <w:p w14:paraId="2C8F2600" w14:textId="77777777" w:rsidR="00C849A2" w:rsidRPr="00847FCA" w:rsidRDefault="00C849A2" w:rsidP="00A15A54">
      <w:pPr>
        <w:pStyle w:val="Heading2"/>
        <w:spacing w:before="0"/>
        <w:ind w:left="0"/>
        <w:jc w:val="both"/>
        <w:rPr>
          <w:rFonts w:ascii="Century Gothic" w:hAnsi="Century Gothic" w:cs="Arial"/>
          <w:bCs/>
          <w:color w:val="000000" w:themeColor="text1"/>
          <w:sz w:val="24"/>
        </w:rPr>
      </w:pPr>
      <w:r w:rsidRPr="00847FCA">
        <w:rPr>
          <w:rFonts w:ascii="Century Gothic" w:eastAsia="Calibri" w:hAnsi="Century Gothic" w:cs="Arial"/>
          <w:bCs/>
          <w:color w:val="000000" w:themeColor="text1"/>
          <w:sz w:val="24"/>
        </w:rPr>
        <w:t>Monitoring</w:t>
      </w:r>
    </w:p>
    <w:p w14:paraId="5DC324B8" w14:textId="54192CCB" w:rsidR="00497396" w:rsidRDefault="00497396" w:rsidP="00497396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  <w:sz w:val="20"/>
          <w:szCs w:val="20"/>
        </w:rPr>
      </w:pPr>
      <w:r>
        <w:rPr>
          <w:rFonts w:ascii="Century Gothic" w:eastAsia="Calibri" w:hAnsi="Century Gothic" w:cs="Arial"/>
          <w:color w:val="231F20"/>
          <w:sz w:val="20"/>
          <w:szCs w:val="20"/>
        </w:rPr>
        <w:t>Te Totara Primary School Policies &amp; Procedures</w:t>
      </w:r>
    </w:p>
    <w:p w14:paraId="64D83FB6" w14:textId="3A0048B1" w:rsidR="00497396" w:rsidRDefault="00497396" w:rsidP="00497396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  <w:sz w:val="20"/>
          <w:szCs w:val="20"/>
        </w:rPr>
      </w:pPr>
      <w:r>
        <w:rPr>
          <w:rFonts w:ascii="Century Gothic" w:eastAsia="Calibri" w:hAnsi="Century Gothic" w:cs="Arial"/>
          <w:color w:val="231F20"/>
          <w:sz w:val="20"/>
          <w:szCs w:val="20"/>
        </w:rPr>
        <w:t>NZSTA Guidelines</w:t>
      </w:r>
    </w:p>
    <w:p w14:paraId="37F18B5D" w14:textId="2A1E11E2" w:rsidR="00497396" w:rsidRPr="008922E8" w:rsidRDefault="00497396" w:rsidP="00497396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  <w:sz w:val="20"/>
          <w:szCs w:val="20"/>
        </w:rPr>
      </w:pPr>
      <w:r>
        <w:rPr>
          <w:rFonts w:ascii="Century Gothic" w:eastAsia="Calibri" w:hAnsi="Century Gothic" w:cs="Arial"/>
          <w:color w:val="231F20"/>
          <w:sz w:val="20"/>
          <w:szCs w:val="20"/>
        </w:rPr>
        <w:t>Performance Management Procedures</w:t>
      </w:r>
    </w:p>
    <w:p w14:paraId="45A9646A" w14:textId="6F9D71B6" w:rsidR="00C849A2" w:rsidRDefault="00C849A2" w:rsidP="00A15A54">
      <w:pPr>
        <w:pStyle w:val="BodyText"/>
        <w:spacing w:before="0" w:line="276" w:lineRule="auto"/>
        <w:ind w:left="0"/>
        <w:jc w:val="both"/>
        <w:rPr>
          <w:rFonts w:ascii="Century Gothic" w:hAnsi="Century Gothic" w:cs="Arial"/>
          <w:i/>
          <w:color w:val="FF0000"/>
        </w:rPr>
      </w:pPr>
    </w:p>
    <w:p w14:paraId="06205054" w14:textId="77777777" w:rsidR="006D7D51" w:rsidRPr="00847FCA" w:rsidRDefault="006D7D51" w:rsidP="00A15A54">
      <w:pPr>
        <w:pStyle w:val="BodyText"/>
        <w:spacing w:before="0" w:line="276" w:lineRule="auto"/>
        <w:ind w:left="0"/>
        <w:jc w:val="both"/>
        <w:rPr>
          <w:rFonts w:ascii="Century Gothic" w:hAnsi="Century Gothic" w:cs="Arial"/>
          <w:i/>
          <w:color w:val="FF0000"/>
        </w:rPr>
      </w:pPr>
    </w:p>
    <w:p w14:paraId="577BCE96" w14:textId="77777777" w:rsidR="00C849A2" w:rsidRPr="00847FCA" w:rsidRDefault="00C849A2" w:rsidP="00A15A54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847FCA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Legislative</w:t>
      </w:r>
      <w:r w:rsidRPr="00847FCA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  <w:r w:rsidRPr="00847FCA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compliance</w:t>
      </w:r>
    </w:p>
    <w:p w14:paraId="43B12A8E" w14:textId="77777777" w:rsidR="00C849A2" w:rsidRPr="00847FCA" w:rsidRDefault="008D72A2" w:rsidP="00A15A54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</w:rPr>
      </w:pPr>
      <w:hyperlink r:id="rId8" w:anchor="LMS170676" w:history="1">
        <w:r w:rsidR="00C849A2" w:rsidRPr="00847FCA">
          <w:rPr>
            <w:rStyle w:val="Hyperlink"/>
            <w:rFonts w:ascii="Century Gothic" w:eastAsia="Calibri" w:hAnsi="Century Gothic" w:cs="Arial"/>
          </w:rPr>
          <w:t>Education &amp; Training Act 2020</w:t>
        </w:r>
      </w:hyperlink>
    </w:p>
    <w:p w14:paraId="7EBA7029" w14:textId="77777777" w:rsidR="00C849A2" w:rsidRPr="00847FCA" w:rsidRDefault="008D72A2" w:rsidP="00A15A54">
      <w:pPr>
        <w:pStyle w:val="BodyText"/>
        <w:spacing w:before="0"/>
        <w:ind w:left="0"/>
        <w:jc w:val="both"/>
        <w:rPr>
          <w:rFonts w:ascii="Century Gothic" w:eastAsia="Calibri" w:hAnsi="Century Gothic" w:cs="Arial"/>
          <w:color w:val="231F20"/>
        </w:rPr>
      </w:pPr>
      <w:hyperlink r:id="rId9" w:anchor="LMS382687" w:history="1">
        <w:r w:rsidR="00C849A2" w:rsidRPr="00847FCA">
          <w:rPr>
            <w:rStyle w:val="Hyperlink"/>
            <w:rFonts w:ascii="Century Gothic" w:eastAsia="Calibri" w:hAnsi="Century Gothic" w:cs="Arial"/>
          </w:rPr>
          <w:t>Education (School boards) Regulations 2020</w:t>
        </w:r>
      </w:hyperlink>
    </w:p>
    <w:p w14:paraId="516DC849" w14:textId="77777777" w:rsidR="00C849A2" w:rsidRPr="00847FCA" w:rsidRDefault="00C849A2" w:rsidP="00A15A54">
      <w:pPr>
        <w:pStyle w:val="BodyText"/>
        <w:spacing w:before="0" w:line="276" w:lineRule="auto"/>
        <w:ind w:left="0"/>
        <w:jc w:val="both"/>
        <w:rPr>
          <w:rFonts w:ascii="Century Gothic" w:hAnsi="Century Gothic" w:cs="Arial"/>
          <w:sz w:val="2"/>
        </w:rPr>
      </w:pPr>
    </w:p>
    <w:p w14:paraId="7BA967DE" w14:textId="77777777" w:rsidR="00C849A2" w:rsidRPr="00847FCA" w:rsidRDefault="008D72A2" w:rsidP="00A15A54">
      <w:pPr>
        <w:pStyle w:val="BodyText"/>
        <w:spacing w:before="0" w:line="276" w:lineRule="auto"/>
        <w:ind w:left="0"/>
        <w:jc w:val="both"/>
        <w:rPr>
          <w:rFonts w:ascii="Century Gothic" w:hAnsi="Century Gothic" w:cs="Arial"/>
          <w:color w:val="231F20"/>
        </w:rPr>
      </w:pPr>
      <w:hyperlink r:id="rId10" w:history="1">
        <w:r w:rsidR="00C849A2" w:rsidRPr="00847FCA">
          <w:rPr>
            <w:rStyle w:val="Hyperlink"/>
            <w:rFonts w:ascii="Century Gothic" w:eastAsia="Calibri" w:hAnsi="Century Gothic" w:cs="Arial"/>
          </w:rPr>
          <w:t>Local</w:t>
        </w:r>
        <w:r w:rsidR="00C849A2" w:rsidRPr="00847FCA">
          <w:rPr>
            <w:rStyle w:val="Hyperlink"/>
            <w:rFonts w:ascii="Century Gothic" w:hAnsi="Century Gothic" w:cs="Arial"/>
          </w:rPr>
          <w:t xml:space="preserve"> </w:t>
        </w:r>
        <w:r w:rsidR="00C849A2" w:rsidRPr="00847FCA">
          <w:rPr>
            <w:rStyle w:val="Hyperlink"/>
            <w:rFonts w:ascii="Century Gothic" w:eastAsia="Calibri" w:hAnsi="Century Gothic" w:cs="Arial"/>
          </w:rPr>
          <w:t>Government</w:t>
        </w:r>
        <w:r w:rsidR="00C849A2" w:rsidRPr="00847FCA">
          <w:rPr>
            <w:rStyle w:val="Hyperlink"/>
            <w:rFonts w:ascii="Century Gothic" w:hAnsi="Century Gothic" w:cs="Arial"/>
          </w:rPr>
          <w:t xml:space="preserve"> </w:t>
        </w:r>
        <w:r w:rsidR="00C849A2" w:rsidRPr="00847FCA">
          <w:rPr>
            <w:rStyle w:val="Hyperlink"/>
            <w:rFonts w:ascii="Century Gothic" w:eastAsia="Calibri" w:hAnsi="Century Gothic" w:cs="Arial"/>
          </w:rPr>
          <w:t>Official</w:t>
        </w:r>
        <w:r w:rsidR="00C849A2" w:rsidRPr="00847FCA">
          <w:rPr>
            <w:rStyle w:val="Hyperlink"/>
            <w:rFonts w:ascii="Century Gothic" w:hAnsi="Century Gothic" w:cs="Arial"/>
          </w:rPr>
          <w:t xml:space="preserve"> </w:t>
        </w:r>
        <w:r w:rsidR="00C849A2" w:rsidRPr="00847FCA">
          <w:rPr>
            <w:rStyle w:val="Hyperlink"/>
            <w:rFonts w:ascii="Century Gothic" w:eastAsia="Calibri" w:hAnsi="Century Gothic" w:cs="Arial"/>
          </w:rPr>
          <w:t>Information</w:t>
        </w:r>
        <w:r w:rsidR="00C849A2" w:rsidRPr="00847FCA">
          <w:rPr>
            <w:rStyle w:val="Hyperlink"/>
            <w:rFonts w:ascii="Century Gothic" w:hAnsi="Century Gothic" w:cs="Arial"/>
          </w:rPr>
          <w:t xml:space="preserve"> </w:t>
        </w:r>
        <w:r w:rsidR="00C849A2" w:rsidRPr="00847FCA">
          <w:rPr>
            <w:rStyle w:val="Hyperlink"/>
            <w:rFonts w:ascii="Century Gothic" w:eastAsia="Calibri" w:hAnsi="Century Gothic" w:cs="Arial"/>
          </w:rPr>
          <w:t>and</w:t>
        </w:r>
        <w:r w:rsidR="00C849A2" w:rsidRPr="00847FCA">
          <w:rPr>
            <w:rStyle w:val="Hyperlink"/>
            <w:rFonts w:ascii="Century Gothic" w:hAnsi="Century Gothic" w:cs="Arial"/>
          </w:rPr>
          <w:t xml:space="preserve"> </w:t>
        </w:r>
        <w:r w:rsidR="00C849A2" w:rsidRPr="00847FCA">
          <w:rPr>
            <w:rStyle w:val="Hyperlink"/>
            <w:rFonts w:ascii="Century Gothic" w:eastAsia="Calibri" w:hAnsi="Century Gothic" w:cs="Arial"/>
          </w:rPr>
          <w:t>Meetings</w:t>
        </w:r>
        <w:r w:rsidR="00C849A2" w:rsidRPr="00847FCA">
          <w:rPr>
            <w:rStyle w:val="Hyperlink"/>
            <w:rFonts w:ascii="Century Gothic" w:hAnsi="Century Gothic" w:cs="Arial"/>
          </w:rPr>
          <w:t xml:space="preserve"> </w:t>
        </w:r>
        <w:r w:rsidR="00C849A2" w:rsidRPr="00847FCA">
          <w:rPr>
            <w:rStyle w:val="Hyperlink"/>
            <w:rFonts w:ascii="Century Gothic" w:eastAsia="Calibri" w:hAnsi="Century Gothic" w:cs="Arial"/>
          </w:rPr>
          <w:t>Act</w:t>
        </w:r>
        <w:r w:rsidR="00C849A2" w:rsidRPr="00847FCA">
          <w:rPr>
            <w:rStyle w:val="Hyperlink"/>
            <w:rFonts w:ascii="Century Gothic" w:hAnsi="Century Gothic" w:cs="Arial"/>
          </w:rPr>
          <w:t xml:space="preserve"> 1987</w:t>
        </w:r>
      </w:hyperlink>
    </w:p>
    <w:p w14:paraId="230B7099" w14:textId="77777777" w:rsidR="00E54B6B" w:rsidRDefault="008D72A2" w:rsidP="00A15A54">
      <w:pPr>
        <w:pStyle w:val="BodyText"/>
        <w:spacing w:before="0" w:line="276" w:lineRule="auto"/>
        <w:ind w:left="0"/>
        <w:jc w:val="both"/>
        <w:rPr>
          <w:rStyle w:val="Hyperlink"/>
          <w:rFonts w:ascii="Century Gothic" w:hAnsi="Century Gothic" w:cs="Arial"/>
        </w:rPr>
      </w:pPr>
      <w:hyperlink r:id="rId11" w:history="1">
        <w:r w:rsidR="00C849A2" w:rsidRPr="00847FCA">
          <w:rPr>
            <w:rStyle w:val="Hyperlink"/>
            <w:rFonts w:ascii="Century Gothic" w:hAnsi="Century Gothic" w:cs="Arial"/>
          </w:rPr>
          <w:t>Official Information Act 1982</w:t>
        </w:r>
      </w:hyperlink>
    </w:p>
    <w:p w14:paraId="576F5A90" w14:textId="73CBE6B5" w:rsidR="00C849A2" w:rsidRDefault="008D72A2" w:rsidP="00A15A54">
      <w:pPr>
        <w:pStyle w:val="BodyText"/>
        <w:spacing w:before="0" w:line="276" w:lineRule="auto"/>
        <w:ind w:left="0"/>
        <w:jc w:val="both"/>
        <w:rPr>
          <w:rStyle w:val="Hyperlink"/>
          <w:rFonts w:ascii="Century Gothic" w:hAnsi="Century Gothic" w:cs="Arial"/>
        </w:rPr>
      </w:pPr>
      <w:hyperlink r:id="rId12" w:anchor="LMS23223" w:history="1">
        <w:r w:rsidR="00C849A2" w:rsidRPr="00847FCA">
          <w:rPr>
            <w:rStyle w:val="Hyperlink"/>
            <w:rFonts w:ascii="Century Gothic" w:hAnsi="Century Gothic" w:cs="Arial"/>
          </w:rPr>
          <w:t>Privacy Act 2020</w:t>
        </w:r>
      </w:hyperlink>
    </w:p>
    <w:p w14:paraId="705EAE8E" w14:textId="4B8156BC" w:rsidR="00BC20BC" w:rsidRDefault="00BC20BC" w:rsidP="00E54B6B">
      <w:pPr>
        <w:pStyle w:val="BodyText"/>
        <w:spacing w:before="0" w:line="276" w:lineRule="auto"/>
        <w:ind w:left="0"/>
        <w:jc w:val="both"/>
        <w:rPr>
          <w:rStyle w:val="Hyperlink"/>
          <w:rFonts w:ascii="Century Gothic" w:hAnsi="Century Gothic" w:cs="Arial"/>
        </w:rPr>
      </w:pPr>
    </w:p>
    <w:p w14:paraId="3BE93E84" w14:textId="77777777" w:rsidR="00BC20BC" w:rsidRDefault="00BC20BC" w:rsidP="00E54B6B">
      <w:pPr>
        <w:pStyle w:val="BodyText"/>
        <w:spacing w:before="0" w:line="276" w:lineRule="auto"/>
        <w:ind w:left="0"/>
        <w:jc w:val="both"/>
        <w:rPr>
          <w:rStyle w:val="Hyperlink"/>
          <w:rFonts w:ascii="Century Gothic" w:hAnsi="Century Gothic" w:cs="Arial"/>
        </w:rPr>
      </w:pPr>
    </w:p>
    <w:p w14:paraId="19B17569" w14:textId="77777777" w:rsidR="00BC20BC" w:rsidRDefault="00BC20BC" w:rsidP="00BC20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="0"/>
        <w:rPr>
          <w:rFonts w:ascii="Century Gothic" w:hAnsi="Century Gothic"/>
          <w:sz w:val="24"/>
        </w:rPr>
      </w:pPr>
    </w:p>
    <w:p w14:paraId="47F1EAC7" w14:textId="6F904891" w:rsidR="00BC20BC" w:rsidRDefault="00BC20BC" w:rsidP="00BC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Presiding Member</w:t>
      </w:r>
      <w:r>
        <w:rPr>
          <w:rFonts w:ascii="Century Gothic" w:hAnsi="Century Gothic"/>
          <w:lang w:val="en-GB"/>
        </w:rPr>
        <w:tab/>
      </w:r>
      <w:r w:rsidRPr="007D1758">
        <w:rPr>
          <w:rFonts w:ascii="Century Gothic" w:hAnsi="Century Gothic"/>
          <w:lang w:val="en-GB"/>
        </w:rPr>
        <w:t>……………………</w:t>
      </w:r>
      <w:r>
        <w:rPr>
          <w:rFonts w:ascii="Century Gothic" w:hAnsi="Century Gothic"/>
          <w:lang w:val="en-GB"/>
        </w:rPr>
        <w:t>……</w:t>
      </w:r>
      <w:proofErr w:type="gramStart"/>
      <w:r>
        <w:rPr>
          <w:rFonts w:ascii="Century Gothic" w:hAnsi="Century Gothic"/>
          <w:lang w:val="en-GB"/>
        </w:rPr>
        <w:t>..</w:t>
      </w:r>
      <w:r w:rsidRPr="007D1758">
        <w:rPr>
          <w:rFonts w:ascii="Century Gothic" w:hAnsi="Century Gothic"/>
          <w:lang w:val="en-GB"/>
        </w:rPr>
        <w:t>...</w:t>
      </w:r>
      <w:proofErr w:type="gramEnd"/>
      <w:r>
        <w:rPr>
          <w:rFonts w:ascii="Century Gothic" w:hAnsi="Century Gothic"/>
          <w:lang w:val="en-GB"/>
        </w:rPr>
        <w:tab/>
        <w:t>Principal</w:t>
      </w:r>
      <w:r>
        <w:rPr>
          <w:rFonts w:ascii="Century Gothic" w:hAnsi="Century Gothic"/>
          <w:lang w:val="en-GB"/>
        </w:rPr>
        <w:tab/>
      </w:r>
      <w:r w:rsidRPr="007D1758">
        <w:rPr>
          <w:rFonts w:ascii="Century Gothic" w:hAnsi="Century Gothic"/>
          <w:lang w:val="en-GB"/>
        </w:rPr>
        <w:t>……………………</w:t>
      </w:r>
      <w:r>
        <w:rPr>
          <w:rFonts w:ascii="Century Gothic" w:hAnsi="Century Gothic"/>
          <w:lang w:val="en-GB"/>
        </w:rPr>
        <w:t>……</w:t>
      </w:r>
      <w:proofErr w:type="gramStart"/>
      <w:r>
        <w:rPr>
          <w:rFonts w:ascii="Century Gothic" w:hAnsi="Century Gothic"/>
          <w:lang w:val="en-GB"/>
        </w:rPr>
        <w:t>..</w:t>
      </w:r>
      <w:r w:rsidRPr="007D1758">
        <w:rPr>
          <w:rFonts w:ascii="Century Gothic" w:hAnsi="Century Gothic"/>
          <w:lang w:val="en-GB"/>
        </w:rPr>
        <w:t>...</w:t>
      </w:r>
      <w:proofErr w:type="gramEnd"/>
    </w:p>
    <w:p w14:paraId="26C89F86" w14:textId="77777777" w:rsidR="00BC20BC" w:rsidRPr="007D1758" w:rsidRDefault="00BC20BC" w:rsidP="00BC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Century Gothic" w:hAnsi="Century Gothic"/>
          <w:lang w:val="en-GB"/>
        </w:rPr>
      </w:pPr>
    </w:p>
    <w:p w14:paraId="799C993D" w14:textId="77777777" w:rsidR="00BC20BC" w:rsidRDefault="00BC20BC" w:rsidP="00BC20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="0"/>
        <w:rPr>
          <w:rFonts w:ascii="Century Gothic" w:hAnsi="Century Gothic"/>
          <w:sz w:val="24"/>
        </w:rPr>
      </w:pPr>
    </w:p>
    <w:p w14:paraId="07AFB6E5" w14:textId="2B266234" w:rsidR="00BC20BC" w:rsidRDefault="00BC20BC" w:rsidP="00BC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Date Ratified:     </w:t>
      </w:r>
      <w:r w:rsidR="00497396">
        <w:rPr>
          <w:rFonts w:ascii="Century Gothic" w:hAnsi="Century Gothic"/>
          <w:lang w:val="en-GB"/>
        </w:rPr>
        <w:t>30 June 2022</w:t>
      </w:r>
      <w:r w:rsidR="00497396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 xml:space="preserve"> </w:t>
      </w:r>
      <w:r>
        <w:rPr>
          <w:rFonts w:ascii="Century Gothic" w:hAnsi="Century Gothic"/>
          <w:lang w:val="en-GB"/>
        </w:rPr>
        <w:tab/>
        <w:t>Review Date:</w:t>
      </w:r>
      <w:r>
        <w:rPr>
          <w:rFonts w:ascii="Century Gothic" w:hAnsi="Century Gothic"/>
          <w:lang w:val="en-GB"/>
        </w:rPr>
        <w:tab/>
        <w:t xml:space="preserve">     </w:t>
      </w:r>
      <w:r w:rsidR="00497396">
        <w:rPr>
          <w:rFonts w:ascii="Century Gothic" w:hAnsi="Century Gothic"/>
          <w:lang w:val="en-GB"/>
        </w:rPr>
        <w:t>June 2024</w:t>
      </w:r>
    </w:p>
    <w:p w14:paraId="7B081ADF" w14:textId="77777777" w:rsidR="00BC20BC" w:rsidRPr="004C5F0D" w:rsidRDefault="00BC20BC" w:rsidP="00BC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Century Gothic" w:hAnsi="Century Gothic"/>
        </w:rPr>
      </w:pPr>
    </w:p>
    <w:p w14:paraId="7B9A324E" w14:textId="77777777" w:rsidR="00BC20BC" w:rsidRPr="00847FCA" w:rsidRDefault="00BC20BC" w:rsidP="00E54B6B">
      <w:pPr>
        <w:pStyle w:val="BodyText"/>
        <w:spacing w:before="0" w:line="276" w:lineRule="auto"/>
        <w:ind w:left="0"/>
        <w:jc w:val="both"/>
        <w:rPr>
          <w:rFonts w:ascii="Century Gothic" w:hAnsi="Century Gothic" w:cs="Arial"/>
          <w:color w:val="231F20"/>
        </w:rPr>
      </w:pPr>
    </w:p>
    <w:sectPr w:rsidR="00BC20BC" w:rsidRPr="00847FCA" w:rsidSect="00A15A54">
      <w:footerReference w:type="default" r:id="rId13"/>
      <w:pgSz w:w="11900" w:h="16840"/>
      <w:pgMar w:top="1134" w:right="1418" w:bottom="851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D06" w14:textId="77777777" w:rsidR="008D72A2" w:rsidRDefault="008D72A2" w:rsidP="00B44A7E">
      <w:r>
        <w:separator/>
      </w:r>
    </w:p>
  </w:endnote>
  <w:endnote w:type="continuationSeparator" w:id="0">
    <w:p w14:paraId="49517843" w14:textId="77777777" w:rsidR="008D72A2" w:rsidRDefault="008D72A2" w:rsidP="00B4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Semicondensed-Light">
    <w:altName w:val="Times New Roman"/>
    <w:panose1 w:val="00000000000000000000"/>
    <w:charset w:val="00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Semicondensed-Medium">
    <w:altName w:val="Calibri"/>
    <w:panose1 w:val="00000000000000000000"/>
    <w:charset w:val="00"/>
    <w:family w:val="auto"/>
    <w:notTrueType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F738" w14:textId="5A866380" w:rsidR="00B44A7E" w:rsidRDefault="00B44A7E">
    <w:pPr>
      <w:pStyle w:val="Footer"/>
    </w:pPr>
    <w:r>
      <w:rPr>
        <w:rFonts w:ascii="Century Gothic" w:hAnsi="Century Gothic"/>
        <w:sz w:val="16"/>
        <w:szCs w:val="16"/>
      </w:rPr>
      <w:t xml:space="preserve">Presiding Member (Chair) Role Description Policy – Nag </w:t>
    </w:r>
    <w:r w:rsidR="00083D89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                                                                      </w:t>
    </w:r>
    <w:r w:rsidRPr="00C557AE">
      <w:rPr>
        <w:rFonts w:ascii="Century Gothic" w:hAnsi="Century Gothic"/>
        <w:sz w:val="16"/>
        <w:szCs w:val="16"/>
      </w:rPr>
      <w:t xml:space="preserve">Page </w:t>
    </w:r>
    <w:r w:rsidRPr="00C557AE">
      <w:rPr>
        <w:rStyle w:val="PageNumber"/>
        <w:rFonts w:ascii="Century Gothic" w:hAnsi="Century Gothic"/>
        <w:sz w:val="16"/>
        <w:szCs w:val="16"/>
      </w:rPr>
      <w:fldChar w:fldCharType="begin"/>
    </w:r>
    <w:r w:rsidRPr="00C557A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C557AE">
      <w:rPr>
        <w:rStyle w:val="PageNumber"/>
        <w:rFonts w:ascii="Century Gothic" w:hAnsi="Century Gothic"/>
        <w:sz w:val="16"/>
        <w:szCs w:val="16"/>
      </w:rPr>
      <w:fldChar w:fldCharType="separate"/>
    </w:r>
    <w:r>
      <w:rPr>
        <w:rStyle w:val="PageNumber"/>
        <w:rFonts w:ascii="Century Gothic" w:hAnsi="Century Gothic"/>
        <w:sz w:val="16"/>
        <w:szCs w:val="16"/>
      </w:rPr>
      <w:t>1</w:t>
    </w:r>
    <w:r w:rsidRPr="00C557AE">
      <w:rPr>
        <w:rStyle w:val="PageNumber"/>
        <w:rFonts w:ascii="Century Gothic" w:hAnsi="Century Gothic"/>
        <w:sz w:val="16"/>
        <w:szCs w:val="16"/>
      </w:rPr>
      <w:fldChar w:fldCharType="end"/>
    </w:r>
    <w:r w:rsidRPr="00C557AE">
      <w:rPr>
        <w:rStyle w:val="PageNumber"/>
        <w:rFonts w:ascii="Century Gothic" w:hAnsi="Century Gothic"/>
        <w:sz w:val="16"/>
        <w:szCs w:val="16"/>
      </w:rPr>
      <w:t xml:space="preserve"> of </w:t>
    </w:r>
    <w:r w:rsidRPr="00C557AE">
      <w:rPr>
        <w:rStyle w:val="PageNumber"/>
        <w:rFonts w:ascii="Century Gothic" w:hAnsi="Century Gothic"/>
        <w:sz w:val="16"/>
        <w:szCs w:val="16"/>
      </w:rPr>
      <w:fldChar w:fldCharType="begin"/>
    </w:r>
    <w:r w:rsidRPr="00C557AE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Pr="00C557AE">
      <w:rPr>
        <w:rStyle w:val="PageNumber"/>
        <w:rFonts w:ascii="Century Gothic" w:hAnsi="Century Gothic"/>
        <w:sz w:val="16"/>
        <w:szCs w:val="16"/>
      </w:rPr>
      <w:fldChar w:fldCharType="separate"/>
    </w:r>
    <w:r>
      <w:rPr>
        <w:rStyle w:val="PageNumber"/>
        <w:rFonts w:ascii="Century Gothic" w:hAnsi="Century Gothic"/>
        <w:sz w:val="16"/>
        <w:szCs w:val="16"/>
      </w:rPr>
      <w:t>1</w:t>
    </w:r>
    <w:r w:rsidRPr="00C557AE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BF3F" w14:textId="77777777" w:rsidR="008D72A2" w:rsidRDefault="008D72A2" w:rsidP="00B44A7E">
      <w:r>
        <w:separator/>
      </w:r>
    </w:p>
  </w:footnote>
  <w:footnote w:type="continuationSeparator" w:id="0">
    <w:p w14:paraId="3455C95B" w14:textId="77777777" w:rsidR="008D72A2" w:rsidRDefault="008D72A2" w:rsidP="00B4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5441"/>
    <w:multiLevelType w:val="hybridMultilevel"/>
    <w:tmpl w:val="96B41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C87"/>
    <w:multiLevelType w:val="hybridMultilevel"/>
    <w:tmpl w:val="DB48E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1AE7"/>
    <w:multiLevelType w:val="hybridMultilevel"/>
    <w:tmpl w:val="A4E0A034"/>
    <w:lvl w:ilvl="0" w:tplc="1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A2"/>
    <w:rsid w:val="00083D89"/>
    <w:rsid w:val="000F667B"/>
    <w:rsid w:val="00116F50"/>
    <w:rsid w:val="002020C3"/>
    <w:rsid w:val="002B63F2"/>
    <w:rsid w:val="002F13DD"/>
    <w:rsid w:val="00483A63"/>
    <w:rsid w:val="00497396"/>
    <w:rsid w:val="004A6C8D"/>
    <w:rsid w:val="00646BD9"/>
    <w:rsid w:val="0065759A"/>
    <w:rsid w:val="006D7D51"/>
    <w:rsid w:val="00705A01"/>
    <w:rsid w:val="007B6FB6"/>
    <w:rsid w:val="00847FCA"/>
    <w:rsid w:val="008922E8"/>
    <w:rsid w:val="008D72A2"/>
    <w:rsid w:val="008E61D8"/>
    <w:rsid w:val="009C0516"/>
    <w:rsid w:val="00A037AC"/>
    <w:rsid w:val="00A15A54"/>
    <w:rsid w:val="00B44A7E"/>
    <w:rsid w:val="00BC20BC"/>
    <w:rsid w:val="00C849A2"/>
    <w:rsid w:val="00DA0EF4"/>
    <w:rsid w:val="00DA376F"/>
    <w:rsid w:val="00E54B6B"/>
    <w:rsid w:val="00E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C22E"/>
  <w15:chartTrackingRefBased/>
  <w15:docId w15:val="{788444BD-3F68-944F-83FE-F40A058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49A2"/>
    <w:pPr>
      <w:widowControl w:val="0"/>
      <w:autoSpaceDE w:val="0"/>
      <w:autoSpaceDN w:val="0"/>
    </w:pPr>
    <w:rPr>
      <w:rFonts w:ascii="FlamaSemicondensed-Light" w:eastAsia="FlamaSemicondensed-Light" w:hAnsi="FlamaSemicondensed-Light" w:cs="FlamaSemicondensed-Light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F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849A2"/>
    <w:pPr>
      <w:spacing w:before="136"/>
      <w:ind w:left="110"/>
      <w:outlineLvl w:val="1"/>
    </w:pPr>
    <w:rPr>
      <w:rFonts w:asciiTheme="minorHAnsi" w:eastAsia="FlamaSemicondensed-Medium" w:hAnsiTheme="minorHAnsi" w:cs="FlamaSemicondensed-Medium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49A2"/>
    <w:rPr>
      <w:rFonts w:eastAsia="FlamaSemicondensed-Medium" w:cs="FlamaSemicondensed-Medium"/>
      <w:b/>
      <w:sz w:val="3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849A2"/>
    <w:pPr>
      <w:spacing w:before="67"/>
      <w:ind w:left="11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849A2"/>
    <w:rPr>
      <w:rFonts w:ascii="Arial" w:eastAsia="FlamaSemicondensed-Light" w:hAnsi="Arial" w:cs="FlamaSemicondensed-Light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C849A2"/>
    <w:pPr>
      <w:spacing w:before="67"/>
      <w:ind w:left="310" w:hanging="200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C849A2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9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7F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44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7E"/>
    <w:rPr>
      <w:rFonts w:ascii="FlamaSemicondensed-Light" w:eastAsia="FlamaSemicondensed-Light" w:hAnsi="FlamaSemicondensed-Light" w:cs="FlamaSemicondensed-Light"/>
      <w:sz w:val="22"/>
      <w:szCs w:val="22"/>
      <w:lang w:bidi="en-US"/>
    </w:rPr>
  </w:style>
  <w:style w:type="paragraph" w:styleId="Footer">
    <w:name w:val="footer"/>
    <w:basedOn w:val="Normal"/>
    <w:link w:val="FooterChar"/>
    <w:unhideWhenUsed/>
    <w:rsid w:val="00B44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7E"/>
    <w:rPr>
      <w:rFonts w:ascii="FlamaSemicondensed-Light" w:eastAsia="FlamaSemicondensed-Light" w:hAnsi="FlamaSemicondensed-Light" w:cs="FlamaSemicondensed-Light"/>
      <w:sz w:val="22"/>
      <w:szCs w:val="22"/>
      <w:lang w:bidi="en-US"/>
    </w:rPr>
  </w:style>
  <w:style w:type="character" w:styleId="PageNumber">
    <w:name w:val="page number"/>
    <w:basedOn w:val="DefaultParagraphFont"/>
    <w:rsid w:val="00B4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20/0038/latest/whole.html?search=qs_act%40bill%40regulation%40deemedreg_education+and+training+act_resel_25_h&amp;p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gislation.govt.nz/act/public/2020/0031/latest/wh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t.nz/act/public/1982/0156/latest/DLM6478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t.nz/act/public/1987/0174/latest/DLM122242.html?src=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regulation/public/2020/0193/latest/who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Guyan</dc:creator>
  <cp:keywords/>
  <dc:description/>
  <cp:lastModifiedBy>Marise Crow</cp:lastModifiedBy>
  <cp:revision>11</cp:revision>
  <dcterms:created xsi:type="dcterms:W3CDTF">2022-06-02T02:27:00Z</dcterms:created>
  <dcterms:modified xsi:type="dcterms:W3CDTF">2022-06-23T00:11:00Z</dcterms:modified>
</cp:coreProperties>
</file>